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77451" w14:textId="5AD5822C" w:rsidR="00BC6403" w:rsidRPr="008852E7" w:rsidRDefault="00687A0E" w:rsidP="00CB698F">
      <w:pPr>
        <w:pStyle w:val="af5"/>
        <w:rPr>
          <w:rFonts w:eastAsia="微軟正黑體"/>
        </w:rPr>
      </w:pPr>
      <w:bookmarkStart w:id="0" w:name="_GoBack"/>
      <w:bookmarkEnd w:id="0"/>
      <w:r w:rsidRPr="008852E7">
        <w:rPr>
          <w:rFonts w:eastAsia="微軟正黑體"/>
          <w:noProof/>
        </w:rPr>
        <mc:AlternateContent>
          <mc:Choice Requires="wps">
            <w:drawing>
              <wp:anchor distT="0" distB="0" distL="114300" distR="114300" simplePos="0" relativeHeight="251657216" behindDoc="0" locked="0" layoutInCell="1" allowOverlap="1" wp14:anchorId="2CC58E92" wp14:editId="31FB35D5">
                <wp:simplePos x="0" y="0"/>
                <wp:positionH relativeFrom="column">
                  <wp:posOffset>-1145540</wp:posOffset>
                </wp:positionH>
                <wp:positionV relativeFrom="paragraph">
                  <wp:posOffset>8141335</wp:posOffset>
                </wp:positionV>
                <wp:extent cx="7642860" cy="1087120"/>
                <wp:effectExtent l="0" t="0" r="0" b="127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C3BAD" w14:textId="77777777" w:rsidR="004C29DE" w:rsidRPr="0035437D" w:rsidRDefault="004C29DE" w:rsidP="003C3432">
                            <w:pPr>
                              <w:adjustRightInd w:val="0"/>
                              <w:snapToGrid w:val="0"/>
                              <w:spacing w:after="40"/>
                              <w:jc w:val="center"/>
                              <w:rPr>
                                <w:rFonts w:ascii="Arial Unicode MS" w:hAnsi="Arial Unicode MS"/>
                                <w:color w:val="FFFFFF"/>
                                <w:spacing w:val="20"/>
                                <w:sz w:val="32"/>
                                <w:szCs w:val="32"/>
                              </w:rPr>
                            </w:pPr>
                            <w:r w:rsidRPr="002F1465">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2BAA340A" w14:textId="77777777" w:rsidR="004C29DE" w:rsidRPr="0035437D" w:rsidRDefault="004C29DE" w:rsidP="003C3432">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3603F7E5" w14:textId="4C5E8A77" w:rsidR="004C29DE" w:rsidRPr="0035437D" w:rsidRDefault="004C29DE" w:rsidP="00F9054B">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w:t>
                            </w:r>
                            <w:r>
                              <w:rPr>
                                <w:rFonts w:ascii="Arial" w:hAnsi="Arial" w:cs="Arial" w:hint="eastAsia"/>
                                <w:color w:val="FFFFFF"/>
                              </w:rPr>
                              <w:t>１２</w:t>
                            </w:r>
                            <w:r w:rsidRPr="0035437D">
                              <w:rPr>
                                <w:rFonts w:ascii="Arial" w:hAnsi="Arial" w:hint="eastAsia"/>
                                <w:color w:val="FFFFFF"/>
                                <w:spacing w:val="20"/>
                              </w:rPr>
                              <w:t>年</w:t>
                            </w:r>
                            <w:proofErr w:type="gramStart"/>
                            <w:r>
                              <w:rPr>
                                <w:rFonts w:ascii="Arial" w:hAnsi="Arial" w:hint="eastAsia"/>
                                <w:color w:val="FFFFFF"/>
                                <w:spacing w:val="20"/>
                              </w:rPr>
                              <w:t>９</w:t>
                            </w:r>
                            <w:proofErr w:type="gramEnd"/>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BXmdPJgwIAAAYFAAAOAAAAAAAAAAAAAAAAAC4CAABkcnMvZTJvRG9jLnhtbFBLAQItABQABgAI&#10;AAAAIQB/DQRk4wAAAA8BAAAPAAAAAAAAAAAAAAAAAN0EAABkcnMvZG93bnJldi54bWxQSwUGAAAA&#10;AAQABADzAAAA7QUAAAAA&#10;" fillcolor="#339" stroked="f">
                <v:textbox inset="0,4mm,0,0">
                  <w:txbxContent>
                    <w:p w14:paraId="539C3BAD" w14:textId="77777777" w:rsidR="004C29DE" w:rsidRPr="0035437D" w:rsidRDefault="004C29DE" w:rsidP="003C3432">
                      <w:pPr>
                        <w:adjustRightInd w:val="0"/>
                        <w:snapToGrid w:val="0"/>
                        <w:spacing w:after="40"/>
                        <w:jc w:val="center"/>
                        <w:rPr>
                          <w:rFonts w:ascii="Arial Unicode MS" w:hAnsi="Arial Unicode MS"/>
                          <w:color w:val="FFFFFF"/>
                          <w:spacing w:val="20"/>
                          <w:sz w:val="32"/>
                          <w:szCs w:val="32"/>
                        </w:rPr>
                      </w:pPr>
                      <w:r w:rsidRPr="002F1465">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2BAA340A" w14:textId="77777777" w:rsidR="004C29DE" w:rsidRPr="0035437D" w:rsidRDefault="004C29DE" w:rsidP="003C3432">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3603F7E5" w14:textId="4C5E8A77" w:rsidR="004C29DE" w:rsidRPr="0035437D" w:rsidRDefault="004C29DE" w:rsidP="00F9054B">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w:t>
                      </w:r>
                      <w:r>
                        <w:rPr>
                          <w:rFonts w:ascii="Arial" w:hAnsi="Arial" w:cs="Arial" w:hint="eastAsia"/>
                          <w:color w:val="FFFFFF"/>
                        </w:rPr>
                        <w:t>１２</w:t>
                      </w:r>
                      <w:r w:rsidRPr="0035437D">
                        <w:rPr>
                          <w:rFonts w:ascii="Arial" w:hAnsi="Arial" w:hint="eastAsia"/>
                          <w:color w:val="FFFFFF"/>
                          <w:spacing w:val="20"/>
                        </w:rPr>
                        <w:t>年</w:t>
                      </w:r>
                      <w:proofErr w:type="gramStart"/>
                      <w:r>
                        <w:rPr>
                          <w:rFonts w:ascii="Arial" w:hAnsi="Arial" w:hint="eastAsia"/>
                          <w:color w:val="FFFFFF"/>
                          <w:spacing w:val="20"/>
                        </w:rPr>
                        <w:t>９</w:t>
                      </w:r>
                      <w:proofErr w:type="gramEnd"/>
                      <w:r w:rsidRPr="0035437D">
                        <w:rPr>
                          <w:rFonts w:ascii="Arial" w:hAnsi="Arial" w:hint="eastAsia"/>
                          <w:color w:val="FFFFFF"/>
                          <w:spacing w:val="20"/>
                        </w:rPr>
                        <w:t>月</w:t>
                      </w:r>
                    </w:p>
                  </w:txbxContent>
                </v:textbox>
              </v:shape>
            </w:pict>
          </mc:Fallback>
        </mc:AlternateContent>
      </w:r>
      <w:r w:rsidR="003C3432" w:rsidRPr="008852E7">
        <w:rPr>
          <w:rFonts w:eastAsia="微軟正黑體"/>
          <w:noProof/>
        </w:rPr>
        <w:drawing>
          <wp:anchor distT="0" distB="0" distL="114300" distR="114300" simplePos="0" relativeHeight="251660288" behindDoc="1" locked="1" layoutInCell="1" allowOverlap="1" wp14:anchorId="3B824A5A" wp14:editId="50CF2006">
            <wp:simplePos x="0" y="0"/>
            <wp:positionH relativeFrom="column">
              <wp:posOffset>-1108075</wp:posOffset>
            </wp:positionH>
            <wp:positionV relativeFrom="page">
              <wp:posOffset>-76200</wp:posOffset>
            </wp:positionV>
            <wp:extent cx="7631430" cy="10796270"/>
            <wp:effectExtent l="0" t="0" r="7620" b="508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2封面-智利-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C6403" w:rsidRPr="008852E7">
        <w:rPr>
          <w:rFonts w:eastAsia="微軟正黑體"/>
        </w:rPr>
        <w:br w:type="page"/>
      </w:r>
    </w:p>
    <w:p w14:paraId="19462A7C" w14:textId="77777777" w:rsidR="009706AC" w:rsidRPr="008852E7" w:rsidRDefault="009706AC" w:rsidP="00CB698F">
      <w:pPr>
        <w:pStyle w:val="af5"/>
        <w:rPr>
          <w:rFonts w:eastAsia="微軟正黑體"/>
        </w:rPr>
      </w:pPr>
    </w:p>
    <w:p w14:paraId="33D88F78" w14:textId="77777777" w:rsidR="009706AC" w:rsidRPr="008852E7" w:rsidRDefault="009706AC" w:rsidP="00CB698F">
      <w:pPr>
        <w:pStyle w:val="af5"/>
        <w:rPr>
          <w:rFonts w:eastAsia="微軟正黑體"/>
        </w:rPr>
        <w:sectPr w:rsidR="009706AC" w:rsidRPr="008852E7" w:rsidSect="001B7CB9">
          <w:headerReference w:type="first" r:id="rId10"/>
          <w:footerReference w:type="first" r:id="rId11"/>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852E7" w:rsidRPr="008852E7" w14:paraId="4F3F8ADE" w14:textId="77777777">
        <w:trPr>
          <w:trHeight w:val="1293"/>
        </w:trPr>
        <w:tc>
          <w:tcPr>
            <w:tcW w:w="8560" w:type="dxa"/>
            <w:shd w:val="clear" w:color="auto" w:fill="auto"/>
            <w:vAlign w:val="center"/>
          </w:tcPr>
          <w:p w14:paraId="1604BFD2" w14:textId="77777777" w:rsidR="00C3328A" w:rsidRPr="008852E7" w:rsidRDefault="00C3328A" w:rsidP="00CB698F">
            <w:pPr>
              <w:pStyle w:val="af5"/>
              <w:rPr>
                <w:rFonts w:eastAsia="微軟正黑體"/>
              </w:rPr>
            </w:pPr>
          </w:p>
        </w:tc>
      </w:tr>
      <w:tr w:rsidR="008852E7" w:rsidRPr="008852E7" w14:paraId="39FFDAE3" w14:textId="77777777" w:rsidTr="00095C04">
        <w:trPr>
          <w:trHeight w:val="1701"/>
        </w:trPr>
        <w:tc>
          <w:tcPr>
            <w:tcW w:w="8560" w:type="dxa"/>
            <w:shd w:val="clear" w:color="auto" w:fill="auto"/>
            <w:vAlign w:val="center"/>
          </w:tcPr>
          <w:p w14:paraId="53BF4D99" w14:textId="77777777" w:rsidR="00095C04" w:rsidRPr="008852E7" w:rsidRDefault="00095C04" w:rsidP="00095C04">
            <w:pPr>
              <w:ind w:leftChars="400" w:left="945" w:rightChars="400" w:right="945"/>
              <w:jc w:val="distribute"/>
              <w:rPr>
                <w:rFonts w:eastAsia="華康粗圓體" w:cs="Times New Roman"/>
                <w:sz w:val="72"/>
                <w:szCs w:val="72"/>
              </w:rPr>
            </w:pPr>
            <w:r w:rsidRPr="008852E7">
              <w:rPr>
                <w:rFonts w:eastAsia="華康粗圓體" w:cs="Times New Roman"/>
                <w:sz w:val="72"/>
                <w:szCs w:val="72"/>
              </w:rPr>
              <w:t>智利投資環境簡介</w:t>
            </w:r>
          </w:p>
          <w:p w14:paraId="6D10D673" w14:textId="77777777" w:rsidR="00095C04" w:rsidRPr="008852E7" w:rsidRDefault="00095C04" w:rsidP="008852E7">
            <w:pPr>
              <w:ind w:leftChars="400" w:left="945" w:rightChars="400" w:right="945"/>
              <w:jc w:val="distribute"/>
              <w:rPr>
                <w:rFonts w:eastAsia="華康粗圓體" w:cs="Times New Roman"/>
                <w:sz w:val="48"/>
                <w:szCs w:val="48"/>
              </w:rPr>
            </w:pPr>
            <w:r w:rsidRPr="008852E7">
              <w:rPr>
                <w:rFonts w:ascii="華康粗圓體" w:eastAsia="華康粗圓體" w:hAnsi="華康粗圓體" w:cs="Times New Roman"/>
                <w:kern w:val="2"/>
                <w:sz w:val="48"/>
                <w:szCs w:val="48"/>
                <w:lang w:eastAsia="zh-CN"/>
              </w:rPr>
              <w:t>Investment Guide to Chile</w:t>
            </w:r>
          </w:p>
        </w:tc>
      </w:tr>
      <w:tr w:rsidR="008852E7" w:rsidRPr="008852E7" w14:paraId="7E063F7B" w14:textId="77777777" w:rsidTr="00095C04">
        <w:trPr>
          <w:trHeight w:val="8037"/>
        </w:trPr>
        <w:tc>
          <w:tcPr>
            <w:tcW w:w="8560" w:type="dxa"/>
            <w:shd w:val="clear" w:color="auto" w:fill="auto"/>
          </w:tcPr>
          <w:p w14:paraId="30A6A891" w14:textId="77777777" w:rsidR="006265F1" w:rsidRPr="008852E7" w:rsidRDefault="006265F1" w:rsidP="004C29DE">
            <w:pPr>
              <w:jc w:val="center"/>
              <w:rPr>
                <w:rFonts w:ascii="華康中特圓體" w:eastAsia="華康中特圓體" w:hAnsi="標楷體"/>
                <w:sz w:val="28"/>
                <w:szCs w:val="28"/>
              </w:rPr>
            </w:pPr>
          </w:p>
          <w:p w14:paraId="049DA164" w14:textId="77777777" w:rsidR="006265F1" w:rsidRPr="008852E7" w:rsidRDefault="006265F1" w:rsidP="004C29DE">
            <w:pPr>
              <w:jc w:val="center"/>
              <w:rPr>
                <w:rFonts w:ascii="華康中特圓體" w:eastAsia="華康中特圓體" w:hAnsi="標楷體"/>
                <w:sz w:val="28"/>
                <w:szCs w:val="28"/>
              </w:rPr>
            </w:pPr>
          </w:p>
          <w:p w14:paraId="68A4315A" w14:textId="2E451D38" w:rsidR="006265F1" w:rsidRPr="008852E7" w:rsidRDefault="006265F1" w:rsidP="00095C04">
            <w:pPr>
              <w:jc w:val="center"/>
              <w:rPr>
                <w:rFonts w:eastAsia="華康中特圓體" w:cs="Times New Roman"/>
                <w:sz w:val="28"/>
                <w:szCs w:val="28"/>
              </w:rPr>
            </w:pPr>
            <w:r w:rsidRPr="008852E7">
              <w:rPr>
                <w:rFonts w:ascii="華康中特圓體" w:eastAsia="華康中特圓體" w:hAnsi="標楷體" w:hint="eastAsia"/>
                <w:sz w:val="28"/>
                <w:szCs w:val="28"/>
              </w:rPr>
              <w:t>經濟部投資促進司  編印</w:t>
            </w:r>
          </w:p>
        </w:tc>
      </w:tr>
      <w:tr w:rsidR="008852E7" w:rsidRPr="008852E7" w14:paraId="2F69ADDF" w14:textId="77777777" w:rsidTr="00095C04">
        <w:tc>
          <w:tcPr>
            <w:tcW w:w="8560" w:type="dxa"/>
            <w:shd w:val="clear" w:color="auto" w:fill="auto"/>
            <w:vAlign w:val="center"/>
          </w:tcPr>
          <w:p w14:paraId="50BE4BAB" w14:textId="77777777" w:rsidR="006265F1" w:rsidRPr="008852E7" w:rsidRDefault="006265F1" w:rsidP="00095C04">
            <w:pPr>
              <w:tabs>
                <w:tab w:val="left" w:pos="3540"/>
              </w:tabs>
              <w:jc w:val="center"/>
              <w:rPr>
                <w:rFonts w:eastAsia="華康中特圓體" w:cs="Times New Roman"/>
                <w:sz w:val="28"/>
                <w:szCs w:val="28"/>
              </w:rPr>
            </w:pPr>
            <w:r w:rsidRPr="008852E7">
              <w:rPr>
                <w:rFonts w:eastAsia="華康粗圓體" w:cs="Times New Roman" w:hint="eastAsia"/>
                <w:sz w:val="28"/>
                <w:szCs w:val="28"/>
              </w:rPr>
              <w:t>感謝駐智利代表處經濟組協助本書編撰</w:t>
            </w:r>
          </w:p>
        </w:tc>
      </w:tr>
    </w:tbl>
    <w:p w14:paraId="04401A2F" w14:textId="77777777" w:rsidR="00682982" w:rsidRPr="008852E7" w:rsidRDefault="00A071EB" w:rsidP="00F9742F">
      <w:pPr>
        <w:ind w:firstLine="512"/>
        <w:jc w:val="center"/>
        <w:rPr>
          <w:rFonts w:eastAsia="微軟正黑體" w:cs="Times New Roman"/>
          <w:sz w:val="26"/>
          <w:szCs w:val="26"/>
        </w:rPr>
      </w:pPr>
      <w:r w:rsidRPr="008852E7">
        <w:rPr>
          <w:rFonts w:eastAsia="微軟正黑體" w:cs="Times New Roman"/>
          <w:sz w:val="26"/>
          <w:szCs w:val="26"/>
        </w:rPr>
        <w:br w:type="page"/>
      </w:r>
    </w:p>
    <w:p w14:paraId="2A392C35" w14:textId="77777777" w:rsidR="00682982" w:rsidRPr="008852E7" w:rsidRDefault="00682982" w:rsidP="00CB698F">
      <w:pPr>
        <w:ind w:firstLine="512"/>
        <w:jc w:val="center"/>
        <w:rPr>
          <w:rFonts w:eastAsia="微軟正黑體" w:cs="Times New Roman"/>
          <w:sz w:val="26"/>
          <w:szCs w:val="26"/>
        </w:rPr>
      </w:pPr>
    </w:p>
    <w:p w14:paraId="52D3C4A6" w14:textId="77777777" w:rsidR="00697821" w:rsidRPr="008852E7" w:rsidRDefault="00697821" w:rsidP="00CB698F">
      <w:pPr>
        <w:ind w:firstLine="512"/>
        <w:jc w:val="center"/>
        <w:rPr>
          <w:rFonts w:eastAsia="微軟正黑體" w:cs="Times New Roman"/>
          <w:sz w:val="26"/>
          <w:szCs w:val="26"/>
        </w:rPr>
        <w:sectPr w:rsidR="00697821" w:rsidRPr="008852E7" w:rsidSect="001B7CB9">
          <w:pgSz w:w="11906" w:h="16838" w:code="9"/>
          <w:pgMar w:top="2268" w:right="1701" w:bottom="1701" w:left="1701" w:header="1134" w:footer="851" w:gutter="0"/>
          <w:cols w:space="425"/>
          <w:docGrid w:type="linesAndChars" w:linePitch="514" w:charSpace="-774"/>
        </w:sectPr>
      </w:pPr>
    </w:p>
    <w:p w14:paraId="6E61AA65" w14:textId="77777777" w:rsidR="00095C04" w:rsidRPr="008852E7" w:rsidRDefault="00095C04" w:rsidP="00095C04">
      <w:pPr>
        <w:spacing w:beforeLines="100" w:before="514" w:afterLines="100" w:after="514"/>
        <w:jc w:val="center"/>
        <w:rPr>
          <w:rFonts w:eastAsia="華康新特明體" w:cs="Times New Roman"/>
          <w:sz w:val="40"/>
          <w:szCs w:val="40"/>
        </w:rPr>
      </w:pPr>
      <w:r w:rsidRPr="008852E7">
        <w:rPr>
          <w:rFonts w:eastAsia="華康新特明體" w:cs="Times New Roman" w:hint="eastAsia"/>
          <w:sz w:val="40"/>
          <w:szCs w:val="40"/>
        </w:rPr>
        <w:t>目　錄</w:t>
      </w:r>
    </w:p>
    <w:p w14:paraId="33D2C6EC" w14:textId="77777777" w:rsidR="00BC5216" w:rsidRPr="008852E7" w:rsidRDefault="00095C04" w:rsidP="00BC5216">
      <w:pPr>
        <w:pStyle w:val="1"/>
        <w:rPr>
          <w:rFonts w:eastAsiaTheme="minorEastAsia"/>
          <w:noProof/>
          <w:szCs w:val="22"/>
          <w:lang w:eastAsia="zh-TW"/>
        </w:rPr>
      </w:pPr>
      <w:r w:rsidRPr="008852E7">
        <w:rPr>
          <w:noProof/>
        </w:rPr>
        <w:fldChar w:fldCharType="begin"/>
      </w:r>
      <w:r w:rsidRPr="008852E7">
        <w:rPr>
          <w:noProof/>
        </w:rPr>
        <w:instrText xml:space="preserve"> TOC \o "1-3" \h \z \t "</w:instrText>
      </w:r>
      <w:r w:rsidRPr="008852E7">
        <w:rPr>
          <w:rFonts w:hint="eastAsia"/>
          <w:noProof/>
        </w:rPr>
        <w:instrText>大標</w:instrText>
      </w:r>
      <w:r w:rsidRPr="008852E7">
        <w:rPr>
          <w:noProof/>
        </w:rPr>
        <w:instrText xml:space="preserve">,1" </w:instrText>
      </w:r>
      <w:r w:rsidRPr="008852E7">
        <w:rPr>
          <w:noProof/>
        </w:rPr>
        <w:fldChar w:fldCharType="separate"/>
      </w:r>
      <w:hyperlink w:anchor="_Toc107190482" w:history="1">
        <w:r w:rsidR="00BC5216" w:rsidRPr="008852E7">
          <w:rPr>
            <w:rStyle w:val="af8"/>
            <w:rFonts w:hint="eastAsia"/>
            <w:noProof/>
            <w:color w:val="auto"/>
            <w:u w:val="none"/>
            <w:lang w:eastAsia="zh-TW"/>
          </w:rPr>
          <w:t xml:space="preserve">第壹章　</w:t>
        </w:r>
        <w:r w:rsidR="00BC5216" w:rsidRPr="008852E7">
          <w:rPr>
            <w:rFonts w:hint="eastAsia"/>
            <w:noProof/>
          </w:rPr>
          <w:t>自然人文</w:t>
        </w:r>
        <w:r w:rsidR="00BC5216" w:rsidRPr="008852E7">
          <w:rPr>
            <w:rStyle w:val="af8"/>
            <w:rFonts w:hint="eastAsia"/>
            <w:noProof/>
            <w:color w:val="auto"/>
            <w:u w:val="none"/>
            <w:lang w:eastAsia="zh-TW"/>
          </w:rPr>
          <w:t>環境</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_Toc107190482 \h </w:instrText>
        </w:r>
        <w:r w:rsidR="00BC5216" w:rsidRPr="008852E7">
          <w:rPr>
            <w:noProof/>
            <w:webHidden/>
          </w:rPr>
        </w:r>
        <w:r w:rsidR="00BC5216" w:rsidRPr="008852E7">
          <w:rPr>
            <w:noProof/>
            <w:webHidden/>
          </w:rPr>
          <w:fldChar w:fldCharType="separate"/>
        </w:r>
        <w:r w:rsidR="00FB184E">
          <w:rPr>
            <w:noProof/>
            <w:webHidden/>
          </w:rPr>
          <w:t>1</w:t>
        </w:r>
        <w:r w:rsidR="00BC5216" w:rsidRPr="008852E7">
          <w:rPr>
            <w:noProof/>
            <w:webHidden/>
          </w:rPr>
          <w:fldChar w:fldCharType="end"/>
        </w:r>
      </w:hyperlink>
    </w:p>
    <w:p w14:paraId="38262AAB" w14:textId="77777777" w:rsidR="00BC5216" w:rsidRPr="008852E7" w:rsidRDefault="00E64326">
      <w:pPr>
        <w:pStyle w:val="1"/>
        <w:rPr>
          <w:rFonts w:eastAsiaTheme="minorEastAsia"/>
          <w:noProof/>
          <w:szCs w:val="22"/>
          <w:lang w:eastAsia="zh-TW"/>
        </w:rPr>
      </w:pPr>
      <w:hyperlink w:anchor="_Toc107190483" w:history="1">
        <w:r w:rsidR="00BC5216" w:rsidRPr="008852E7">
          <w:rPr>
            <w:rStyle w:val="af8"/>
            <w:rFonts w:hint="eastAsia"/>
            <w:noProof/>
            <w:color w:val="auto"/>
            <w:u w:val="none"/>
          </w:rPr>
          <w:t>第貳章　經濟環境</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_Toc107190483 \h </w:instrText>
        </w:r>
        <w:r w:rsidR="00BC5216" w:rsidRPr="008852E7">
          <w:rPr>
            <w:noProof/>
            <w:webHidden/>
          </w:rPr>
        </w:r>
        <w:r w:rsidR="00BC5216" w:rsidRPr="008852E7">
          <w:rPr>
            <w:noProof/>
            <w:webHidden/>
          </w:rPr>
          <w:fldChar w:fldCharType="separate"/>
        </w:r>
        <w:r w:rsidR="00FB184E">
          <w:rPr>
            <w:noProof/>
            <w:webHidden/>
          </w:rPr>
          <w:t>5</w:t>
        </w:r>
        <w:r w:rsidR="00BC5216" w:rsidRPr="008852E7">
          <w:rPr>
            <w:noProof/>
            <w:webHidden/>
          </w:rPr>
          <w:fldChar w:fldCharType="end"/>
        </w:r>
      </w:hyperlink>
    </w:p>
    <w:p w14:paraId="2B3FC148" w14:textId="77777777" w:rsidR="00BC5216" w:rsidRPr="008852E7" w:rsidRDefault="00E64326">
      <w:pPr>
        <w:pStyle w:val="1"/>
        <w:rPr>
          <w:rFonts w:eastAsiaTheme="minorEastAsia"/>
          <w:noProof/>
          <w:szCs w:val="22"/>
          <w:lang w:eastAsia="zh-TW"/>
        </w:rPr>
      </w:pPr>
      <w:hyperlink w:anchor="_Toc107190484" w:history="1">
        <w:r w:rsidR="00BC5216" w:rsidRPr="008852E7">
          <w:rPr>
            <w:rStyle w:val="af8"/>
            <w:rFonts w:hint="eastAsia"/>
            <w:noProof/>
            <w:color w:val="auto"/>
            <w:u w:val="none"/>
          </w:rPr>
          <w:t>第參章　外商在當地經營現況及投資機會</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_Toc107190484 \h </w:instrText>
        </w:r>
        <w:r w:rsidR="00BC5216" w:rsidRPr="008852E7">
          <w:rPr>
            <w:noProof/>
            <w:webHidden/>
          </w:rPr>
        </w:r>
        <w:r w:rsidR="00BC5216" w:rsidRPr="008852E7">
          <w:rPr>
            <w:noProof/>
            <w:webHidden/>
          </w:rPr>
          <w:fldChar w:fldCharType="separate"/>
        </w:r>
        <w:r w:rsidR="00FB184E">
          <w:rPr>
            <w:noProof/>
            <w:webHidden/>
          </w:rPr>
          <w:t>59</w:t>
        </w:r>
        <w:r w:rsidR="00BC5216" w:rsidRPr="008852E7">
          <w:rPr>
            <w:noProof/>
            <w:webHidden/>
          </w:rPr>
          <w:fldChar w:fldCharType="end"/>
        </w:r>
      </w:hyperlink>
    </w:p>
    <w:p w14:paraId="47E6B4DB" w14:textId="77777777" w:rsidR="00BC5216" w:rsidRPr="008852E7" w:rsidRDefault="00E64326">
      <w:pPr>
        <w:pStyle w:val="1"/>
        <w:rPr>
          <w:rFonts w:eastAsiaTheme="minorEastAsia"/>
          <w:noProof/>
          <w:szCs w:val="22"/>
          <w:lang w:eastAsia="zh-TW"/>
        </w:rPr>
      </w:pPr>
      <w:hyperlink w:anchor="_Toc107190485" w:history="1">
        <w:r w:rsidR="00BC5216" w:rsidRPr="008852E7">
          <w:rPr>
            <w:rStyle w:val="af8"/>
            <w:rFonts w:hint="eastAsia"/>
            <w:noProof/>
            <w:color w:val="auto"/>
            <w:u w:val="none"/>
          </w:rPr>
          <w:t>第肆章　投資法規及程序</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_Toc107190485 \h </w:instrText>
        </w:r>
        <w:r w:rsidR="00BC5216" w:rsidRPr="008852E7">
          <w:rPr>
            <w:noProof/>
            <w:webHidden/>
          </w:rPr>
        </w:r>
        <w:r w:rsidR="00BC5216" w:rsidRPr="008852E7">
          <w:rPr>
            <w:noProof/>
            <w:webHidden/>
          </w:rPr>
          <w:fldChar w:fldCharType="separate"/>
        </w:r>
        <w:r w:rsidR="00FB184E">
          <w:rPr>
            <w:noProof/>
            <w:webHidden/>
          </w:rPr>
          <w:t>69</w:t>
        </w:r>
        <w:r w:rsidR="00BC5216" w:rsidRPr="008852E7">
          <w:rPr>
            <w:noProof/>
            <w:webHidden/>
          </w:rPr>
          <w:fldChar w:fldCharType="end"/>
        </w:r>
      </w:hyperlink>
    </w:p>
    <w:p w14:paraId="78B51D42" w14:textId="77777777" w:rsidR="00BC5216" w:rsidRPr="008852E7" w:rsidRDefault="00E64326">
      <w:pPr>
        <w:pStyle w:val="1"/>
        <w:rPr>
          <w:rFonts w:eastAsiaTheme="minorEastAsia"/>
          <w:noProof/>
          <w:szCs w:val="22"/>
          <w:lang w:eastAsia="zh-TW"/>
        </w:rPr>
      </w:pPr>
      <w:hyperlink w:anchor="_Toc107190486" w:history="1">
        <w:r w:rsidR="00BC5216" w:rsidRPr="008852E7">
          <w:rPr>
            <w:rStyle w:val="af8"/>
            <w:rFonts w:hint="eastAsia"/>
            <w:noProof/>
            <w:color w:val="auto"/>
            <w:u w:val="none"/>
            <w:lang w:eastAsia="zh-TW"/>
          </w:rPr>
          <w:t>第伍章　租稅及金融制度</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_Toc107190486 \h </w:instrText>
        </w:r>
        <w:r w:rsidR="00BC5216" w:rsidRPr="008852E7">
          <w:rPr>
            <w:noProof/>
            <w:webHidden/>
          </w:rPr>
        </w:r>
        <w:r w:rsidR="00BC5216" w:rsidRPr="008852E7">
          <w:rPr>
            <w:noProof/>
            <w:webHidden/>
          </w:rPr>
          <w:fldChar w:fldCharType="separate"/>
        </w:r>
        <w:r w:rsidR="00FB184E">
          <w:rPr>
            <w:noProof/>
            <w:webHidden/>
          </w:rPr>
          <w:t>77</w:t>
        </w:r>
        <w:r w:rsidR="00BC5216" w:rsidRPr="008852E7">
          <w:rPr>
            <w:noProof/>
            <w:webHidden/>
          </w:rPr>
          <w:fldChar w:fldCharType="end"/>
        </w:r>
      </w:hyperlink>
    </w:p>
    <w:p w14:paraId="573055CD" w14:textId="77777777" w:rsidR="00BC5216" w:rsidRPr="008852E7" w:rsidRDefault="00E64326">
      <w:pPr>
        <w:pStyle w:val="1"/>
        <w:rPr>
          <w:rFonts w:eastAsiaTheme="minorEastAsia"/>
          <w:noProof/>
          <w:szCs w:val="22"/>
          <w:lang w:eastAsia="zh-TW"/>
        </w:rPr>
      </w:pPr>
      <w:hyperlink w:anchor="_Toc107190487" w:history="1">
        <w:r w:rsidR="00BC5216" w:rsidRPr="008852E7">
          <w:rPr>
            <w:rStyle w:val="af8"/>
            <w:rFonts w:hint="eastAsia"/>
            <w:noProof/>
            <w:color w:val="auto"/>
            <w:u w:val="none"/>
          </w:rPr>
          <w:t>第陸章　基礎建設及成本</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_Toc107190487 \h </w:instrText>
        </w:r>
        <w:r w:rsidR="00BC5216" w:rsidRPr="008852E7">
          <w:rPr>
            <w:noProof/>
            <w:webHidden/>
          </w:rPr>
        </w:r>
        <w:r w:rsidR="00BC5216" w:rsidRPr="008852E7">
          <w:rPr>
            <w:noProof/>
            <w:webHidden/>
          </w:rPr>
          <w:fldChar w:fldCharType="separate"/>
        </w:r>
        <w:r w:rsidR="00FB184E">
          <w:rPr>
            <w:noProof/>
            <w:webHidden/>
          </w:rPr>
          <w:t>85</w:t>
        </w:r>
        <w:r w:rsidR="00BC5216" w:rsidRPr="008852E7">
          <w:rPr>
            <w:noProof/>
            <w:webHidden/>
          </w:rPr>
          <w:fldChar w:fldCharType="end"/>
        </w:r>
      </w:hyperlink>
    </w:p>
    <w:p w14:paraId="745877CE" w14:textId="77777777" w:rsidR="00BC5216" w:rsidRPr="008852E7" w:rsidRDefault="00E64326">
      <w:pPr>
        <w:pStyle w:val="1"/>
        <w:rPr>
          <w:rFonts w:eastAsiaTheme="minorEastAsia"/>
          <w:noProof/>
          <w:szCs w:val="22"/>
          <w:lang w:eastAsia="zh-TW"/>
        </w:rPr>
      </w:pPr>
      <w:hyperlink w:anchor="_Toc107190488" w:history="1">
        <w:r w:rsidR="00BC5216" w:rsidRPr="008852E7">
          <w:rPr>
            <w:rStyle w:val="af8"/>
            <w:rFonts w:hint="eastAsia"/>
            <w:noProof/>
            <w:color w:val="auto"/>
            <w:u w:val="none"/>
            <w:lang w:eastAsia="zh-TW"/>
          </w:rPr>
          <w:t>第柒章　勞工</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_Toc107190488 \h </w:instrText>
        </w:r>
        <w:r w:rsidR="00BC5216" w:rsidRPr="008852E7">
          <w:rPr>
            <w:noProof/>
            <w:webHidden/>
          </w:rPr>
        </w:r>
        <w:r w:rsidR="00BC5216" w:rsidRPr="008852E7">
          <w:rPr>
            <w:noProof/>
            <w:webHidden/>
          </w:rPr>
          <w:fldChar w:fldCharType="separate"/>
        </w:r>
        <w:r w:rsidR="00FB184E">
          <w:rPr>
            <w:noProof/>
            <w:webHidden/>
          </w:rPr>
          <w:t>93</w:t>
        </w:r>
        <w:r w:rsidR="00BC5216" w:rsidRPr="008852E7">
          <w:rPr>
            <w:noProof/>
            <w:webHidden/>
          </w:rPr>
          <w:fldChar w:fldCharType="end"/>
        </w:r>
      </w:hyperlink>
    </w:p>
    <w:p w14:paraId="00F90DFB" w14:textId="77777777" w:rsidR="00BC5216" w:rsidRPr="008852E7" w:rsidRDefault="00E64326">
      <w:pPr>
        <w:pStyle w:val="1"/>
        <w:rPr>
          <w:rFonts w:eastAsiaTheme="minorEastAsia"/>
          <w:noProof/>
          <w:szCs w:val="22"/>
          <w:lang w:eastAsia="zh-TW"/>
        </w:rPr>
      </w:pPr>
      <w:hyperlink w:anchor="_Toc107190489" w:history="1">
        <w:r w:rsidR="00BC5216" w:rsidRPr="008852E7">
          <w:rPr>
            <w:rStyle w:val="af8"/>
            <w:rFonts w:hint="eastAsia"/>
            <w:noProof/>
            <w:color w:val="auto"/>
            <w:u w:val="none"/>
          </w:rPr>
          <w:t xml:space="preserve">第捌章　</w:t>
        </w:r>
        <w:r w:rsidR="00BC5216" w:rsidRPr="008852E7">
          <w:rPr>
            <w:rStyle w:val="af8"/>
            <w:rFonts w:hint="eastAsia"/>
            <w:noProof/>
            <w:color w:val="auto"/>
            <w:u w:val="none"/>
            <w:lang w:eastAsia="zh-TW"/>
          </w:rPr>
          <w:t>簽證、</w:t>
        </w:r>
        <w:r w:rsidR="00BC5216" w:rsidRPr="008852E7">
          <w:rPr>
            <w:rStyle w:val="af8"/>
            <w:rFonts w:hint="eastAsia"/>
            <w:noProof/>
            <w:color w:val="auto"/>
            <w:u w:val="none"/>
          </w:rPr>
          <w:t>居留及移民</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_Toc107190489 \h </w:instrText>
        </w:r>
        <w:r w:rsidR="00BC5216" w:rsidRPr="008852E7">
          <w:rPr>
            <w:noProof/>
            <w:webHidden/>
          </w:rPr>
        </w:r>
        <w:r w:rsidR="00BC5216" w:rsidRPr="008852E7">
          <w:rPr>
            <w:noProof/>
            <w:webHidden/>
          </w:rPr>
          <w:fldChar w:fldCharType="separate"/>
        </w:r>
        <w:r w:rsidR="00FB184E">
          <w:rPr>
            <w:noProof/>
            <w:webHidden/>
          </w:rPr>
          <w:t>103</w:t>
        </w:r>
        <w:r w:rsidR="00BC5216" w:rsidRPr="008852E7">
          <w:rPr>
            <w:noProof/>
            <w:webHidden/>
          </w:rPr>
          <w:fldChar w:fldCharType="end"/>
        </w:r>
      </w:hyperlink>
    </w:p>
    <w:p w14:paraId="6D99F846" w14:textId="77777777" w:rsidR="00BC5216" w:rsidRPr="008852E7" w:rsidRDefault="00E64326">
      <w:pPr>
        <w:pStyle w:val="1"/>
        <w:rPr>
          <w:rFonts w:eastAsiaTheme="minorEastAsia"/>
          <w:noProof/>
          <w:szCs w:val="22"/>
          <w:lang w:eastAsia="zh-TW"/>
        </w:rPr>
      </w:pPr>
      <w:hyperlink w:anchor="_Toc107190490" w:history="1">
        <w:r w:rsidR="00BC5216" w:rsidRPr="008852E7">
          <w:rPr>
            <w:rStyle w:val="af8"/>
            <w:rFonts w:hint="eastAsia"/>
            <w:noProof/>
            <w:color w:val="auto"/>
            <w:u w:val="none"/>
          </w:rPr>
          <w:t>第玖章　結論</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_Toc107190490 \h </w:instrText>
        </w:r>
        <w:r w:rsidR="00BC5216" w:rsidRPr="008852E7">
          <w:rPr>
            <w:noProof/>
            <w:webHidden/>
          </w:rPr>
        </w:r>
        <w:r w:rsidR="00BC5216" w:rsidRPr="008852E7">
          <w:rPr>
            <w:noProof/>
            <w:webHidden/>
          </w:rPr>
          <w:fldChar w:fldCharType="separate"/>
        </w:r>
        <w:r w:rsidR="00FB184E">
          <w:rPr>
            <w:noProof/>
            <w:webHidden/>
          </w:rPr>
          <w:t>107</w:t>
        </w:r>
        <w:r w:rsidR="00BC5216" w:rsidRPr="008852E7">
          <w:rPr>
            <w:noProof/>
            <w:webHidden/>
          </w:rPr>
          <w:fldChar w:fldCharType="end"/>
        </w:r>
      </w:hyperlink>
    </w:p>
    <w:p w14:paraId="46D68812" w14:textId="77777777" w:rsidR="00BC5216" w:rsidRPr="008852E7" w:rsidRDefault="00E64326">
      <w:pPr>
        <w:pStyle w:val="1"/>
        <w:rPr>
          <w:rFonts w:eastAsiaTheme="minorEastAsia"/>
          <w:noProof/>
          <w:szCs w:val="22"/>
          <w:lang w:eastAsia="zh-TW"/>
        </w:rPr>
      </w:pPr>
      <w:hyperlink w:anchor="_Toc107190491" w:history="1">
        <w:r w:rsidR="00BC5216" w:rsidRPr="008852E7">
          <w:rPr>
            <w:rStyle w:val="af8"/>
            <w:rFonts w:hint="eastAsia"/>
            <w:noProof/>
            <w:color w:val="auto"/>
            <w:u w:val="none"/>
            <w:lang w:eastAsia="zh-TW"/>
          </w:rPr>
          <w:t>附錄一　我國在當地駐外單位及臺（華）商團體</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_Toc107190491 \h </w:instrText>
        </w:r>
        <w:r w:rsidR="00BC5216" w:rsidRPr="008852E7">
          <w:rPr>
            <w:noProof/>
            <w:webHidden/>
          </w:rPr>
        </w:r>
        <w:r w:rsidR="00BC5216" w:rsidRPr="008852E7">
          <w:rPr>
            <w:noProof/>
            <w:webHidden/>
          </w:rPr>
          <w:fldChar w:fldCharType="separate"/>
        </w:r>
        <w:r w:rsidR="00FB184E">
          <w:rPr>
            <w:noProof/>
            <w:webHidden/>
          </w:rPr>
          <w:t>113</w:t>
        </w:r>
        <w:r w:rsidR="00BC5216" w:rsidRPr="008852E7">
          <w:rPr>
            <w:noProof/>
            <w:webHidden/>
          </w:rPr>
          <w:fldChar w:fldCharType="end"/>
        </w:r>
      </w:hyperlink>
    </w:p>
    <w:p w14:paraId="2F2EFC79" w14:textId="77777777" w:rsidR="00BC5216" w:rsidRPr="008852E7" w:rsidRDefault="00E64326">
      <w:pPr>
        <w:pStyle w:val="1"/>
        <w:rPr>
          <w:rFonts w:eastAsiaTheme="minorEastAsia"/>
          <w:noProof/>
          <w:szCs w:val="22"/>
          <w:lang w:eastAsia="zh-TW"/>
        </w:rPr>
      </w:pPr>
      <w:hyperlink w:anchor="_Toc107190492" w:history="1">
        <w:r w:rsidR="00BC5216" w:rsidRPr="008852E7">
          <w:rPr>
            <w:rStyle w:val="af8"/>
            <w:rFonts w:hint="eastAsia"/>
            <w:noProof/>
            <w:color w:val="auto"/>
            <w:u w:val="none"/>
          </w:rPr>
          <w:t>附錄二　當地重要投資相關機構</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_Toc107190492 \h </w:instrText>
        </w:r>
        <w:r w:rsidR="00BC5216" w:rsidRPr="008852E7">
          <w:rPr>
            <w:noProof/>
            <w:webHidden/>
          </w:rPr>
        </w:r>
        <w:r w:rsidR="00BC5216" w:rsidRPr="008852E7">
          <w:rPr>
            <w:noProof/>
            <w:webHidden/>
          </w:rPr>
          <w:fldChar w:fldCharType="separate"/>
        </w:r>
        <w:r w:rsidR="00FB184E">
          <w:rPr>
            <w:noProof/>
            <w:webHidden/>
          </w:rPr>
          <w:t>114</w:t>
        </w:r>
        <w:r w:rsidR="00BC5216" w:rsidRPr="008852E7">
          <w:rPr>
            <w:noProof/>
            <w:webHidden/>
          </w:rPr>
          <w:fldChar w:fldCharType="end"/>
        </w:r>
      </w:hyperlink>
    </w:p>
    <w:p w14:paraId="389870F2" w14:textId="77777777" w:rsidR="00BC5216" w:rsidRPr="008852E7" w:rsidRDefault="00E64326">
      <w:pPr>
        <w:pStyle w:val="1"/>
        <w:rPr>
          <w:rFonts w:eastAsiaTheme="minorEastAsia"/>
          <w:noProof/>
          <w:szCs w:val="22"/>
          <w:lang w:eastAsia="zh-TW"/>
        </w:rPr>
      </w:pPr>
      <w:hyperlink w:anchor="_Toc107190493" w:history="1">
        <w:r w:rsidR="00BC5216" w:rsidRPr="008852E7">
          <w:rPr>
            <w:rStyle w:val="af8"/>
            <w:rFonts w:hint="eastAsia"/>
            <w:noProof/>
            <w:color w:val="auto"/>
            <w:u w:val="none"/>
            <w:lang w:eastAsia="zh-TW"/>
          </w:rPr>
          <w:t>附錄三　當地外人投資統計</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_Toc107190493 \h </w:instrText>
        </w:r>
        <w:r w:rsidR="00BC5216" w:rsidRPr="008852E7">
          <w:rPr>
            <w:noProof/>
            <w:webHidden/>
          </w:rPr>
        </w:r>
        <w:r w:rsidR="00BC5216" w:rsidRPr="008852E7">
          <w:rPr>
            <w:noProof/>
            <w:webHidden/>
          </w:rPr>
          <w:fldChar w:fldCharType="separate"/>
        </w:r>
        <w:r w:rsidR="00FB184E">
          <w:rPr>
            <w:noProof/>
            <w:webHidden/>
          </w:rPr>
          <w:t>119</w:t>
        </w:r>
        <w:r w:rsidR="00BC5216" w:rsidRPr="008852E7">
          <w:rPr>
            <w:noProof/>
            <w:webHidden/>
          </w:rPr>
          <w:fldChar w:fldCharType="end"/>
        </w:r>
      </w:hyperlink>
    </w:p>
    <w:p w14:paraId="4B31B63A" w14:textId="77777777" w:rsidR="00BC5216" w:rsidRPr="008852E7" w:rsidRDefault="00E64326">
      <w:pPr>
        <w:pStyle w:val="1"/>
        <w:rPr>
          <w:rFonts w:eastAsiaTheme="minorEastAsia"/>
          <w:noProof/>
          <w:szCs w:val="22"/>
          <w:lang w:eastAsia="zh-TW"/>
        </w:rPr>
      </w:pPr>
      <w:hyperlink w:anchor="_Toc107190494" w:history="1">
        <w:r w:rsidR="00BC5216" w:rsidRPr="008852E7">
          <w:rPr>
            <w:rStyle w:val="af8"/>
            <w:rFonts w:hint="eastAsia"/>
            <w:noProof/>
            <w:color w:val="auto"/>
            <w:u w:val="none"/>
          </w:rPr>
          <w:t>附錄四　我國廠商對</w:t>
        </w:r>
        <w:r w:rsidR="00BC5216" w:rsidRPr="008852E7">
          <w:rPr>
            <w:rStyle w:val="af8"/>
            <w:rFonts w:hint="eastAsia"/>
            <w:noProof/>
            <w:color w:val="auto"/>
            <w:u w:val="none"/>
            <w:lang w:eastAsia="zh-TW"/>
          </w:rPr>
          <w:t>當地國</w:t>
        </w:r>
        <w:r w:rsidR="00BC5216" w:rsidRPr="008852E7">
          <w:rPr>
            <w:rStyle w:val="af8"/>
            <w:rFonts w:hint="eastAsia"/>
            <w:noProof/>
            <w:color w:val="auto"/>
            <w:u w:val="none"/>
          </w:rPr>
          <w:t>投資統計</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_Toc107190494 \h </w:instrText>
        </w:r>
        <w:r w:rsidR="00BC5216" w:rsidRPr="008852E7">
          <w:rPr>
            <w:noProof/>
            <w:webHidden/>
          </w:rPr>
        </w:r>
        <w:r w:rsidR="00BC5216" w:rsidRPr="008852E7">
          <w:rPr>
            <w:noProof/>
            <w:webHidden/>
          </w:rPr>
          <w:fldChar w:fldCharType="separate"/>
        </w:r>
        <w:r w:rsidR="00FB184E">
          <w:rPr>
            <w:noProof/>
            <w:webHidden/>
          </w:rPr>
          <w:t>120</w:t>
        </w:r>
        <w:r w:rsidR="00BC5216" w:rsidRPr="008852E7">
          <w:rPr>
            <w:noProof/>
            <w:webHidden/>
          </w:rPr>
          <w:fldChar w:fldCharType="end"/>
        </w:r>
      </w:hyperlink>
    </w:p>
    <w:p w14:paraId="4D289F65" w14:textId="77777777" w:rsidR="00BC5216" w:rsidRPr="008852E7" w:rsidRDefault="00E64326" w:rsidP="00BC5216">
      <w:pPr>
        <w:pStyle w:val="1"/>
        <w:rPr>
          <w:rFonts w:eastAsiaTheme="minorEastAsia"/>
          <w:noProof/>
          <w:szCs w:val="22"/>
          <w:lang w:eastAsia="zh-TW"/>
        </w:rPr>
      </w:pPr>
      <w:hyperlink w:anchor="_Toc107190495" w:history="1">
        <w:r w:rsidR="00BC5216" w:rsidRPr="008852E7">
          <w:rPr>
            <w:rStyle w:val="af8"/>
            <w:rFonts w:hint="eastAsia"/>
            <w:noProof/>
            <w:color w:val="auto"/>
            <w:u w:val="none"/>
          </w:rPr>
          <w:t>附錄</w:t>
        </w:r>
        <w:r w:rsidR="00BC5216" w:rsidRPr="008852E7">
          <w:rPr>
            <w:rStyle w:val="af8"/>
            <w:rFonts w:hint="eastAsia"/>
            <w:noProof/>
            <w:color w:val="auto"/>
            <w:u w:val="none"/>
            <w:lang w:eastAsia="zh-TW"/>
          </w:rPr>
          <w:t>五</w:t>
        </w:r>
        <w:r w:rsidR="00BC5216" w:rsidRPr="008852E7">
          <w:rPr>
            <w:rStyle w:val="af8"/>
            <w:rFonts w:hint="eastAsia"/>
            <w:noProof/>
            <w:color w:val="auto"/>
            <w:u w:val="none"/>
          </w:rPr>
          <w:t xml:space="preserve">　智利意基</w:t>
        </w:r>
        <w:r w:rsidR="00BC5216" w:rsidRPr="008852E7">
          <w:rPr>
            <w:rStyle w:val="af8"/>
            <w:rFonts w:hint="eastAsia"/>
            <w:noProof/>
            <w:color w:val="auto"/>
            <w:u w:val="none"/>
            <w:lang w:eastAsia="zh-TW"/>
          </w:rPr>
          <w:t>克</w:t>
        </w:r>
        <w:r w:rsidR="00BC5216" w:rsidRPr="008852E7">
          <w:rPr>
            <w:rStyle w:val="af8"/>
            <w:rFonts w:hint="eastAsia"/>
            <w:noProof/>
            <w:color w:val="auto"/>
            <w:u w:val="none"/>
          </w:rPr>
          <w:t>自由貿易區及工業區簡介</w:t>
        </w:r>
        <w:r w:rsidR="00BC5216" w:rsidRPr="008852E7">
          <w:rPr>
            <w:noProof/>
            <w:webHidden/>
          </w:rPr>
          <w:tab/>
        </w:r>
        <w:r w:rsidR="00BC5216" w:rsidRPr="008852E7">
          <w:rPr>
            <w:noProof/>
            <w:webHidden/>
          </w:rPr>
          <w:fldChar w:fldCharType="begin"/>
        </w:r>
        <w:r w:rsidR="00BC5216" w:rsidRPr="008852E7">
          <w:rPr>
            <w:noProof/>
            <w:webHidden/>
          </w:rPr>
          <w:instrText xml:space="preserve"> PAGEREF _Toc107190495 \h </w:instrText>
        </w:r>
        <w:r w:rsidR="00BC5216" w:rsidRPr="008852E7">
          <w:rPr>
            <w:noProof/>
            <w:webHidden/>
          </w:rPr>
        </w:r>
        <w:r w:rsidR="00BC5216" w:rsidRPr="008852E7">
          <w:rPr>
            <w:noProof/>
            <w:webHidden/>
          </w:rPr>
          <w:fldChar w:fldCharType="separate"/>
        </w:r>
        <w:r w:rsidR="00FB184E">
          <w:rPr>
            <w:noProof/>
            <w:webHidden/>
          </w:rPr>
          <w:t>122</w:t>
        </w:r>
        <w:r w:rsidR="00BC5216" w:rsidRPr="008852E7">
          <w:rPr>
            <w:noProof/>
            <w:webHidden/>
          </w:rPr>
          <w:fldChar w:fldCharType="end"/>
        </w:r>
      </w:hyperlink>
    </w:p>
    <w:p w14:paraId="2A77B4BE" w14:textId="77777777" w:rsidR="007C509C" w:rsidRPr="008852E7" w:rsidRDefault="00095C04" w:rsidP="00095C04">
      <w:pPr>
        <w:rPr>
          <w:rFonts w:eastAsia="微軟正黑體" w:cs="Times New Roman"/>
        </w:rPr>
      </w:pPr>
      <w:r w:rsidRPr="008852E7">
        <w:rPr>
          <w:rFonts w:cs="Times New Roman"/>
        </w:rPr>
        <w:fldChar w:fldCharType="end"/>
      </w:r>
      <w:r w:rsidR="00673B59" w:rsidRPr="008852E7">
        <w:rPr>
          <w:rFonts w:eastAsia="微軟正黑體" w:cs="Times New Roman"/>
        </w:rPr>
        <w:t xml:space="preserve"> </w:t>
      </w:r>
    </w:p>
    <w:p w14:paraId="4D5DA8B3" w14:textId="77777777" w:rsidR="005E79E8" w:rsidRPr="008852E7" w:rsidRDefault="004320D1" w:rsidP="00CB698F">
      <w:pPr>
        <w:jc w:val="center"/>
        <w:rPr>
          <w:rFonts w:eastAsia="微軟正黑體" w:cs="Times New Roman"/>
          <w:sz w:val="48"/>
          <w:szCs w:val="48"/>
        </w:rPr>
      </w:pPr>
      <w:r w:rsidRPr="008852E7">
        <w:rPr>
          <w:rFonts w:eastAsia="微軟正黑體" w:cs="Times New Roman"/>
          <w:sz w:val="48"/>
          <w:szCs w:val="48"/>
        </w:rPr>
        <w:br w:type="page"/>
      </w:r>
    </w:p>
    <w:p w14:paraId="1D1DC667" w14:textId="77777777" w:rsidR="00682982" w:rsidRPr="008852E7" w:rsidRDefault="00682982" w:rsidP="00CB698F">
      <w:pPr>
        <w:jc w:val="center"/>
        <w:rPr>
          <w:rFonts w:eastAsia="微軟正黑體" w:cs="Times New Roman"/>
          <w:sz w:val="48"/>
          <w:szCs w:val="48"/>
        </w:rPr>
      </w:pPr>
    </w:p>
    <w:p w14:paraId="1A511C10" w14:textId="77777777" w:rsidR="00682982" w:rsidRPr="008852E7" w:rsidRDefault="00682982" w:rsidP="00CB698F">
      <w:pPr>
        <w:jc w:val="center"/>
        <w:rPr>
          <w:rFonts w:eastAsia="微軟正黑體" w:cs="Times New Roman"/>
          <w:sz w:val="48"/>
          <w:szCs w:val="48"/>
        </w:rPr>
        <w:sectPr w:rsidR="00682982" w:rsidRPr="008852E7" w:rsidSect="001B7CB9">
          <w:pgSz w:w="11906" w:h="16838" w:code="9"/>
          <w:pgMar w:top="2268" w:right="1701" w:bottom="1701" w:left="1701" w:header="1134" w:footer="851" w:gutter="0"/>
          <w:cols w:space="425"/>
          <w:docGrid w:type="linesAndChars" w:linePitch="514" w:charSpace="-774"/>
        </w:sectPr>
      </w:pPr>
    </w:p>
    <w:p w14:paraId="34AE3F98" w14:textId="77777777" w:rsidR="00095C04" w:rsidRPr="008852E7" w:rsidRDefault="00095C04" w:rsidP="00095C04">
      <w:pPr>
        <w:jc w:val="center"/>
        <w:rPr>
          <w:rFonts w:eastAsia="華康超黑體" w:cs="Times New Roman"/>
          <w:sz w:val="48"/>
          <w:szCs w:val="48"/>
        </w:rPr>
      </w:pPr>
      <w:r w:rsidRPr="008852E7">
        <w:rPr>
          <w:rFonts w:eastAsia="華康超黑體" w:cs="Times New Roman" w:hint="eastAsia"/>
          <w:sz w:val="48"/>
          <w:szCs w:val="48"/>
        </w:rPr>
        <w:t>智利基本資料表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8852E7" w:rsidRPr="008852E7" w14:paraId="431F2649" w14:textId="77777777">
        <w:trPr>
          <w:trHeight w:val="680"/>
          <w:jc w:val="center"/>
        </w:trPr>
        <w:tc>
          <w:tcPr>
            <w:tcW w:w="8566" w:type="dxa"/>
            <w:gridSpan w:val="2"/>
            <w:vAlign w:val="center"/>
          </w:tcPr>
          <w:p w14:paraId="1BCA8363" w14:textId="77777777" w:rsidR="00F9383B" w:rsidRPr="008852E7" w:rsidRDefault="00F9383B" w:rsidP="003C2137">
            <w:pPr>
              <w:jc w:val="center"/>
              <w:rPr>
                <w:rFonts w:eastAsia="華康粗黑體" w:cs="Times New Roman"/>
                <w:kern w:val="2"/>
                <w:sz w:val="32"/>
                <w:szCs w:val="32"/>
              </w:rPr>
            </w:pPr>
            <w:r w:rsidRPr="008852E7">
              <w:rPr>
                <w:rFonts w:eastAsia="華康粗黑體" w:cs="Times New Roman"/>
                <w:kern w:val="2"/>
                <w:sz w:val="32"/>
                <w:szCs w:val="32"/>
              </w:rPr>
              <w:t>自</w:t>
            </w:r>
            <w:r w:rsidRPr="008852E7">
              <w:rPr>
                <w:rFonts w:eastAsia="華康粗黑體" w:cs="Times New Roman"/>
                <w:kern w:val="2"/>
                <w:sz w:val="32"/>
                <w:szCs w:val="32"/>
              </w:rPr>
              <w:t xml:space="preserve">  </w:t>
            </w:r>
            <w:r w:rsidRPr="008852E7">
              <w:rPr>
                <w:rFonts w:eastAsia="華康粗黑體" w:cs="Times New Roman"/>
                <w:kern w:val="2"/>
                <w:sz w:val="32"/>
                <w:szCs w:val="32"/>
              </w:rPr>
              <w:t>然</w:t>
            </w:r>
            <w:r w:rsidRPr="008852E7">
              <w:rPr>
                <w:rFonts w:eastAsia="華康粗黑體" w:cs="Times New Roman"/>
                <w:kern w:val="2"/>
                <w:sz w:val="32"/>
                <w:szCs w:val="32"/>
              </w:rPr>
              <w:t xml:space="preserve"> </w:t>
            </w:r>
            <w:r w:rsidRPr="008852E7">
              <w:rPr>
                <w:rFonts w:eastAsia="華康粗黑體" w:cs="Times New Roman"/>
                <w:kern w:val="2"/>
                <w:sz w:val="32"/>
                <w:szCs w:val="32"/>
              </w:rPr>
              <w:t>人</w:t>
            </w:r>
            <w:r w:rsidRPr="008852E7">
              <w:rPr>
                <w:rFonts w:eastAsia="華康粗黑體" w:cs="Times New Roman"/>
                <w:kern w:val="2"/>
                <w:sz w:val="32"/>
                <w:szCs w:val="32"/>
              </w:rPr>
              <w:t xml:space="preserve">  </w:t>
            </w:r>
            <w:r w:rsidRPr="008852E7">
              <w:rPr>
                <w:rFonts w:eastAsia="華康粗黑體" w:cs="Times New Roman"/>
                <w:kern w:val="2"/>
                <w:sz w:val="32"/>
                <w:szCs w:val="32"/>
              </w:rPr>
              <w:t>文</w:t>
            </w:r>
          </w:p>
        </w:tc>
      </w:tr>
      <w:tr w:rsidR="008852E7" w:rsidRPr="008852E7" w14:paraId="018495A1" w14:textId="77777777">
        <w:trPr>
          <w:trHeight w:val="680"/>
          <w:jc w:val="center"/>
        </w:trPr>
        <w:tc>
          <w:tcPr>
            <w:tcW w:w="2627" w:type="dxa"/>
            <w:vAlign w:val="center"/>
          </w:tcPr>
          <w:p w14:paraId="1D0C96A3"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地理環境</w:t>
            </w:r>
          </w:p>
        </w:tc>
        <w:tc>
          <w:tcPr>
            <w:tcW w:w="5939" w:type="dxa"/>
            <w:vAlign w:val="center"/>
          </w:tcPr>
          <w:p w14:paraId="06FBB612" w14:textId="77777777" w:rsidR="00B21008" w:rsidRPr="008852E7" w:rsidRDefault="00B21008" w:rsidP="003C2137">
            <w:pPr>
              <w:ind w:leftChars="50" w:left="118" w:rightChars="50" w:right="118"/>
              <w:rPr>
                <w:rFonts w:cs="Times New Roman"/>
                <w:kern w:val="2"/>
              </w:rPr>
            </w:pPr>
            <w:r w:rsidRPr="008852E7">
              <w:rPr>
                <w:rFonts w:cs="Times New Roman" w:hint="eastAsia"/>
                <w:kern w:val="2"/>
              </w:rPr>
              <w:t>位於南美洲之西南方，西鄰太平洋，北邊與秘魯為界，東邊與阿根廷及玻利維亞接壤，國土狹長，自南至北，達</w:t>
            </w:r>
            <w:r w:rsidRPr="008852E7">
              <w:rPr>
                <w:rFonts w:cs="Times New Roman"/>
                <w:kern w:val="2"/>
              </w:rPr>
              <w:t>4,329</w:t>
            </w:r>
            <w:r w:rsidRPr="008852E7">
              <w:rPr>
                <w:rFonts w:cs="Times New Roman" w:hint="eastAsia"/>
                <w:kern w:val="2"/>
              </w:rPr>
              <w:t>公里，安地斯山脈縱貫全境東側。為全世界</w:t>
            </w:r>
            <w:proofErr w:type="gramStart"/>
            <w:r w:rsidRPr="008852E7">
              <w:rPr>
                <w:rFonts w:cs="Times New Roman" w:hint="eastAsia"/>
                <w:kern w:val="2"/>
              </w:rPr>
              <w:t>最</w:t>
            </w:r>
            <w:proofErr w:type="gramEnd"/>
            <w:r w:rsidRPr="008852E7">
              <w:rPr>
                <w:rFonts w:cs="Times New Roman" w:hint="eastAsia"/>
                <w:kern w:val="2"/>
              </w:rPr>
              <w:t>狹長國家，最寬處</w:t>
            </w:r>
            <w:r w:rsidRPr="008852E7">
              <w:rPr>
                <w:rFonts w:cs="Times New Roman"/>
                <w:kern w:val="2"/>
              </w:rPr>
              <w:t>434</w:t>
            </w:r>
            <w:r w:rsidRPr="008852E7">
              <w:rPr>
                <w:rFonts w:cs="Times New Roman" w:hint="eastAsia"/>
                <w:kern w:val="2"/>
              </w:rPr>
              <w:t>公里，</w:t>
            </w:r>
            <w:proofErr w:type="gramStart"/>
            <w:r w:rsidRPr="008852E7">
              <w:rPr>
                <w:rFonts w:cs="Times New Roman" w:hint="eastAsia"/>
                <w:kern w:val="2"/>
              </w:rPr>
              <w:t>最窄處</w:t>
            </w:r>
            <w:proofErr w:type="gramEnd"/>
            <w:r w:rsidRPr="008852E7">
              <w:rPr>
                <w:rFonts w:cs="Times New Roman" w:hint="eastAsia"/>
                <w:kern w:val="2"/>
              </w:rPr>
              <w:t>僅</w:t>
            </w:r>
            <w:r w:rsidRPr="008852E7">
              <w:rPr>
                <w:rFonts w:cs="Times New Roman"/>
                <w:kern w:val="2"/>
              </w:rPr>
              <w:t>90</w:t>
            </w:r>
            <w:r w:rsidRPr="008852E7">
              <w:rPr>
                <w:rFonts w:cs="Times New Roman" w:hint="eastAsia"/>
                <w:kern w:val="2"/>
              </w:rPr>
              <w:t>公里</w:t>
            </w:r>
          </w:p>
        </w:tc>
      </w:tr>
      <w:tr w:rsidR="008852E7" w:rsidRPr="008852E7" w14:paraId="6B409ACA" w14:textId="77777777">
        <w:trPr>
          <w:trHeight w:val="680"/>
          <w:jc w:val="center"/>
        </w:trPr>
        <w:tc>
          <w:tcPr>
            <w:tcW w:w="2627" w:type="dxa"/>
            <w:vAlign w:val="center"/>
          </w:tcPr>
          <w:p w14:paraId="566CE0BB" w14:textId="77777777" w:rsidR="00B21008" w:rsidRPr="008852E7" w:rsidRDefault="00B21008" w:rsidP="003C2137">
            <w:pPr>
              <w:ind w:leftChars="50" w:left="118" w:rightChars="50" w:right="118"/>
              <w:jc w:val="distribute"/>
              <w:rPr>
                <w:rFonts w:cs="Times New Roman"/>
                <w:kern w:val="2"/>
                <w:lang w:eastAsia="zh-CN"/>
              </w:rPr>
            </w:pPr>
            <w:proofErr w:type="gramStart"/>
            <w:r w:rsidRPr="008852E7">
              <w:rPr>
                <w:rFonts w:cs="Times New Roman" w:hint="eastAsia"/>
                <w:kern w:val="2"/>
                <w:lang w:eastAsia="zh-CN"/>
              </w:rPr>
              <w:t>國</w:t>
            </w:r>
            <w:proofErr w:type="gramEnd"/>
            <w:r w:rsidRPr="008852E7">
              <w:rPr>
                <w:rFonts w:cs="Times New Roman" w:hint="eastAsia"/>
                <w:kern w:val="2"/>
                <w:lang w:eastAsia="zh-CN"/>
              </w:rPr>
              <w:t>土面積</w:t>
            </w:r>
          </w:p>
        </w:tc>
        <w:tc>
          <w:tcPr>
            <w:tcW w:w="5939" w:type="dxa"/>
            <w:vAlign w:val="center"/>
          </w:tcPr>
          <w:p w14:paraId="29F65C53" w14:textId="77777777" w:rsidR="00B21008" w:rsidRPr="008852E7" w:rsidRDefault="00B21008" w:rsidP="003C2137">
            <w:pPr>
              <w:ind w:leftChars="50" w:left="118" w:rightChars="50" w:right="118"/>
              <w:rPr>
                <w:rFonts w:cs="Times New Roman"/>
                <w:kern w:val="2"/>
              </w:rPr>
            </w:pPr>
            <w:r w:rsidRPr="008852E7">
              <w:rPr>
                <w:rFonts w:cs="Times New Roman" w:hint="eastAsia"/>
                <w:kern w:val="2"/>
              </w:rPr>
              <w:t>智利領土除本土和外圍島嶼</w:t>
            </w:r>
            <w:r w:rsidRPr="008852E7">
              <w:rPr>
                <w:rFonts w:cs="Times New Roman"/>
                <w:kern w:val="2"/>
              </w:rPr>
              <w:t>756,626</w:t>
            </w:r>
            <w:r w:rsidRPr="008852E7">
              <w:rPr>
                <w:rFonts w:cs="Times New Roman" w:hint="eastAsia"/>
                <w:kern w:val="2"/>
              </w:rPr>
              <w:t>平方公里外，尚有其宣稱擁有主權之南極地區</w:t>
            </w:r>
            <w:r w:rsidRPr="008852E7">
              <w:rPr>
                <w:rFonts w:cs="Times New Roman"/>
                <w:kern w:val="2"/>
              </w:rPr>
              <w:t>1,250,000</w:t>
            </w:r>
            <w:r w:rsidRPr="008852E7">
              <w:rPr>
                <w:rFonts w:cs="Times New Roman" w:hint="eastAsia"/>
                <w:kern w:val="2"/>
              </w:rPr>
              <w:t>平方公里</w:t>
            </w:r>
          </w:p>
        </w:tc>
      </w:tr>
      <w:tr w:rsidR="008852E7" w:rsidRPr="008852E7" w14:paraId="37C65FD4" w14:textId="77777777">
        <w:trPr>
          <w:trHeight w:val="680"/>
          <w:jc w:val="center"/>
        </w:trPr>
        <w:tc>
          <w:tcPr>
            <w:tcW w:w="2627" w:type="dxa"/>
            <w:vAlign w:val="center"/>
          </w:tcPr>
          <w:p w14:paraId="287F31E4" w14:textId="77777777" w:rsidR="00B21008" w:rsidRPr="008852E7" w:rsidRDefault="00B21008" w:rsidP="003C2137">
            <w:pPr>
              <w:ind w:leftChars="50" w:left="118" w:rightChars="50" w:right="118"/>
              <w:jc w:val="distribute"/>
              <w:rPr>
                <w:rFonts w:cs="Times New Roman"/>
                <w:kern w:val="2"/>
                <w:lang w:eastAsia="zh-CN"/>
              </w:rPr>
            </w:pPr>
            <w:proofErr w:type="gramStart"/>
            <w:r w:rsidRPr="008852E7">
              <w:rPr>
                <w:rFonts w:cs="Times New Roman" w:hint="eastAsia"/>
                <w:kern w:val="2"/>
                <w:lang w:eastAsia="zh-CN"/>
              </w:rPr>
              <w:t>氣</w:t>
            </w:r>
            <w:proofErr w:type="gramEnd"/>
            <w:r w:rsidRPr="008852E7">
              <w:rPr>
                <w:rFonts w:cs="Times New Roman" w:hint="eastAsia"/>
                <w:kern w:val="2"/>
                <w:lang w:eastAsia="zh-CN"/>
              </w:rPr>
              <w:t>候</w:t>
            </w:r>
          </w:p>
        </w:tc>
        <w:tc>
          <w:tcPr>
            <w:tcW w:w="5939" w:type="dxa"/>
            <w:vAlign w:val="center"/>
          </w:tcPr>
          <w:p w14:paraId="32A9D112" w14:textId="77777777" w:rsidR="00B21008" w:rsidRPr="008852E7" w:rsidRDefault="00B21008" w:rsidP="003C2137">
            <w:pPr>
              <w:ind w:leftChars="50" w:left="118" w:rightChars="50" w:right="118"/>
              <w:rPr>
                <w:rFonts w:cs="Times New Roman"/>
                <w:kern w:val="2"/>
              </w:rPr>
            </w:pPr>
            <w:r w:rsidRPr="008852E7">
              <w:rPr>
                <w:rFonts w:cs="Times New Roman" w:hint="eastAsia"/>
                <w:kern w:val="2"/>
              </w:rPr>
              <w:t>隨地形變化：北部沙漠地形，氣候乾燥溫和；中部溫帶盆地屬地中海型氣候，氣候溫和；南部緯度高，為濃密森林區，寒冷多雨</w:t>
            </w:r>
          </w:p>
        </w:tc>
      </w:tr>
      <w:tr w:rsidR="008852E7" w:rsidRPr="008852E7" w14:paraId="2E2D8D5A" w14:textId="77777777">
        <w:trPr>
          <w:trHeight w:val="680"/>
          <w:jc w:val="center"/>
        </w:trPr>
        <w:tc>
          <w:tcPr>
            <w:tcW w:w="2627" w:type="dxa"/>
            <w:vAlign w:val="center"/>
          </w:tcPr>
          <w:p w14:paraId="50571C02"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種族</w:t>
            </w:r>
          </w:p>
        </w:tc>
        <w:tc>
          <w:tcPr>
            <w:tcW w:w="5939" w:type="dxa"/>
            <w:vAlign w:val="center"/>
          </w:tcPr>
          <w:p w14:paraId="38DA6A52" w14:textId="77777777" w:rsidR="00B21008" w:rsidRPr="008852E7" w:rsidRDefault="00B21008" w:rsidP="003C2137">
            <w:pPr>
              <w:ind w:leftChars="50" w:left="118" w:rightChars="50" w:right="118"/>
              <w:rPr>
                <w:rFonts w:cs="Times New Roman"/>
                <w:kern w:val="2"/>
              </w:rPr>
            </w:pPr>
            <w:r w:rsidRPr="008852E7">
              <w:rPr>
                <w:rFonts w:cs="Times New Roman" w:hint="eastAsia"/>
                <w:kern w:val="2"/>
              </w:rPr>
              <w:t>白人及白人印地安人混血</w:t>
            </w:r>
            <w:r w:rsidRPr="008852E7">
              <w:rPr>
                <w:rFonts w:cs="Times New Roman"/>
                <w:kern w:val="2"/>
              </w:rPr>
              <w:t>95%</w:t>
            </w:r>
            <w:r w:rsidRPr="008852E7">
              <w:rPr>
                <w:rFonts w:cs="Times New Roman" w:hint="eastAsia"/>
                <w:kern w:val="2"/>
              </w:rPr>
              <w:t>；印地安人</w:t>
            </w:r>
            <w:r w:rsidRPr="008852E7">
              <w:rPr>
                <w:rFonts w:cs="Times New Roman"/>
                <w:kern w:val="2"/>
              </w:rPr>
              <w:t>3%</w:t>
            </w:r>
            <w:r w:rsidRPr="008852E7">
              <w:rPr>
                <w:rFonts w:cs="Times New Roman" w:hint="eastAsia"/>
                <w:kern w:val="2"/>
              </w:rPr>
              <w:t>；其他</w:t>
            </w:r>
            <w:r w:rsidRPr="008852E7">
              <w:rPr>
                <w:rFonts w:cs="Times New Roman"/>
                <w:kern w:val="2"/>
              </w:rPr>
              <w:t>2%</w:t>
            </w:r>
          </w:p>
        </w:tc>
      </w:tr>
      <w:tr w:rsidR="008852E7" w:rsidRPr="008852E7" w14:paraId="4994BE0C" w14:textId="77777777">
        <w:trPr>
          <w:trHeight w:val="680"/>
          <w:jc w:val="center"/>
        </w:trPr>
        <w:tc>
          <w:tcPr>
            <w:tcW w:w="2627" w:type="dxa"/>
            <w:vAlign w:val="center"/>
          </w:tcPr>
          <w:p w14:paraId="24948D10"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人口結構</w:t>
            </w:r>
          </w:p>
        </w:tc>
        <w:tc>
          <w:tcPr>
            <w:tcW w:w="5939" w:type="dxa"/>
            <w:vAlign w:val="center"/>
          </w:tcPr>
          <w:p w14:paraId="71F470B5" w14:textId="72F7974D" w:rsidR="00B21008" w:rsidRPr="008852E7" w:rsidRDefault="00925BEC" w:rsidP="003C2137">
            <w:pPr>
              <w:ind w:leftChars="50" w:left="118" w:rightChars="50" w:right="118"/>
              <w:rPr>
                <w:rFonts w:cs="Times New Roman"/>
                <w:kern w:val="2"/>
              </w:rPr>
            </w:pPr>
            <w:r w:rsidRPr="008852E7">
              <w:rPr>
                <w:rFonts w:cs="Times New Roman"/>
                <w:kern w:val="2"/>
              </w:rPr>
              <w:t>1,9</w:t>
            </w:r>
            <w:r w:rsidR="00FA6C21" w:rsidRPr="008852E7">
              <w:rPr>
                <w:rFonts w:cs="Times New Roman"/>
                <w:kern w:val="2"/>
              </w:rPr>
              <w:t>82</w:t>
            </w:r>
            <w:r w:rsidRPr="008852E7">
              <w:rPr>
                <w:rFonts w:cs="Times New Roman" w:hint="eastAsia"/>
                <w:kern w:val="2"/>
              </w:rPr>
              <w:t>萬人</w:t>
            </w:r>
            <w:r w:rsidR="00FF59DE" w:rsidRPr="008852E7">
              <w:rPr>
                <w:rFonts w:cs="Times New Roman" w:hint="eastAsia"/>
                <w:kern w:val="2"/>
              </w:rPr>
              <w:t>（</w:t>
            </w:r>
            <w:r w:rsidR="00217E2E" w:rsidRPr="008852E7">
              <w:rPr>
                <w:rFonts w:cs="Times New Roman"/>
                <w:kern w:val="2"/>
              </w:rPr>
              <w:t>202</w:t>
            </w:r>
            <w:r w:rsidR="00F86291" w:rsidRPr="008852E7">
              <w:rPr>
                <w:rFonts w:cs="Times New Roman"/>
                <w:kern w:val="2"/>
              </w:rPr>
              <w:t>2</w:t>
            </w:r>
            <w:r w:rsidR="00FF59DE" w:rsidRPr="008852E7">
              <w:rPr>
                <w:rFonts w:cs="Times New Roman" w:hint="eastAsia"/>
                <w:kern w:val="2"/>
              </w:rPr>
              <w:t>）</w:t>
            </w:r>
          </w:p>
        </w:tc>
      </w:tr>
      <w:tr w:rsidR="008852E7" w:rsidRPr="008852E7" w14:paraId="573CD2EC" w14:textId="77777777">
        <w:trPr>
          <w:trHeight w:val="680"/>
          <w:jc w:val="center"/>
        </w:trPr>
        <w:tc>
          <w:tcPr>
            <w:tcW w:w="2627" w:type="dxa"/>
            <w:vAlign w:val="center"/>
          </w:tcPr>
          <w:p w14:paraId="6A4BBA95"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教育普及程度</w:t>
            </w:r>
          </w:p>
        </w:tc>
        <w:tc>
          <w:tcPr>
            <w:tcW w:w="5939" w:type="dxa"/>
            <w:vAlign w:val="center"/>
          </w:tcPr>
          <w:p w14:paraId="7641D95E" w14:textId="4C1B8665" w:rsidR="00B21008" w:rsidRPr="008852E7" w:rsidRDefault="00021580" w:rsidP="003C2137">
            <w:pPr>
              <w:ind w:leftChars="50" w:left="118" w:rightChars="50" w:right="118"/>
              <w:rPr>
                <w:rFonts w:cs="Times New Roman"/>
                <w:kern w:val="2"/>
              </w:rPr>
            </w:pPr>
            <w:r w:rsidRPr="008852E7">
              <w:rPr>
                <w:rFonts w:cs="Times New Roman" w:hint="eastAsia"/>
                <w:kern w:val="2"/>
              </w:rPr>
              <w:t>成人識字率</w:t>
            </w:r>
            <w:r w:rsidR="002850C1" w:rsidRPr="008852E7">
              <w:rPr>
                <w:rFonts w:cs="Times New Roman"/>
                <w:kern w:val="2"/>
              </w:rPr>
              <w:t>96.4</w:t>
            </w:r>
            <w:r w:rsidRPr="008852E7">
              <w:rPr>
                <w:rFonts w:cs="Times New Roman"/>
                <w:kern w:val="2"/>
              </w:rPr>
              <w:t>%</w:t>
            </w:r>
            <w:r w:rsidRPr="008852E7">
              <w:rPr>
                <w:rFonts w:cs="Times New Roman" w:hint="eastAsia"/>
                <w:kern w:val="2"/>
              </w:rPr>
              <w:t>，文盲率為</w:t>
            </w:r>
            <w:r w:rsidR="002850C1" w:rsidRPr="008852E7">
              <w:rPr>
                <w:rFonts w:cs="Times New Roman"/>
                <w:kern w:val="2"/>
              </w:rPr>
              <w:t>3.6</w:t>
            </w:r>
            <w:r w:rsidRPr="008852E7">
              <w:rPr>
                <w:rFonts w:cs="Times New Roman"/>
                <w:kern w:val="2"/>
              </w:rPr>
              <w:t>%</w:t>
            </w:r>
            <w:r w:rsidRPr="008852E7">
              <w:rPr>
                <w:rFonts w:cs="Times New Roman" w:hint="eastAsia"/>
                <w:kern w:val="2"/>
              </w:rPr>
              <w:t>左右</w:t>
            </w:r>
          </w:p>
        </w:tc>
      </w:tr>
      <w:tr w:rsidR="008852E7" w:rsidRPr="008852E7" w14:paraId="10826C26" w14:textId="77777777">
        <w:trPr>
          <w:trHeight w:val="680"/>
          <w:jc w:val="center"/>
        </w:trPr>
        <w:tc>
          <w:tcPr>
            <w:tcW w:w="2627" w:type="dxa"/>
            <w:vAlign w:val="center"/>
          </w:tcPr>
          <w:p w14:paraId="5374979A"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語言</w:t>
            </w:r>
          </w:p>
        </w:tc>
        <w:tc>
          <w:tcPr>
            <w:tcW w:w="5939" w:type="dxa"/>
            <w:vAlign w:val="center"/>
          </w:tcPr>
          <w:p w14:paraId="3AE8D00E" w14:textId="77777777" w:rsidR="00B21008" w:rsidRPr="008852E7" w:rsidRDefault="00B21008" w:rsidP="003C2137">
            <w:pPr>
              <w:ind w:leftChars="50" w:left="118" w:rightChars="50" w:right="118"/>
              <w:rPr>
                <w:rFonts w:cs="Times New Roman"/>
                <w:kern w:val="2"/>
              </w:rPr>
            </w:pPr>
            <w:r w:rsidRPr="008852E7">
              <w:rPr>
                <w:rFonts w:cs="Times New Roman" w:hint="eastAsia"/>
                <w:kern w:val="2"/>
              </w:rPr>
              <w:t>西班牙語</w:t>
            </w:r>
          </w:p>
        </w:tc>
      </w:tr>
      <w:tr w:rsidR="008852E7" w:rsidRPr="008852E7" w14:paraId="39BAB4AA" w14:textId="77777777">
        <w:trPr>
          <w:trHeight w:val="680"/>
          <w:jc w:val="center"/>
        </w:trPr>
        <w:tc>
          <w:tcPr>
            <w:tcW w:w="2627" w:type="dxa"/>
            <w:vAlign w:val="center"/>
          </w:tcPr>
          <w:p w14:paraId="767BB715"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宗教</w:t>
            </w:r>
          </w:p>
        </w:tc>
        <w:tc>
          <w:tcPr>
            <w:tcW w:w="5939" w:type="dxa"/>
            <w:vAlign w:val="center"/>
          </w:tcPr>
          <w:p w14:paraId="032B9333" w14:textId="77777777" w:rsidR="00B21008" w:rsidRPr="008852E7" w:rsidRDefault="00B21008" w:rsidP="003C2137">
            <w:pPr>
              <w:ind w:leftChars="50" w:left="118" w:rightChars="50" w:right="118"/>
              <w:rPr>
                <w:rFonts w:cs="Times New Roman"/>
                <w:kern w:val="2"/>
              </w:rPr>
            </w:pPr>
            <w:r w:rsidRPr="008852E7">
              <w:rPr>
                <w:rFonts w:cs="Times New Roman" w:hint="eastAsia"/>
                <w:kern w:val="2"/>
              </w:rPr>
              <w:t>天主教（</w:t>
            </w:r>
            <w:r w:rsidRPr="008852E7">
              <w:rPr>
                <w:rFonts w:cs="Times New Roman"/>
                <w:kern w:val="2"/>
              </w:rPr>
              <w:t>7</w:t>
            </w:r>
            <w:r w:rsidR="008706CA" w:rsidRPr="008852E7">
              <w:rPr>
                <w:rFonts w:cs="Times New Roman"/>
                <w:kern w:val="2"/>
              </w:rPr>
              <w:t>0</w:t>
            </w:r>
            <w:r w:rsidRPr="008852E7">
              <w:rPr>
                <w:rFonts w:cs="Times New Roman"/>
                <w:kern w:val="2"/>
              </w:rPr>
              <w:t>%</w:t>
            </w:r>
            <w:r w:rsidRPr="008852E7">
              <w:rPr>
                <w:rFonts w:cs="Times New Roman" w:hint="eastAsia"/>
                <w:kern w:val="2"/>
              </w:rPr>
              <w:t>）</w:t>
            </w:r>
            <w:r w:rsidR="008706CA" w:rsidRPr="008852E7">
              <w:rPr>
                <w:rFonts w:cs="Times New Roman" w:hint="eastAsia"/>
                <w:kern w:val="2"/>
              </w:rPr>
              <w:t>、基督新教（</w:t>
            </w:r>
            <w:r w:rsidR="008706CA" w:rsidRPr="008852E7">
              <w:rPr>
                <w:rFonts w:cs="Times New Roman"/>
                <w:kern w:val="2"/>
              </w:rPr>
              <w:t>15%</w:t>
            </w:r>
            <w:r w:rsidR="008706CA" w:rsidRPr="008852E7">
              <w:rPr>
                <w:rFonts w:cs="Times New Roman" w:hint="eastAsia"/>
                <w:kern w:val="2"/>
              </w:rPr>
              <w:t>）、</w:t>
            </w:r>
            <w:r w:rsidR="00DE03B9" w:rsidRPr="008852E7">
              <w:rPr>
                <w:rFonts w:cs="Times New Roman" w:hint="eastAsia"/>
                <w:kern w:val="2"/>
              </w:rPr>
              <w:t>無</w:t>
            </w:r>
            <w:r w:rsidR="008706CA" w:rsidRPr="008852E7">
              <w:rPr>
                <w:rFonts w:cs="Times New Roman" w:hint="eastAsia"/>
                <w:kern w:val="2"/>
              </w:rPr>
              <w:t>宗教</w:t>
            </w:r>
            <w:r w:rsidR="00DE03B9" w:rsidRPr="008852E7">
              <w:rPr>
                <w:rFonts w:cs="Times New Roman" w:hint="eastAsia"/>
                <w:kern w:val="2"/>
              </w:rPr>
              <w:t>信仰</w:t>
            </w:r>
            <w:r w:rsidR="008706CA" w:rsidRPr="008852E7">
              <w:rPr>
                <w:rFonts w:cs="Times New Roman" w:hint="eastAsia"/>
                <w:kern w:val="2"/>
              </w:rPr>
              <w:t>（</w:t>
            </w:r>
            <w:r w:rsidR="008706CA" w:rsidRPr="008852E7">
              <w:rPr>
                <w:rFonts w:cs="Times New Roman"/>
                <w:kern w:val="2"/>
              </w:rPr>
              <w:t>8%</w:t>
            </w:r>
            <w:r w:rsidR="008706CA" w:rsidRPr="008852E7">
              <w:rPr>
                <w:rFonts w:cs="Times New Roman" w:hint="eastAsia"/>
                <w:kern w:val="2"/>
              </w:rPr>
              <w:t>）</w:t>
            </w:r>
          </w:p>
        </w:tc>
      </w:tr>
      <w:tr w:rsidR="008852E7" w:rsidRPr="008852E7" w14:paraId="122DFAF0" w14:textId="77777777">
        <w:trPr>
          <w:trHeight w:val="680"/>
          <w:jc w:val="center"/>
        </w:trPr>
        <w:tc>
          <w:tcPr>
            <w:tcW w:w="2627" w:type="dxa"/>
            <w:vAlign w:val="center"/>
          </w:tcPr>
          <w:p w14:paraId="4AB1ACE2"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首都及重要城市</w:t>
            </w:r>
          </w:p>
        </w:tc>
        <w:tc>
          <w:tcPr>
            <w:tcW w:w="5939" w:type="dxa"/>
            <w:vAlign w:val="center"/>
          </w:tcPr>
          <w:p w14:paraId="1D4243C1" w14:textId="77777777" w:rsidR="00B21008" w:rsidRPr="008852E7" w:rsidRDefault="00B21008" w:rsidP="003C2137">
            <w:pPr>
              <w:ind w:leftChars="50" w:left="118" w:rightChars="50" w:right="118"/>
              <w:rPr>
                <w:rFonts w:cs="Times New Roman"/>
                <w:kern w:val="2"/>
              </w:rPr>
            </w:pPr>
            <w:r w:rsidRPr="008852E7">
              <w:rPr>
                <w:rFonts w:cs="Times New Roman" w:hint="eastAsia"/>
                <w:kern w:val="2"/>
              </w:rPr>
              <w:t>首都及第一大城聖地牙哥（</w:t>
            </w:r>
            <w:r w:rsidRPr="008852E7">
              <w:rPr>
                <w:rFonts w:cs="Times New Roman"/>
                <w:kern w:val="2"/>
              </w:rPr>
              <w:t>Santiago</w:t>
            </w:r>
            <w:r w:rsidR="00DE03B9" w:rsidRPr="008852E7">
              <w:rPr>
                <w:rFonts w:cs="Times New Roman" w:hint="eastAsia"/>
                <w:kern w:val="2"/>
              </w:rPr>
              <w:t>）、第二大城</w:t>
            </w:r>
            <w:proofErr w:type="gramStart"/>
            <w:r w:rsidR="00DE03B9" w:rsidRPr="008852E7">
              <w:rPr>
                <w:rFonts w:cs="Times New Roman" w:hint="eastAsia"/>
                <w:kern w:val="2"/>
              </w:rPr>
              <w:t>康塞普西翁</w:t>
            </w:r>
            <w:r w:rsidRPr="008852E7">
              <w:rPr>
                <w:rFonts w:cs="Times New Roman" w:hint="eastAsia"/>
                <w:kern w:val="2"/>
              </w:rPr>
              <w:t>市</w:t>
            </w:r>
            <w:proofErr w:type="gramEnd"/>
            <w:r w:rsidRPr="008852E7">
              <w:rPr>
                <w:rFonts w:cs="Times New Roman" w:hint="eastAsia"/>
                <w:kern w:val="2"/>
              </w:rPr>
              <w:t>（</w:t>
            </w:r>
            <w:r w:rsidRPr="008852E7">
              <w:rPr>
                <w:rFonts w:cs="Times New Roman"/>
                <w:kern w:val="2"/>
              </w:rPr>
              <w:t>Concepci</w:t>
            </w:r>
            <w:r w:rsidR="00DE03B9" w:rsidRPr="008852E7">
              <w:rPr>
                <w:rFonts w:cs="Times New Roman"/>
                <w:kern w:val="2"/>
              </w:rPr>
              <w:t>ó</w:t>
            </w:r>
            <w:r w:rsidRPr="008852E7">
              <w:rPr>
                <w:rFonts w:cs="Times New Roman"/>
                <w:kern w:val="2"/>
              </w:rPr>
              <w:t>n</w:t>
            </w:r>
            <w:r w:rsidRPr="008852E7">
              <w:rPr>
                <w:rFonts w:cs="Times New Roman" w:hint="eastAsia"/>
                <w:kern w:val="2"/>
              </w:rPr>
              <w:t>）、第三大城</w:t>
            </w:r>
            <w:proofErr w:type="gramStart"/>
            <w:r w:rsidRPr="008852E7">
              <w:rPr>
                <w:rFonts w:cs="Times New Roman" w:hint="eastAsia"/>
                <w:kern w:val="2"/>
              </w:rPr>
              <w:t>天堂谷市</w:t>
            </w:r>
            <w:proofErr w:type="gramEnd"/>
            <w:r w:rsidRPr="008852E7">
              <w:rPr>
                <w:rFonts w:cs="Times New Roman" w:hint="eastAsia"/>
                <w:kern w:val="2"/>
              </w:rPr>
              <w:t>（</w:t>
            </w:r>
            <w:r w:rsidR="00DE03B9" w:rsidRPr="008852E7">
              <w:rPr>
                <w:rFonts w:cs="Times New Roman"/>
                <w:kern w:val="2"/>
              </w:rPr>
              <w:t>Valparaí</w:t>
            </w:r>
            <w:r w:rsidRPr="008852E7">
              <w:rPr>
                <w:rFonts w:cs="Times New Roman"/>
                <w:kern w:val="2"/>
              </w:rPr>
              <w:t>so</w:t>
            </w:r>
            <w:r w:rsidRPr="008852E7">
              <w:rPr>
                <w:rFonts w:cs="Times New Roman" w:hint="eastAsia"/>
                <w:kern w:val="2"/>
              </w:rPr>
              <w:t>）</w:t>
            </w:r>
          </w:p>
        </w:tc>
      </w:tr>
      <w:tr w:rsidR="008852E7" w:rsidRPr="008852E7" w14:paraId="2B783050" w14:textId="77777777">
        <w:trPr>
          <w:trHeight w:val="680"/>
          <w:jc w:val="center"/>
        </w:trPr>
        <w:tc>
          <w:tcPr>
            <w:tcW w:w="2627" w:type="dxa"/>
            <w:vAlign w:val="center"/>
          </w:tcPr>
          <w:p w14:paraId="09008908"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政治體制</w:t>
            </w:r>
          </w:p>
        </w:tc>
        <w:tc>
          <w:tcPr>
            <w:tcW w:w="5939" w:type="dxa"/>
            <w:vAlign w:val="center"/>
          </w:tcPr>
          <w:p w14:paraId="7495A217" w14:textId="77777777" w:rsidR="00B21008" w:rsidRPr="008852E7" w:rsidRDefault="00B21008" w:rsidP="003C2137">
            <w:pPr>
              <w:ind w:leftChars="50" w:left="118" w:rightChars="50" w:right="118"/>
              <w:rPr>
                <w:rFonts w:cs="Times New Roman"/>
                <w:kern w:val="2"/>
              </w:rPr>
            </w:pPr>
            <w:r w:rsidRPr="008852E7">
              <w:rPr>
                <w:rFonts w:cs="Times New Roman" w:hint="eastAsia"/>
                <w:kern w:val="2"/>
              </w:rPr>
              <w:t>民主代議制共和國，政體</w:t>
            </w:r>
            <w:proofErr w:type="gramStart"/>
            <w:r w:rsidRPr="008852E7">
              <w:rPr>
                <w:rFonts w:cs="Times New Roman" w:hint="eastAsia"/>
                <w:kern w:val="2"/>
              </w:rPr>
              <w:t>採</w:t>
            </w:r>
            <w:proofErr w:type="gramEnd"/>
            <w:r w:rsidRPr="008852E7">
              <w:rPr>
                <w:rFonts w:cs="Times New Roman" w:hint="eastAsia"/>
                <w:kern w:val="2"/>
              </w:rPr>
              <w:t>總統制</w:t>
            </w:r>
          </w:p>
        </w:tc>
      </w:tr>
      <w:tr w:rsidR="008852E7" w:rsidRPr="008852E7" w14:paraId="7A5E29BA" w14:textId="77777777">
        <w:trPr>
          <w:trHeight w:val="680"/>
          <w:jc w:val="center"/>
        </w:trPr>
        <w:tc>
          <w:tcPr>
            <w:tcW w:w="2627" w:type="dxa"/>
            <w:vAlign w:val="center"/>
          </w:tcPr>
          <w:p w14:paraId="3CE22C87"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投資主管機關</w:t>
            </w:r>
          </w:p>
        </w:tc>
        <w:tc>
          <w:tcPr>
            <w:tcW w:w="5939" w:type="dxa"/>
            <w:vAlign w:val="center"/>
          </w:tcPr>
          <w:p w14:paraId="4BD30B1D" w14:textId="77777777" w:rsidR="00B21008" w:rsidRPr="008852E7" w:rsidRDefault="00B21008" w:rsidP="003C2137">
            <w:pPr>
              <w:ind w:leftChars="50" w:left="118" w:rightChars="50" w:right="118"/>
              <w:rPr>
                <w:rFonts w:cs="Times New Roman"/>
                <w:kern w:val="2"/>
              </w:rPr>
            </w:pPr>
            <w:r w:rsidRPr="008852E7">
              <w:rPr>
                <w:rFonts w:cs="Times New Roman" w:hint="eastAsia"/>
                <w:kern w:val="2"/>
              </w:rPr>
              <w:t>智利外</w:t>
            </w:r>
            <w:r w:rsidR="00B05342" w:rsidRPr="008852E7">
              <w:rPr>
                <w:rFonts w:cs="Times New Roman" w:hint="eastAsia"/>
                <w:kern w:val="2"/>
              </w:rPr>
              <w:t>人</w:t>
            </w:r>
            <w:r w:rsidRPr="008852E7">
              <w:rPr>
                <w:rFonts w:cs="Times New Roman" w:hint="eastAsia"/>
                <w:kern w:val="2"/>
              </w:rPr>
              <w:t>投資促進局（</w:t>
            </w:r>
            <w:r w:rsidRPr="008852E7">
              <w:rPr>
                <w:rFonts w:cs="Times New Roman"/>
                <w:kern w:val="2"/>
              </w:rPr>
              <w:t>Invest Chile</w:t>
            </w:r>
            <w:r w:rsidRPr="008852E7">
              <w:rPr>
                <w:rFonts w:cs="Times New Roman" w:hint="eastAsia"/>
                <w:kern w:val="2"/>
              </w:rPr>
              <w:t>）</w:t>
            </w:r>
          </w:p>
        </w:tc>
      </w:tr>
      <w:tr w:rsidR="008852E7" w:rsidRPr="008852E7" w14:paraId="3ACF0067" w14:textId="77777777">
        <w:trPr>
          <w:trHeight w:val="680"/>
          <w:jc w:val="center"/>
        </w:trPr>
        <w:tc>
          <w:tcPr>
            <w:tcW w:w="8566" w:type="dxa"/>
            <w:gridSpan w:val="2"/>
            <w:vAlign w:val="center"/>
          </w:tcPr>
          <w:p w14:paraId="0973CEBE" w14:textId="77777777" w:rsidR="00B21008" w:rsidRPr="008852E7" w:rsidRDefault="00B21008" w:rsidP="003C2137">
            <w:pPr>
              <w:jc w:val="center"/>
              <w:rPr>
                <w:rFonts w:eastAsia="華康粗黑體" w:cs="Times New Roman"/>
                <w:kern w:val="2"/>
                <w:sz w:val="32"/>
                <w:szCs w:val="32"/>
              </w:rPr>
            </w:pPr>
            <w:r w:rsidRPr="008852E7">
              <w:rPr>
                <w:rFonts w:eastAsia="華康粗黑體" w:cs="Times New Roman"/>
                <w:kern w:val="2"/>
                <w:sz w:val="32"/>
                <w:szCs w:val="32"/>
              </w:rPr>
              <w:t>經</w:t>
            </w:r>
            <w:r w:rsidRPr="008852E7">
              <w:rPr>
                <w:rFonts w:eastAsia="華康粗黑體" w:cs="Times New Roman"/>
                <w:kern w:val="2"/>
                <w:sz w:val="32"/>
                <w:szCs w:val="32"/>
              </w:rPr>
              <w:t xml:space="preserve">  </w:t>
            </w:r>
            <w:r w:rsidRPr="008852E7">
              <w:rPr>
                <w:rFonts w:eastAsia="華康粗黑體" w:cs="Times New Roman"/>
                <w:kern w:val="2"/>
                <w:sz w:val="32"/>
                <w:szCs w:val="32"/>
              </w:rPr>
              <w:t>濟</w:t>
            </w:r>
            <w:r w:rsidRPr="008852E7">
              <w:rPr>
                <w:rFonts w:eastAsia="華康粗黑體" w:cs="Times New Roman"/>
                <w:kern w:val="2"/>
                <w:sz w:val="32"/>
                <w:szCs w:val="32"/>
              </w:rPr>
              <w:t xml:space="preserve">  </w:t>
            </w:r>
            <w:r w:rsidRPr="008852E7">
              <w:rPr>
                <w:rFonts w:eastAsia="華康粗黑體" w:cs="Times New Roman"/>
                <w:kern w:val="2"/>
                <w:sz w:val="32"/>
                <w:szCs w:val="32"/>
              </w:rPr>
              <w:t>概</w:t>
            </w:r>
            <w:r w:rsidRPr="008852E7">
              <w:rPr>
                <w:rFonts w:eastAsia="華康粗黑體" w:cs="Times New Roman"/>
                <w:kern w:val="2"/>
                <w:sz w:val="32"/>
                <w:szCs w:val="32"/>
              </w:rPr>
              <w:t xml:space="preserve">  </w:t>
            </w:r>
            <w:proofErr w:type="gramStart"/>
            <w:r w:rsidRPr="008852E7">
              <w:rPr>
                <w:rFonts w:eastAsia="華康粗黑體" w:cs="Times New Roman"/>
                <w:kern w:val="2"/>
                <w:sz w:val="32"/>
                <w:szCs w:val="32"/>
              </w:rPr>
              <w:t>況</w:t>
            </w:r>
            <w:proofErr w:type="gramEnd"/>
          </w:p>
        </w:tc>
      </w:tr>
      <w:tr w:rsidR="008852E7" w:rsidRPr="008852E7" w14:paraId="6953826C" w14:textId="77777777">
        <w:trPr>
          <w:trHeight w:val="680"/>
          <w:jc w:val="center"/>
        </w:trPr>
        <w:tc>
          <w:tcPr>
            <w:tcW w:w="2627" w:type="dxa"/>
            <w:vAlign w:val="center"/>
          </w:tcPr>
          <w:p w14:paraId="324F3DCB" w14:textId="77777777" w:rsidR="00B21008" w:rsidRPr="008852E7" w:rsidRDefault="00B21008" w:rsidP="003C2137">
            <w:pPr>
              <w:ind w:leftChars="50" w:left="118" w:rightChars="50" w:right="118"/>
              <w:jc w:val="distribute"/>
              <w:rPr>
                <w:rFonts w:cs="Times New Roman"/>
                <w:kern w:val="2"/>
                <w:lang w:eastAsia="zh-CN"/>
              </w:rPr>
            </w:pPr>
            <w:proofErr w:type="gramStart"/>
            <w:r w:rsidRPr="008852E7">
              <w:rPr>
                <w:rFonts w:cs="Times New Roman" w:hint="eastAsia"/>
                <w:kern w:val="2"/>
                <w:lang w:eastAsia="zh-CN"/>
              </w:rPr>
              <w:t>幣</w:t>
            </w:r>
            <w:proofErr w:type="gramEnd"/>
            <w:r w:rsidRPr="008852E7">
              <w:rPr>
                <w:rFonts w:cs="Times New Roman" w:hint="eastAsia"/>
                <w:kern w:val="2"/>
                <w:lang w:eastAsia="zh-CN"/>
              </w:rPr>
              <w:t>制</w:t>
            </w:r>
          </w:p>
        </w:tc>
        <w:tc>
          <w:tcPr>
            <w:tcW w:w="5939" w:type="dxa"/>
            <w:vAlign w:val="center"/>
          </w:tcPr>
          <w:p w14:paraId="25026E70" w14:textId="77777777" w:rsidR="00B21008" w:rsidRPr="008852E7" w:rsidRDefault="00B21008" w:rsidP="003C2137">
            <w:pPr>
              <w:ind w:leftChars="50" w:left="118" w:rightChars="50" w:right="118"/>
              <w:rPr>
                <w:rFonts w:cs="Times New Roman"/>
                <w:kern w:val="2"/>
              </w:rPr>
            </w:pPr>
            <w:r w:rsidRPr="008852E7">
              <w:rPr>
                <w:rFonts w:cs="Times New Roman" w:hint="eastAsia"/>
                <w:kern w:val="2"/>
              </w:rPr>
              <w:t>智利披索</w:t>
            </w:r>
            <w:r w:rsidRPr="008852E7">
              <w:rPr>
                <w:rFonts w:cs="Times New Roman"/>
                <w:kern w:val="2"/>
              </w:rPr>
              <w:t>Chilean Peso</w:t>
            </w:r>
          </w:p>
        </w:tc>
      </w:tr>
      <w:tr w:rsidR="008852E7" w:rsidRPr="008852E7" w14:paraId="724D426B" w14:textId="77777777">
        <w:trPr>
          <w:trHeight w:val="680"/>
          <w:jc w:val="center"/>
        </w:trPr>
        <w:tc>
          <w:tcPr>
            <w:tcW w:w="2627" w:type="dxa"/>
            <w:vAlign w:val="center"/>
          </w:tcPr>
          <w:p w14:paraId="43BF4ADE" w14:textId="77777777" w:rsidR="00B21008" w:rsidRPr="008852E7" w:rsidRDefault="00B21008" w:rsidP="006265F1">
            <w:pPr>
              <w:ind w:leftChars="50" w:left="118" w:rightChars="50" w:right="118"/>
              <w:jc w:val="distribute"/>
              <w:rPr>
                <w:rFonts w:cs="Times New Roman"/>
                <w:kern w:val="2"/>
                <w:lang w:eastAsia="zh-CN"/>
              </w:rPr>
            </w:pPr>
            <w:proofErr w:type="gramStart"/>
            <w:r w:rsidRPr="008852E7">
              <w:rPr>
                <w:rFonts w:cs="Times New Roman" w:hint="eastAsia"/>
                <w:kern w:val="2"/>
                <w:lang w:eastAsia="zh-CN"/>
              </w:rPr>
              <w:t>國內</w:t>
            </w:r>
            <w:proofErr w:type="gramEnd"/>
            <w:r w:rsidRPr="008852E7">
              <w:rPr>
                <w:rFonts w:cs="Times New Roman" w:hint="eastAsia"/>
                <w:kern w:val="2"/>
                <w:lang w:eastAsia="zh-CN"/>
              </w:rPr>
              <w:t>生產毛額</w:t>
            </w:r>
          </w:p>
        </w:tc>
        <w:tc>
          <w:tcPr>
            <w:tcW w:w="5939" w:type="dxa"/>
            <w:vAlign w:val="center"/>
          </w:tcPr>
          <w:p w14:paraId="1CA7F420" w14:textId="0F373129" w:rsidR="00B21008" w:rsidRPr="008852E7" w:rsidRDefault="00C04A07" w:rsidP="00CA0509">
            <w:pPr>
              <w:ind w:leftChars="50" w:left="118" w:rightChars="50" w:right="118"/>
              <w:rPr>
                <w:rFonts w:cs="Times New Roman"/>
                <w:kern w:val="2"/>
              </w:rPr>
            </w:pPr>
            <w:r w:rsidRPr="008852E7">
              <w:rPr>
                <w:rFonts w:cs="Times New Roman"/>
                <w:kern w:val="2"/>
              </w:rPr>
              <w:t>US$3,244</w:t>
            </w:r>
            <w:r w:rsidRPr="008852E7">
              <w:rPr>
                <w:rFonts w:cs="Times New Roman" w:hint="eastAsia"/>
                <w:kern w:val="2"/>
              </w:rPr>
              <w:t>億</w:t>
            </w:r>
            <w:r w:rsidR="00697821" w:rsidRPr="008852E7">
              <w:rPr>
                <w:rFonts w:cs="Times New Roman"/>
                <w:kern w:val="2"/>
              </w:rPr>
              <w:t>（</w:t>
            </w:r>
            <w:r w:rsidRPr="008852E7">
              <w:rPr>
                <w:rFonts w:cs="Times New Roman"/>
                <w:kern w:val="2"/>
              </w:rPr>
              <w:t>2022</w:t>
            </w:r>
            <w:r w:rsidR="00697821" w:rsidRPr="008852E7">
              <w:rPr>
                <w:rFonts w:cs="Times New Roman"/>
                <w:kern w:val="2"/>
              </w:rPr>
              <w:t>）</w:t>
            </w:r>
          </w:p>
        </w:tc>
      </w:tr>
      <w:tr w:rsidR="008852E7" w:rsidRPr="008852E7" w14:paraId="5E242FDD" w14:textId="77777777">
        <w:trPr>
          <w:trHeight w:val="680"/>
          <w:jc w:val="center"/>
        </w:trPr>
        <w:tc>
          <w:tcPr>
            <w:tcW w:w="2627" w:type="dxa"/>
            <w:vAlign w:val="center"/>
          </w:tcPr>
          <w:p w14:paraId="18F9F810" w14:textId="77777777" w:rsidR="00B21008" w:rsidRPr="008852E7" w:rsidRDefault="00B21008" w:rsidP="006265F1">
            <w:pPr>
              <w:ind w:leftChars="50" w:left="118" w:rightChars="50" w:right="118"/>
              <w:jc w:val="distribute"/>
              <w:rPr>
                <w:rFonts w:cs="Times New Roman"/>
                <w:kern w:val="2"/>
                <w:lang w:eastAsia="zh-CN"/>
              </w:rPr>
            </w:pPr>
            <w:r w:rsidRPr="008852E7">
              <w:rPr>
                <w:rFonts w:cs="Times New Roman" w:hint="eastAsia"/>
                <w:kern w:val="2"/>
                <w:lang w:eastAsia="zh-CN"/>
              </w:rPr>
              <w:t>經</w:t>
            </w:r>
            <w:proofErr w:type="gramStart"/>
            <w:r w:rsidRPr="008852E7">
              <w:rPr>
                <w:rFonts w:cs="Times New Roman" w:hint="eastAsia"/>
                <w:kern w:val="2"/>
                <w:lang w:eastAsia="zh-CN"/>
              </w:rPr>
              <w:t>濟</w:t>
            </w:r>
            <w:proofErr w:type="gramEnd"/>
            <w:r w:rsidRPr="008852E7">
              <w:rPr>
                <w:rFonts w:cs="Times New Roman" w:hint="eastAsia"/>
                <w:kern w:val="2"/>
                <w:lang w:eastAsia="zh-CN"/>
              </w:rPr>
              <w:t>成長率</w:t>
            </w:r>
          </w:p>
        </w:tc>
        <w:tc>
          <w:tcPr>
            <w:tcW w:w="5939" w:type="dxa"/>
            <w:vAlign w:val="center"/>
          </w:tcPr>
          <w:p w14:paraId="48AE3496" w14:textId="7CC847B7" w:rsidR="00B21008" w:rsidRPr="008852E7" w:rsidRDefault="00C04A07" w:rsidP="00CA0509">
            <w:pPr>
              <w:ind w:leftChars="50" w:left="118" w:rightChars="50" w:right="118"/>
              <w:rPr>
                <w:rFonts w:cs="Times New Roman"/>
                <w:kern w:val="2"/>
              </w:rPr>
            </w:pPr>
            <w:r w:rsidRPr="008852E7">
              <w:rPr>
                <w:rFonts w:cs="Times New Roman"/>
                <w:kern w:val="2"/>
              </w:rPr>
              <w:t>2.4%</w:t>
            </w:r>
            <w:r w:rsidR="00697821" w:rsidRPr="008852E7">
              <w:rPr>
                <w:rFonts w:cs="Times New Roman"/>
                <w:kern w:val="2"/>
              </w:rPr>
              <w:t>（</w:t>
            </w:r>
            <w:r w:rsidRPr="008852E7">
              <w:rPr>
                <w:rFonts w:cs="Times New Roman"/>
                <w:kern w:val="2"/>
              </w:rPr>
              <w:t>2022</w:t>
            </w:r>
            <w:r w:rsidR="00697821" w:rsidRPr="008852E7">
              <w:rPr>
                <w:rFonts w:cs="Times New Roman"/>
                <w:kern w:val="2"/>
              </w:rPr>
              <w:t>）</w:t>
            </w:r>
          </w:p>
        </w:tc>
      </w:tr>
      <w:tr w:rsidR="008852E7" w:rsidRPr="008852E7" w14:paraId="6E445658" w14:textId="77777777">
        <w:trPr>
          <w:trHeight w:val="680"/>
          <w:jc w:val="center"/>
        </w:trPr>
        <w:tc>
          <w:tcPr>
            <w:tcW w:w="2627" w:type="dxa"/>
            <w:vAlign w:val="center"/>
          </w:tcPr>
          <w:p w14:paraId="2D4D152B" w14:textId="77777777" w:rsidR="00B21008" w:rsidRPr="008852E7" w:rsidRDefault="00B21008" w:rsidP="006265F1">
            <w:pPr>
              <w:ind w:leftChars="50" w:left="118" w:rightChars="50" w:right="118"/>
              <w:jc w:val="distribute"/>
              <w:rPr>
                <w:rFonts w:cs="Times New Roman"/>
                <w:kern w:val="2"/>
                <w:lang w:eastAsia="zh-CN"/>
              </w:rPr>
            </w:pPr>
            <w:r w:rsidRPr="008852E7">
              <w:rPr>
                <w:rFonts w:cs="Times New Roman" w:hint="eastAsia"/>
                <w:kern w:val="2"/>
                <w:lang w:eastAsia="zh-CN"/>
              </w:rPr>
              <w:t>平均</w:t>
            </w:r>
            <w:proofErr w:type="gramStart"/>
            <w:r w:rsidRPr="008852E7">
              <w:rPr>
                <w:rFonts w:cs="Times New Roman" w:hint="eastAsia"/>
                <w:kern w:val="2"/>
                <w:lang w:eastAsia="zh-CN"/>
              </w:rPr>
              <w:t>國民所得</w:t>
            </w:r>
            <w:proofErr w:type="gramEnd"/>
          </w:p>
        </w:tc>
        <w:tc>
          <w:tcPr>
            <w:tcW w:w="5939" w:type="dxa"/>
            <w:vAlign w:val="center"/>
          </w:tcPr>
          <w:p w14:paraId="0131CAF9" w14:textId="61A49E86" w:rsidR="00B21008" w:rsidRPr="008852E7" w:rsidRDefault="00925BEC" w:rsidP="00072A81">
            <w:pPr>
              <w:ind w:leftChars="50" w:left="118" w:rightChars="50" w:right="118"/>
              <w:rPr>
                <w:rFonts w:cs="Times New Roman"/>
                <w:kern w:val="2"/>
              </w:rPr>
            </w:pPr>
            <w:r w:rsidRPr="008852E7">
              <w:rPr>
                <w:rFonts w:cs="Times New Roman"/>
                <w:kern w:val="2"/>
              </w:rPr>
              <w:t>US$</w:t>
            </w:r>
            <w:r w:rsidR="00C04A07" w:rsidRPr="008852E7">
              <w:rPr>
                <w:rFonts w:cs="Times New Roman"/>
                <w:kern w:val="2"/>
              </w:rPr>
              <w:t>16,367</w:t>
            </w:r>
            <w:r w:rsidR="00697821" w:rsidRPr="008852E7">
              <w:rPr>
                <w:rFonts w:cs="Times New Roman"/>
                <w:kern w:val="2"/>
              </w:rPr>
              <w:t>（</w:t>
            </w:r>
            <w:r w:rsidR="00C04A07" w:rsidRPr="008852E7">
              <w:rPr>
                <w:rFonts w:cs="Times New Roman"/>
                <w:kern w:val="2"/>
              </w:rPr>
              <w:t>2022</w:t>
            </w:r>
            <w:r w:rsidR="00697821" w:rsidRPr="008852E7">
              <w:rPr>
                <w:rFonts w:cs="Times New Roman"/>
                <w:kern w:val="2"/>
              </w:rPr>
              <w:t>）</w:t>
            </w:r>
          </w:p>
        </w:tc>
      </w:tr>
      <w:tr w:rsidR="008852E7" w:rsidRPr="008852E7" w14:paraId="78DC732C" w14:textId="77777777">
        <w:trPr>
          <w:trHeight w:val="680"/>
          <w:jc w:val="center"/>
        </w:trPr>
        <w:tc>
          <w:tcPr>
            <w:tcW w:w="2627" w:type="dxa"/>
            <w:vAlign w:val="center"/>
          </w:tcPr>
          <w:p w14:paraId="4EB16E65" w14:textId="77777777" w:rsidR="00B21008" w:rsidRPr="008852E7" w:rsidRDefault="00B21008" w:rsidP="006265F1">
            <w:pPr>
              <w:ind w:leftChars="50" w:left="118" w:rightChars="50" w:right="118"/>
              <w:jc w:val="distribute"/>
              <w:rPr>
                <w:rFonts w:cs="Times New Roman"/>
                <w:kern w:val="2"/>
                <w:lang w:eastAsia="zh-CN"/>
              </w:rPr>
            </w:pPr>
            <w:r w:rsidRPr="008852E7">
              <w:rPr>
                <w:rFonts w:cs="Times New Roman" w:hint="eastAsia"/>
                <w:kern w:val="2"/>
                <w:lang w:eastAsia="zh-CN"/>
              </w:rPr>
              <w:t>匯率</w:t>
            </w:r>
          </w:p>
        </w:tc>
        <w:tc>
          <w:tcPr>
            <w:tcW w:w="5939" w:type="dxa"/>
            <w:vAlign w:val="center"/>
          </w:tcPr>
          <w:p w14:paraId="07E50AD0" w14:textId="0162FC06" w:rsidR="00B21008" w:rsidRPr="008852E7" w:rsidRDefault="00C04A07" w:rsidP="00CA0509">
            <w:pPr>
              <w:ind w:leftChars="50" w:left="118" w:rightChars="50" w:right="118"/>
              <w:rPr>
                <w:rFonts w:cs="Times New Roman"/>
                <w:kern w:val="2"/>
              </w:rPr>
            </w:pPr>
            <w:r w:rsidRPr="008852E7">
              <w:rPr>
                <w:rFonts w:cs="Times New Roman"/>
                <w:kern w:val="2"/>
              </w:rPr>
              <w:t>US$1</w:t>
            </w:r>
            <w:r w:rsidRPr="008852E7">
              <w:rPr>
                <w:rFonts w:cs="Times New Roman"/>
                <w:kern w:val="2"/>
              </w:rPr>
              <w:t>＝</w:t>
            </w:r>
            <w:r w:rsidRPr="008852E7">
              <w:rPr>
                <w:rFonts w:cs="Times New Roman"/>
                <w:kern w:val="2"/>
              </w:rPr>
              <w:t>806.03</w:t>
            </w:r>
            <w:r w:rsidRPr="008852E7">
              <w:rPr>
                <w:rFonts w:cs="Times New Roman"/>
                <w:kern w:val="2"/>
              </w:rPr>
              <w:t>披索</w:t>
            </w:r>
            <w:r w:rsidR="00697821" w:rsidRPr="008852E7">
              <w:rPr>
                <w:rFonts w:cs="Times New Roman"/>
                <w:kern w:val="2"/>
              </w:rPr>
              <w:t>（</w:t>
            </w:r>
            <w:r w:rsidRPr="008852E7">
              <w:rPr>
                <w:rFonts w:cs="Times New Roman"/>
                <w:kern w:val="2"/>
              </w:rPr>
              <w:t>2023.05</w:t>
            </w:r>
            <w:r w:rsidR="00697821" w:rsidRPr="008852E7">
              <w:rPr>
                <w:rFonts w:cs="Times New Roman"/>
                <w:kern w:val="2"/>
              </w:rPr>
              <w:t>）</w:t>
            </w:r>
          </w:p>
        </w:tc>
      </w:tr>
      <w:tr w:rsidR="008852E7" w:rsidRPr="008852E7" w14:paraId="68667B27" w14:textId="77777777">
        <w:trPr>
          <w:trHeight w:val="680"/>
          <w:jc w:val="center"/>
        </w:trPr>
        <w:tc>
          <w:tcPr>
            <w:tcW w:w="2627" w:type="dxa"/>
            <w:vAlign w:val="center"/>
          </w:tcPr>
          <w:p w14:paraId="3C3B663B" w14:textId="77777777" w:rsidR="00B21008" w:rsidRPr="008852E7" w:rsidRDefault="00B21008" w:rsidP="006265F1">
            <w:pPr>
              <w:ind w:leftChars="50" w:left="118" w:rightChars="50" w:right="118"/>
              <w:jc w:val="distribute"/>
              <w:rPr>
                <w:rFonts w:cs="Times New Roman"/>
                <w:kern w:val="2"/>
                <w:lang w:eastAsia="zh-CN"/>
              </w:rPr>
            </w:pPr>
            <w:r w:rsidRPr="008852E7">
              <w:rPr>
                <w:rFonts w:cs="Times New Roman" w:hint="eastAsia"/>
                <w:kern w:val="2"/>
                <w:lang w:eastAsia="zh-CN"/>
              </w:rPr>
              <w:t>利率</w:t>
            </w:r>
          </w:p>
        </w:tc>
        <w:tc>
          <w:tcPr>
            <w:tcW w:w="5939" w:type="dxa"/>
            <w:vAlign w:val="center"/>
          </w:tcPr>
          <w:p w14:paraId="4DCDBA07" w14:textId="226551A5" w:rsidR="00B21008" w:rsidRPr="008852E7" w:rsidRDefault="004928C5" w:rsidP="00CA0509">
            <w:pPr>
              <w:ind w:leftChars="50" w:left="118" w:rightChars="50" w:right="118"/>
              <w:rPr>
                <w:rFonts w:cs="Times New Roman"/>
                <w:kern w:val="2"/>
              </w:rPr>
            </w:pPr>
            <w:r w:rsidRPr="008852E7">
              <w:rPr>
                <w:rFonts w:cs="Times New Roman"/>
                <w:kern w:val="2"/>
              </w:rPr>
              <w:t>11.25%</w:t>
            </w:r>
            <w:r w:rsidR="00697821" w:rsidRPr="008852E7">
              <w:rPr>
                <w:rFonts w:cs="Times New Roman"/>
                <w:kern w:val="2"/>
              </w:rPr>
              <w:t>（</w:t>
            </w:r>
            <w:r w:rsidRPr="008852E7">
              <w:rPr>
                <w:rFonts w:cs="Times New Roman"/>
                <w:kern w:val="2"/>
              </w:rPr>
              <w:t>2023.01</w:t>
            </w:r>
            <w:r w:rsidR="00697821" w:rsidRPr="008852E7">
              <w:rPr>
                <w:rFonts w:cs="Times New Roman"/>
                <w:kern w:val="2"/>
              </w:rPr>
              <w:t>）</w:t>
            </w:r>
          </w:p>
        </w:tc>
      </w:tr>
      <w:tr w:rsidR="008852E7" w:rsidRPr="008852E7" w14:paraId="3907BD04" w14:textId="77777777">
        <w:trPr>
          <w:trHeight w:val="680"/>
          <w:jc w:val="center"/>
        </w:trPr>
        <w:tc>
          <w:tcPr>
            <w:tcW w:w="2627" w:type="dxa"/>
            <w:vAlign w:val="center"/>
          </w:tcPr>
          <w:p w14:paraId="3E8F747D" w14:textId="77777777" w:rsidR="00B21008" w:rsidRPr="008852E7" w:rsidRDefault="00B21008" w:rsidP="006265F1">
            <w:pPr>
              <w:ind w:leftChars="50" w:left="118" w:rightChars="50" w:right="118"/>
              <w:jc w:val="distribute"/>
              <w:rPr>
                <w:rFonts w:cs="Times New Roman"/>
                <w:kern w:val="2"/>
                <w:lang w:eastAsia="zh-CN"/>
              </w:rPr>
            </w:pPr>
            <w:r w:rsidRPr="008852E7">
              <w:rPr>
                <w:rFonts w:cs="Times New Roman" w:hint="eastAsia"/>
                <w:kern w:val="2"/>
                <w:lang w:eastAsia="zh-CN"/>
              </w:rPr>
              <w:t>通貨膨脹率</w:t>
            </w:r>
          </w:p>
        </w:tc>
        <w:tc>
          <w:tcPr>
            <w:tcW w:w="5939" w:type="dxa"/>
            <w:vAlign w:val="center"/>
          </w:tcPr>
          <w:p w14:paraId="2074B9C7" w14:textId="03625559" w:rsidR="00B21008" w:rsidRPr="008852E7" w:rsidRDefault="004928C5" w:rsidP="00072A81">
            <w:pPr>
              <w:ind w:leftChars="50" w:left="118" w:rightChars="50" w:right="118"/>
              <w:rPr>
                <w:rFonts w:cs="Times New Roman"/>
                <w:kern w:val="2"/>
              </w:rPr>
            </w:pPr>
            <w:r w:rsidRPr="008852E7">
              <w:rPr>
                <w:rFonts w:cs="Times New Roman"/>
                <w:kern w:val="2"/>
              </w:rPr>
              <w:t>12.8%</w:t>
            </w:r>
            <w:r w:rsidR="00697821" w:rsidRPr="008852E7">
              <w:rPr>
                <w:rFonts w:cs="Times New Roman"/>
                <w:kern w:val="2"/>
              </w:rPr>
              <w:t>（</w:t>
            </w:r>
            <w:r w:rsidRPr="008852E7">
              <w:rPr>
                <w:rFonts w:cs="Times New Roman"/>
                <w:kern w:val="2"/>
              </w:rPr>
              <w:t>2022</w:t>
            </w:r>
            <w:r w:rsidR="00697821" w:rsidRPr="008852E7">
              <w:rPr>
                <w:rFonts w:cs="Times New Roman"/>
                <w:kern w:val="2"/>
              </w:rPr>
              <w:t>）</w:t>
            </w:r>
          </w:p>
        </w:tc>
      </w:tr>
      <w:tr w:rsidR="008852E7" w:rsidRPr="008852E7" w14:paraId="0C8E2F9C" w14:textId="77777777">
        <w:trPr>
          <w:trHeight w:val="680"/>
          <w:jc w:val="center"/>
        </w:trPr>
        <w:tc>
          <w:tcPr>
            <w:tcW w:w="2627" w:type="dxa"/>
            <w:vAlign w:val="center"/>
          </w:tcPr>
          <w:p w14:paraId="78EB255B" w14:textId="77777777" w:rsidR="00B21008" w:rsidRPr="008852E7" w:rsidRDefault="00B21008" w:rsidP="006265F1">
            <w:pPr>
              <w:ind w:leftChars="50" w:left="118" w:rightChars="50" w:right="118"/>
              <w:jc w:val="distribute"/>
              <w:rPr>
                <w:rFonts w:cs="Times New Roman"/>
                <w:kern w:val="2"/>
                <w:lang w:eastAsia="zh-CN"/>
              </w:rPr>
            </w:pPr>
            <w:r w:rsidRPr="008852E7">
              <w:rPr>
                <w:rFonts w:cs="Times New Roman" w:hint="eastAsia"/>
                <w:kern w:val="2"/>
                <w:lang w:eastAsia="zh-CN"/>
              </w:rPr>
              <w:t>產值最高前五種產業</w:t>
            </w:r>
          </w:p>
        </w:tc>
        <w:tc>
          <w:tcPr>
            <w:tcW w:w="5939" w:type="dxa"/>
            <w:vAlign w:val="center"/>
          </w:tcPr>
          <w:p w14:paraId="70050B44" w14:textId="61896FB1" w:rsidR="00B21008" w:rsidRPr="008852E7" w:rsidRDefault="004928C5" w:rsidP="00CA0509">
            <w:pPr>
              <w:ind w:leftChars="50" w:left="118" w:rightChars="50" w:right="118"/>
              <w:rPr>
                <w:rFonts w:cs="Times New Roman"/>
                <w:kern w:val="2"/>
              </w:rPr>
            </w:pPr>
            <w:r w:rsidRPr="008852E7">
              <w:rPr>
                <w:rFonts w:cs="Times New Roman"/>
                <w:kern w:val="2"/>
              </w:rPr>
              <w:t>礦業、金融及企業服務、個人服務業、商業及旅宿業、製造業</w:t>
            </w:r>
          </w:p>
        </w:tc>
      </w:tr>
      <w:tr w:rsidR="008852E7" w:rsidRPr="008852E7" w14:paraId="67AE9435" w14:textId="77777777">
        <w:trPr>
          <w:trHeight w:val="680"/>
          <w:jc w:val="center"/>
        </w:trPr>
        <w:tc>
          <w:tcPr>
            <w:tcW w:w="2627" w:type="dxa"/>
            <w:vAlign w:val="center"/>
          </w:tcPr>
          <w:p w14:paraId="45C5298C" w14:textId="77777777" w:rsidR="00B21008" w:rsidRPr="008852E7" w:rsidRDefault="00B21008" w:rsidP="006265F1">
            <w:pPr>
              <w:ind w:leftChars="50" w:left="118" w:rightChars="50" w:right="118"/>
              <w:jc w:val="distribute"/>
              <w:rPr>
                <w:rFonts w:cs="Times New Roman"/>
                <w:kern w:val="2"/>
                <w:lang w:eastAsia="zh-CN"/>
              </w:rPr>
            </w:pPr>
            <w:r w:rsidRPr="008852E7">
              <w:rPr>
                <w:rFonts w:cs="Times New Roman" w:hint="eastAsia"/>
                <w:kern w:val="2"/>
                <w:lang w:eastAsia="zh-CN"/>
              </w:rPr>
              <w:t>出口總金額</w:t>
            </w:r>
          </w:p>
        </w:tc>
        <w:tc>
          <w:tcPr>
            <w:tcW w:w="5939" w:type="dxa"/>
            <w:vAlign w:val="center"/>
          </w:tcPr>
          <w:p w14:paraId="37D7AA57" w14:textId="2E1396E6" w:rsidR="00B21008" w:rsidRPr="008852E7" w:rsidRDefault="003C000A" w:rsidP="00CA0509">
            <w:pPr>
              <w:ind w:leftChars="50" w:left="118" w:rightChars="50" w:right="118"/>
              <w:rPr>
                <w:rFonts w:cs="Times New Roman"/>
                <w:kern w:val="2"/>
              </w:rPr>
            </w:pPr>
            <w:r w:rsidRPr="008852E7">
              <w:rPr>
                <w:rFonts w:cs="Times New Roman"/>
                <w:kern w:val="2"/>
              </w:rPr>
              <w:t>US$</w:t>
            </w:r>
            <w:r w:rsidR="004928C5" w:rsidRPr="008852E7">
              <w:rPr>
                <w:rFonts w:cs="Times New Roman"/>
                <w:kern w:val="2"/>
              </w:rPr>
              <w:t>978</w:t>
            </w:r>
            <w:r w:rsidR="00FF59DE" w:rsidRPr="008852E7">
              <w:rPr>
                <w:rFonts w:cs="Times New Roman" w:hint="eastAsia"/>
                <w:kern w:val="2"/>
              </w:rPr>
              <w:t>（</w:t>
            </w:r>
            <w:r w:rsidR="00217E2E" w:rsidRPr="008852E7">
              <w:rPr>
                <w:rFonts w:cs="Times New Roman"/>
                <w:kern w:val="2"/>
              </w:rPr>
              <w:t>202</w:t>
            </w:r>
            <w:r w:rsidR="004928C5" w:rsidRPr="008852E7">
              <w:rPr>
                <w:rFonts w:cs="Times New Roman"/>
                <w:kern w:val="2"/>
              </w:rPr>
              <w:t>2</w:t>
            </w:r>
            <w:r w:rsidR="00FF59DE" w:rsidRPr="008852E7">
              <w:rPr>
                <w:rFonts w:cs="Times New Roman" w:hint="eastAsia"/>
                <w:kern w:val="2"/>
              </w:rPr>
              <w:t>）</w:t>
            </w:r>
          </w:p>
        </w:tc>
      </w:tr>
      <w:tr w:rsidR="008852E7" w:rsidRPr="008852E7" w14:paraId="0C3D7832" w14:textId="77777777">
        <w:trPr>
          <w:trHeight w:val="680"/>
          <w:jc w:val="center"/>
        </w:trPr>
        <w:tc>
          <w:tcPr>
            <w:tcW w:w="2627" w:type="dxa"/>
            <w:vAlign w:val="center"/>
          </w:tcPr>
          <w:p w14:paraId="2F78B5D5" w14:textId="77777777" w:rsidR="00B21008" w:rsidRPr="008852E7" w:rsidRDefault="00B21008" w:rsidP="006265F1">
            <w:pPr>
              <w:ind w:leftChars="50" w:left="118" w:rightChars="50" w:right="118"/>
              <w:jc w:val="distribute"/>
              <w:rPr>
                <w:rFonts w:cs="Times New Roman"/>
                <w:kern w:val="2"/>
                <w:lang w:eastAsia="zh-CN"/>
              </w:rPr>
            </w:pPr>
            <w:r w:rsidRPr="008852E7">
              <w:rPr>
                <w:rFonts w:cs="Times New Roman" w:hint="eastAsia"/>
                <w:kern w:val="2"/>
                <w:lang w:eastAsia="zh-CN"/>
              </w:rPr>
              <w:t>主要出口產品</w:t>
            </w:r>
          </w:p>
        </w:tc>
        <w:tc>
          <w:tcPr>
            <w:tcW w:w="5939" w:type="dxa"/>
            <w:vAlign w:val="center"/>
          </w:tcPr>
          <w:p w14:paraId="44E47A87" w14:textId="4090B46B" w:rsidR="00B21008" w:rsidRPr="008852E7" w:rsidRDefault="004928C5" w:rsidP="00072A81">
            <w:pPr>
              <w:ind w:leftChars="50" w:left="118" w:rightChars="50" w:right="118"/>
              <w:rPr>
                <w:rFonts w:cs="Times New Roman"/>
                <w:kern w:val="2"/>
              </w:rPr>
            </w:pPr>
            <w:r w:rsidRPr="008852E7">
              <w:rPr>
                <w:rFonts w:cs="Times New Roman"/>
                <w:kern w:val="2"/>
              </w:rPr>
              <w:t>銅礦石、精煉銅、碳酸鋰、鮮櫻桃、鮮鮭魚、碘、</w:t>
            </w:r>
            <w:proofErr w:type="gramStart"/>
            <w:r w:rsidRPr="008852E7">
              <w:rPr>
                <w:rFonts w:cs="Times New Roman"/>
                <w:kern w:val="2"/>
              </w:rPr>
              <w:t>鉬</w:t>
            </w:r>
            <w:proofErr w:type="gramEnd"/>
            <w:r w:rsidRPr="008852E7">
              <w:rPr>
                <w:rFonts w:cs="Times New Roman"/>
                <w:kern w:val="2"/>
              </w:rPr>
              <w:t>礦石</w:t>
            </w:r>
            <w:proofErr w:type="gramStart"/>
            <w:r w:rsidRPr="008852E7">
              <w:rPr>
                <w:rFonts w:cs="Times New Roman"/>
                <w:kern w:val="2"/>
              </w:rPr>
              <w:t>及精砂</w:t>
            </w:r>
            <w:proofErr w:type="gramEnd"/>
            <w:r w:rsidRPr="008852E7">
              <w:rPr>
                <w:rFonts w:cs="Times New Roman"/>
                <w:kern w:val="2"/>
              </w:rPr>
              <w:t>、化學木漿、鐵礦石</w:t>
            </w:r>
            <w:proofErr w:type="gramStart"/>
            <w:r w:rsidRPr="008852E7">
              <w:rPr>
                <w:rFonts w:cs="Times New Roman"/>
                <w:kern w:val="2"/>
              </w:rPr>
              <w:t>及精砂</w:t>
            </w:r>
            <w:proofErr w:type="gramEnd"/>
            <w:r w:rsidRPr="008852E7">
              <w:rPr>
                <w:rFonts w:cs="Times New Roman"/>
                <w:kern w:val="2"/>
              </w:rPr>
              <w:t>、未精煉銅</w:t>
            </w:r>
          </w:p>
        </w:tc>
      </w:tr>
      <w:tr w:rsidR="008852E7" w:rsidRPr="008852E7" w14:paraId="69E32CDA" w14:textId="77777777">
        <w:trPr>
          <w:trHeight w:val="680"/>
          <w:jc w:val="center"/>
        </w:trPr>
        <w:tc>
          <w:tcPr>
            <w:tcW w:w="2627" w:type="dxa"/>
            <w:vAlign w:val="center"/>
          </w:tcPr>
          <w:p w14:paraId="2D38BFE7" w14:textId="77777777" w:rsidR="00B21008" w:rsidRPr="008852E7" w:rsidRDefault="00B21008" w:rsidP="006265F1">
            <w:pPr>
              <w:ind w:leftChars="50" w:left="118" w:rightChars="50" w:right="118"/>
              <w:jc w:val="distribute"/>
              <w:rPr>
                <w:rFonts w:cs="Times New Roman"/>
                <w:kern w:val="2"/>
                <w:lang w:eastAsia="zh-CN"/>
              </w:rPr>
            </w:pPr>
            <w:r w:rsidRPr="008852E7">
              <w:rPr>
                <w:rFonts w:cs="Times New Roman" w:hint="eastAsia"/>
                <w:kern w:val="2"/>
                <w:lang w:eastAsia="zh-CN"/>
              </w:rPr>
              <w:t>主要出口</w:t>
            </w:r>
            <w:proofErr w:type="gramStart"/>
            <w:r w:rsidRPr="008852E7">
              <w:rPr>
                <w:rFonts w:cs="Times New Roman" w:hint="eastAsia"/>
                <w:kern w:val="2"/>
                <w:lang w:eastAsia="zh-CN"/>
              </w:rPr>
              <w:t>國</w:t>
            </w:r>
            <w:proofErr w:type="gramEnd"/>
            <w:r w:rsidRPr="008852E7">
              <w:rPr>
                <w:rFonts w:cs="Times New Roman" w:hint="eastAsia"/>
                <w:kern w:val="2"/>
                <w:lang w:eastAsia="zh-CN"/>
              </w:rPr>
              <w:t>家</w:t>
            </w:r>
          </w:p>
        </w:tc>
        <w:tc>
          <w:tcPr>
            <w:tcW w:w="5939" w:type="dxa"/>
            <w:vAlign w:val="center"/>
          </w:tcPr>
          <w:p w14:paraId="7526BB0F" w14:textId="61E8C945" w:rsidR="00B21008" w:rsidRPr="008852E7" w:rsidRDefault="004928C5" w:rsidP="00CA0509">
            <w:pPr>
              <w:ind w:leftChars="50" w:left="118" w:rightChars="50" w:right="118"/>
              <w:rPr>
                <w:rFonts w:cs="Times New Roman"/>
                <w:kern w:val="2"/>
              </w:rPr>
            </w:pPr>
            <w:r w:rsidRPr="008852E7">
              <w:rPr>
                <w:rFonts w:cs="Times New Roman" w:hint="eastAsia"/>
                <w:kern w:val="2"/>
              </w:rPr>
              <w:t>中國大陸</w:t>
            </w:r>
            <w:r w:rsidR="00697821" w:rsidRPr="008852E7">
              <w:rPr>
                <w:rFonts w:cs="Times New Roman"/>
                <w:kern w:val="2"/>
              </w:rPr>
              <w:t>（</w:t>
            </w:r>
            <w:r w:rsidRPr="008852E7">
              <w:rPr>
                <w:rFonts w:cs="Times New Roman"/>
                <w:kern w:val="2"/>
              </w:rPr>
              <w:t>38.8%</w:t>
            </w:r>
            <w:r w:rsidR="00697821" w:rsidRPr="008852E7">
              <w:rPr>
                <w:rFonts w:cs="Times New Roman"/>
                <w:kern w:val="2"/>
              </w:rPr>
              <w:t>）</w:t>
            </w:r>
            <w:r w:rsidRPr="008852E7">
              <w:rPr>
                <w:rFonts w:cs="Times New Roman" w:hint="eastAsia"/>
                <w:kern w:val="2"/>
              </w:rPr>
              <w:t>、美國</w:t>
            </w:r>
            <w:r w:rsidR="00697821" w:rsidRPr="008852E7">
              <w:rPr>
                <w:rFonts w:cs="Times New Roman"/>
                <w:kern w:val="2"/>
              </w:rPr>
              <w:t>（</w:t>
            </w:r>
            <w:r w:rsidRPr="008852E7">
              <w:rPr>
                <w:rFonts w:cs="Times New Roman"/>
                <w:kern w:val="2"/>
              </w:rPr>
              <w:t>14.6%</w:t>
            </w:r>
            <w:r w:rsidR="00697821" w:rsidRPr="008852E7">
              <w:rPr>
                <w:rFonts w:cs="Times New Roman"/>
                <w:kern w:val="2"/>
              </w:rPr>
              <w:t>）</w:t>
            </w:r>
            <w:r w:rsidRPr="008852E7">
              <w:rPr>
                <w:rFonts w:cs="Times New Roman" w:hint="eastAsia"/>
                <w:kern w:val="2"/>
              </w:rPr>
              <w:t>、日本</w:t>
            </w:r>
            <w:r w:rsidR="00697821" w:rsidRPr="008852E7">
              <w:rPr>
                <w:rFonts w:cs="Times New Roman"/>
                <w:kern w:val="2"/>
              </w:rPr>
              <w:t>（</w:t>
            </w:r>
            <w:r w:rsidRPr="008852E7">
              <w:rPr>
                <w:rFonts w:cs="Times New Roman"/>
                <w:kern w:val="2"/>
              </w:rPr>
              <w:t>7.4%</w:t>
            </w:r>
            <w:r w:rsidR="00697821" w:rsidRPr="008852E7">
              <w:rPr>
                <w:rFonts w:cs="Times New Roman"/>
                <w:kern w:val="2"/>
              </w:rPr>
              <w:t>）</w:t>
            </w:r>
            <w:r w:rsidRPr="008852E7">
              <w:rPr>
                <w:rFonts w:cs="Times New Roman" w:hint="eastAsia"/>
                <w:kern w:val="2"/>
              </w:rPr>
              <w:t>、南韓</w:t>
            </w:r>
            <w:r w:rsidR="00697821" w:rsidRPr="008852E7">
              <w:rPr>
                <w:rFonts w:cs="Times New Roman"/>
                <w:kern w:val="2"/>
              </w:rPr>
              <w:t>（</w:t>
            </w:r>
            <w:r w:rsidRPr="008852E7">
              <w:rPr>
                <w:rFonts w:cs="Times New Roman"/>
                <w:kern w:val="2"/>
              </w:rPr>
              <w:t>6.1%</w:t>
            </w:r>
            <w:r w:rsidR="00697821" w:rsidRPr="008852E7">
              <w:rPr>
                <w:rFonts w:cs="Times New Roman"/>
                <w:kern w:val="2"/>
              </w:rPr>
              <w:t>）</w:t>
            </w:r>
            <w:r w:rsidRPr="008852E7">
              <w:rPr>
                <w:rFonts w:cs="Times New Roman" w:hint="eastAsia"/>
                <w:kern w:val="2"/>
              </w:rPr>
              <w:t>、巴西</w:t>
            </w:r>
            <w:r w:rsidR="00697821" w:rsidRPr="008852E7">
              <w:rPr>
                <w:rFonts w:cs="Times New Roman"/>
                <w:kern w:val="2"/>
              </w:rPr>
              <w:t>（</w:t>
            </w:r>
            <w:r w:rsidRPr="008852E7">
              <w:rPr>
                <w:rFonts w:cs="Times New Roman"/>
                <w:kern w:val="2"/>
              </w:rPr>
              <w:t>4.7%</w:t>
            </w:r>
            <w:r w:rsidR="00697821" w:rsidRPr="008852E7">
              <w:rPr>
                <w:rFonts w:cs="Times New Roman"/>
                <w:kern w:val="2"/>
              </w:rPr>
              <w:t>）</w:t>
            </w:r>
            <w:r w:rsidRPr="008852E7">
              <w:rPr>
                <w:rFonts w:cs="Times New Roman" w:hint="eastAsia"/>
                <w:kern w:val="2"/>
              </w:rPr>
              <w:t>、秘魯</w:t>
            </w:r>
            <w:r w:rsidR="00697821" w:rsidRPr="008852E7">
              <w:rPr>
                <w:rFonts w:cs="Times New Roman"/>
                <w:kern w:val="2"/>
              </w:rPr>
              <w:t>（</w:t>
            </w:r>
            <w:r w:rsidRPr="008852E7">
              <w:rPr>
                <w:rFonts w:cs="Times New Roman"/>
                <w:kern w:val="2"/>
              </w:rPr>
              <w:t>2%</w:t>
            </w:r>
            <w:r w:rsidR="00697821" w:rsidRPr="008852E7">
              <w:rPr>
                <w:rFonts w:cs="Times New Roman"/>
                <w:kern w:val="2"/>
              </w:rPr>
              <w:t>）</w:t>
            </w:r>
            <w:r w:rsidRPr="008852E7">
              <w:rPr>
                <w:rFonts w:cs="Times New Roman" w:hint="eastAsia"/>
                <w:kern w:val="2"/>
              </w:rPr>
              <w:t>、墨西哥</w:t>
            </w:r>
            <w:r w:rsidR="00697821" w:rsidRPr="008852E7">
              <w:rPr>
                <w:rFonts w:cs="Times New Roman"/>
                <w:kern w:val="2"/>
              </w:rPr>
              <w:t>（</w:t>
            </w:r>
            <w:r w:rsidRPr="008852E7">
              <w:rPr>
                <w:rFonts w:cs="Times New Roman"/>
                <w:kern w:val="2"/>
              </w:rPr>
              <w:t>1.9%</w:t>
            </w:r>
            <w:r w:rsidR="00697821" w:rsidRPr="008852E7">
              <w:rPr>
                <w:rFonts w:cs="Times New Roman"/>
                <w:kern w:val="2"/>
              </w:rPr>
              <w:t>）</w:t>
            </w:r>
            <w:r w:rsidRPr="008852E7">
              <w:rPr>
                <w:rFonts w:cs="Times New Roman" w:hint="eastAsia"/>
                <w:kern w:val="2"/>
              </w:rPr>
              <w:t>、荷蘭</w:t>
            </w:r>
            <w:r w:rsidR="00697821" w:rsidRPr="008852E7">
              <w:rPr>
                <w:rFonts w:cs="Times New Roman"/>
                <w:kern w:val="2"/>
              </w:rPr>
              <w:t>（</w:t>
            </w:r>
            <w:r w:rsidRPr="008852E7">
              <w:rPr>
                <w:rFonts w:cs="Times New Roman"/>
                <w:kern w:val="2"/>
              </w:rPr>
              <w:t>1.7%</w:t>
            </w:r>
            <w:r w:rsidR="00697821" w:rsidRPr="008852E7">
              <w:rPr>
                <w:rFonts w:cs="Times New Roman"/>
                <w:kern w:val="2"/>
              </w:rPr>
              <w:t>）</w:t>
            </w:r>
            <w:r w:rsidRPr="008852E7">
              <w:rPr>
                <w:rFonts w:cs="Times New Roman" w:hint="eastAsia"/>
                <w:kern w:val="2"/>
              </w:rPr>
              <w:t>、印度</w:t>
            </w:r>
            <w:r w:rsidR="00697821" w:rsidRPr="008852E7">
              <w:rPr>
                <w:rFonts w:cs="Times New Roman"/>
                <w:kern w:val="2"/>
              </w:rPr>
              <w:t>（</w:t>
            </w:r>
            <w:r w:rsidRPr="008852E7">
              <w:rPr>
                <w:rFonts w:cs="Times New Roman"/>
                <w:kern w:val="2"/>
              </w:rPr>
              <w:t>1.7%</w:t>
            </w:r>
            <w:r w:rsidR="00697821" w:rsidRPr="008852E7">
              <w:rPr>
                <w:rFonts w:cs="Times New Roman"/>
                <w:kern w:val="2"/>
              </w:rPr>
              <w:t>）</w:t>
            </w:r>
            <w:r w:rsidRPr="008852E7">
              <w:rPr>
                <w:rFonts w:cs="Times New Roman" w:hint="eastAsia"/>
                <w:kern w:val="2"/>
              </w:rPr>
              <w:t>、臺灣</w:t>
            </w:r>
            <w:r w:rsidR="00697821" w:rsidRPr="008852E7">
              <w:rPr>
                <w:rFonts w:cs="Times New Roman"/>
                <w:kern w:val="2"/>
              </w:rPr>
              <w:t>（</w:t>
            </w:r>
            <w:r w:rsidRPr="008852E7">
              <w:rPr>
                <w:rFonts w:cs="Times New Roman"/>
                <w:kern w:val="2"/>
              </w:rPr>
              <w:t>1.5%</w:t>
            </w:r>
            <w:r w:rsidR="00697821" w:rsidRPr="008852E7">
              <w:rPr>
                <w:rFonts w:cs="Times New Roman"/>
                <w:kern w:val="2"/>
              </w:rPr>
              <w:t>）</w:t>
            </w:r>
          </w:p>
        </w:tc>
      </w:tr>
      <w:tr w:rsidR="008852E7" w:rsidRPr="008852E7" w14:paraId="4AD381E3" w14:textId="77777777">
        <w:trPr>
          <w:trHeight w:val="680"/>
          <w:jc w:val="center"/>
        </w:trPr>
        <w:tc>
          <w:tcPr>
            <w:tcW w:w="2627" w:type="dxa"/>
            <w:vAlign w:val="center"/>
          </w:tcPr>
          <w:p w14:paraId="4B3C9185"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進口總金額</w:t>
            </w:r>
          </w:p>
        </w:tc>
        <w:tc>
          <w:tcPr>
            <w:tcW w:w="5939" w:type="dxa"/>
            <w:vAlign w:val="center"/>
          </w:tcPr>
          <w:p w14:paraId="6DA76B7D" w14:textId="14C8BFC7" w:rsidR="00B21008" w:rsidRPr="008852E7" w:rsidRDefault="003C000A" w:rsidP="003C2137">
            <w:pPr>
              <w:ind w:leftChars="50" w:left="118" w:rightChars="50" w:right="118"/>
              <w:rPr>
                <w:rFonts w:cs="Times New Roman"/>
                <w:kern w:val="2"/>
              </w:rPr>
            </w:pPr>
            <w:r w:rsidRPr="008852E7">
              <w:rPr>
                <w:rFonts w:cs="Times New Roman"/>
                <w:kern w:val="2"/>
              </w:rPr>
              <w:t>US$</w:t>
            </w:r>
            <w:r w:rsidR="004928C5" w:rsidRPr="008852E7">
              <w:rPr>
                <w:rFonts w:cs="Times New Roman"/>
                <w:kern w:val="2"/>
              </w:rPr>
              <w:t>987</w:t>
            </w:r>
            <w:r w:rsidRPr="008852E7">
              <w:rPr>
                <w:rFonts w:cs="Times New Roman" w:hint="eastAsia"/>
                <w:kern w:val="2"/>
              </w:rPr>
              <w:t>億</w:t>
            </w:r>
            <w:r w:rsidR="00FF59DE" w:rsidRPr="008852E7">
              <w:rPr>
                <w:rFonts w:cs="Times New Roman" w:hint="eastAsia"/>
                <w:kern w:val="2"/>
              </w:rPr>
              <w:t>（</w:t>
            </w:r>
            <w:r w:rsidR="00217E2E" w:rsidRPr="008852E7">
              <w:rPr>
                <w:rFonts w:cs="Times New Roman"/>
                <w:kern w:val="2"/>
              </w:rPr>
              <w:t>202</w:t>
            </w:r>
            <w:r w:rsidR="004928C5" w:rsidRPr="008852E7">
              <w:rPr>
                <w:rFonts w:cs="Times New Roman"/>
                <w:kern w:val="2"/>
              </w:rPr>
              <w:t>2</w:t>
            </w:r>
            <w:r w:rsidR="00FF59DE" w:rsidRPr="008852E7">
              <w:rPr>
                <w:rFonts w:cs="Times New Roman" w:hint="eastAsia"/>
                <w:kern w:val="2"/>
              </w:rPr>
              <w:t>）</w:t>
            </w:r>
          </w:p>
        </w:tc>
      </w:tr>
      <w:tr w:rsidR="008852E7" w:rsidRPr="008852E7" w14:paraId="1667EFA6" w14:textId="77777777">
        <w:trPr>
          <w:trHeight w:val="680"/>
          <w:jc w:val="center"/>
        </w:trPr>
        <w:tc>
          <w:tcPr>
            <w:tcW w:w="2627" w:type="dxa"/>
            <w:vAlign w:val="center"/>
          </w:tcPr>
          <w:p w14:paraId="2F2AB576"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主要進口產品</w:t>
            </w:r>
          </w:p>
        </w:tc>
        <w:tc>
          <w:tcPr>
            <w:tcW w:w="5939" w:type="dxa"/>
            <w:vAlign w:val="center"/>
          </w:tcPr>
          <w:p w14:paraId="14803B19" w14:textId="18C4017D" w:rsidR="00B21008" w:rsidRPr="008852E7" w:rsidRDefault="004928C5" w:rsidP="003C2137">
            <w:pPr>
              <w:ind w:leftChars="50" w:left="118" w:rightChars="50" w:right="118"/>
              <w:rPr>
                <w:rFonts w:cs="Times New Roman"/>
                <w:kern w:val="2"/>
              </w:rPr>
            </w:pPr>
            <w:r w:rsidRPr="008852E7">
              <w:rPr>
                <w:rFonts w:cs="Times New Roman"/>
                <w:kern w:val="2"/>
              </w:rPr>
              <w:t>石化產品、小客車、煤磚、石油腦、貨車、電話</w:t>
            </w:r>
            <w:r w:rsidR="00697821" w:rsidRPr="008852E7">
              <w:rPr>
                <w:rFonts w:cs="Times New Roman"/>
                <w:kern w:val="2"/>
              </w:rPr>
              <w:t>（</w:t>
            </w:r>
            <w:r w:rsidRPr="008852E7">
              <w:rPr>
                <w:rFonts w:cs="Times New Roman"/>
                <w:kern w:val="2"/>
              </w:rPr>
              <w:t>手機</w:t>
            </w:r>
            <w:r w:rsidR="00697821" w:rsidRPr="008852E7">
              <w:rPr>
                <w:rFonts w:cs="Times New Roman"/>
                <w:kern w:val="2"/>
              </w:rPr>
              <w:t>）</w:t>
            </w:r>
            <w:r w:rsidRPr="008852E7">
              <w:rPr>
                <w:rFonts w:cs="Times New Roman"/>
                <w:kern w:val="2"/>
              </w:rPr>
              <w:t>、石油氣、石油原油、硫酸、玉蜀黍</w:t>
            </w:r>
          </w:p>
        </w:tc>
      </w:tr>
      <w:tr w:rsidR="008852E7" w:rsidRPr="008852E7" w14:paraId="77544183" w14:textId="77777777">
        <w:trPr>
          <w:cantSplit/>
          <w:trHeight w:val="680"/>
          <w:jc w:val="center"/>
        </w:trPr>
        <w:tc>
          <w:tcPr>
            <w:tcW w:w="2627" w:type="dxa"/>
            <w:vAlign w:val="center"/>
          </w:tcPr>
          <w:p w14:paraId="2C61644F" w14:textId="77777777" w:rsidR="00B21008" w:rsidRPr="008852E7" w:rsidRDefault="00B21008" w:rsidP="003C2137">
            <w:pPr>
              <w:ind w:leftChars="50" w:left="118" w:rightChars="50" w:right="118"/>
              <w:jc w:val="distribute"/>
              <w:rPr>
                <w:rFonts w:cs="Times New Roman"/>
                <w:kern w:val="2"/>
                <w:lang w:eastAsia="zh-CN"/>
              </w:rPr>
            </w:pPr>
            <w:r w:rsidRPr="008852E7">
              <w:rPr>
                <w:rFonts w:cs="Times New Roman" w:hint="eastAsia"/>
                <w:kern w:val="2"/>
                <w:lang w:eastAsia="zh-CN"/>
              </w:rPr>
              <w:t>主要進口</w:t>
            </w:r>
            <w:proofErr w:type="gramStart"/>
            <w:r w:rsidRPr="008852E7">
              <w:rPr>
                <w:rFonts w:cs="Times New Roman" w:hint="eastAsia"/>
                <w:kern w:val="2"/>
                <w:lang w:eastAsia="zh-CN"/>
              </w:rPr>
              <w:t>國</w:t>
            </w:r>
            <w:proofErr w:type="gramEnd"/>
            <w:r w:rsidRPr="008852E7">
              <w:rPr>
                <w:rFonts w:cs="Times New Roman" w:hint="eastAsia"/>
                <w:kern w:val="2"/>
                <w:lang w:eastAsia="zh-CN"/>
              </w:rPr>
              <w:t>家</w:t>
            </w:r>
          </w:p>
        </w:tc>
        <w:tc>
          <w:tcPr>
            <w:tcW w:w="5939" w:type="dxa"/>
            <w:vAlign w:val="center"/>
          </w:tcPr>
          <w:p w14:paraId="2F51FC99" w14:textId="7F92F30E" w:rsidR="00B21008" w:rsidRPr="008852E7" w:rsidRDefault="004928C5" w:rsidP="003C2137">
            <w:pPr>
              <w:ind w:leftChars="50" w:left="118" w:rightChars="50" w:right="118"/>
              <w:rPr>
                <w:rFonts w:cs="Times New Roman"/>
                <w:kern w:val="2"/>
              </w:rPr>
            </w:pPr>
            <w:r w:rsidRPr="008852E7">
              <w:rPr>
                <w:rFonts w:cs="Times New Roman"/>
                <w:kern w:val="2"/>
              </w:rPr>
              <w:t>中國大陸</w:t>
            </w:r>
            <w:r w:rsidR="00697821" w:rsidRPr="008852E7">
              <w:rPr>
                <w:rFonts w:cs="Times New Roman"/>
                <w:kern w:val="2"/>
              </w:rPr>
              <w:t>（</w:t>
            </w:r>
            <w:r w:rsidRPr="008852E7">
              <w:rPr>
                <w:rFonts w:cs="Times New Roman"/>
                <w:kern w:val="2"/>
              </w:rPr>
              <w:t>24.6%</w:t>
            </w:r>
            <w:r w:rsidR="00697821" w:rsidRPr="008852E7">
              <w:rPr>
                <w:rFonts w:cs="Times New Roman"/>
                <w:kern w:val="2"/>
              </w:rPr>
              <w:t>）</w:t>
            </w:r>
            <w:r w:rsidRPr="008852E7">
              <w:rPr>
                <w:rFonts w:cs="Times New Roman"/>
                <w:kern w:val="2"/>
              </w:rPr>
              <w:t>、美國</w:t>
            </w:r>
            <w:r w:rsidR="00697821" w:rsidRPr="008852E7">
              <w:rPr>
                <w:rFonts w:cs="Times New Roman"/>
                <w:kern w:val="2"/>
              </w:rPr>
              <w:t>（</w:t>
            </w:r>
            <w:r w:rsidRPr="008852E7">
              <w:rPr>
                <w:rFonts w:cs="Times New Roman"/>
                <w:kern w:val="2"/>
              </w:rPr>
              <w:t>21%</w:t>
            </w:r>
            <w:r w:rsidR="00697821" w:rsidRPr="008852E7">
              <w:rPr>
                <w:rFonts w:cs="Times New Roman"/>
                <w:kern w:val="2"/>
              </w:rPr>
              <w:t>）</w:t>
            </w:r>
            <w:r w:rsidRPr="008852E7">
              <w:rPr>
                <w:rFonts w:cs="Times New Roman"/>
                <w:kern w:val="2"/>
              </w:rPr>
              <w:t>、巴西</w:t>
            </w:r>
            <w:r w:rsidR="00697821" w:rsidRPr="008852E7">
              <w:rPr>
                <w:rFonts w:cs="Times New Roman"/>
                <w:kern w:val="2"/>
              </w:rPr>
              <w:t>（</w:t>
            </w:r>
            <w:r w:rsidRPr="008852E7">
              <w:rPr>
                <w:rFonts w:cs="Times New Roman"/>
                <w:kern w:val="2"/>
              </w:rPr>
              <w:t>10.4%</w:t>
            </w:r>
            <w:r w:rsidR="00697821" w:rsidRPr="008852E7">
              <w:rPr>
                <w:rFonts w:cs="Times New Roman"/>
                <w:kern w:val="2"/>
              </w:rPr>
              <w:t>）</w:t>
            </w:r>
            <w:r w:rsidRPr="008852E7">
              <w:rPr>
                <w:rFonts w:cs="Times New Roman"/>
                <w:kern w:val="2"/>
              </w:rPr>
              <w:t>、阿根廷</w:t>
            </w:r>
            <w:r w:rsidR="00697821" w:rsidRPr="008852E7">
              <w:rPr>
                <w:rFonts w:cs="Times New Roman"/>
                <w:kern w:val="2"/>
              </w:rPr>
              <w:t>（</w:t>
            </w:r>
            <w:r w:rsidRPr="008852E7">
              <w:rPr>
                <w:rFonts w:cs="Times New Roman"/>
                <w:kern w:val="2"/>
              </w:rPr>
              <w:t>6%</w:t>
            </w:r>
            <w:r w:rsidR="00697821" w:rsidRPr="008852E7">
              <w:rPr>
                <w:rFonts w:cs="Times New Roman"/>
                <w:kern w:val="2"/>
              </w:rPr>
              <w:t>）</w:t>
            </w:r>
            <w:r w:rsidRPr="008852E7">
              <w:rPr>
                <w:rFonts w:cs="Times New Roman"/>
                <w:kern w:val="2"/>
              </w:rPr>
              <w:t>、德國</w:t>
            </w:r>
            <w:r w:rsidR="00697821" w:rsidRPr="008852E7">
              <w:rPr>
                <w:rFonts w:cs="Times New Roman"/>
                <w:kern w:val="2"/>
              </w:rPr>
              <w:t>（</w:t>
            </w:r>
            <w:r w:rsidRPr="008852E7">
              <w:rPr>
                <w:rFonts w:cs="Times New Roman"/>
                <w:kern w:val="2"/>
              </w:rPr>
              <w:t>2.8%</w:t>
            </w:r>
            <w:r w:rsidR="00697821" w:rsidRPr="008852E7">
              <w:rPr>
                <w:rFonts w:cs="Times New Roman"/>
                <w:kern w:val="2"/>
              </w:rPr>
              <w:t>）</w:t>
            </w:r>
            <w:r w:rsidRPr="008852E7">
              <w:rPr>
                <w:rFonts w:cs="Times New Roman"/>
                <w:kern w:val="2"/>
              </w:rPr>
              <w:t>、日本</w:t>
            </w:r>
            <w:r w:rsidR="00697821" w:rsidRPr="008852E7">
              <w:rPr>
                <w:rFonts w:cs="Times New Roman"/>
                <w:kern w:val="2"/>
              </w:rPr>
              <w:t>（</w:t>
            </w:r>
            <w:r w:rsidRPr="008852E7">
              <w:rPr>
                <w:rFonts w:cs="Times New Roman"/>
                <w:kern w:val="2"/>
              </w:rPr>
              <w:t>2.4%</w:t>
            </w:r>
            <w:r w:rsidR="00697821" w:rsidRPr="008852E7">
              <w:rPr>
                <w:rFonts w:cs="Times New Roman"/>
                <w:kern w:val="2"/>
              </w:rPr>
              <w:t>）</w:t>
            </w:r>
            <w:r w:rsidRPr="008852E7">
              <w:rPr>
                <w:rFonts w:cs="Times New Roman"/>
                <w:kern w:val="2"/>
              </w:rPr>
              <w:t>、墨西哥</w:t>
            </w:r>
            <w:r w:rsidR="00697821" w:rsidRPr="008852E7">
              <w:rPr>
                <w:rFonts w:cs="Times New Roman"/>
                <w:kern w:val="2"/>
              </w:rPr>
              <w:t>（</w:t>
            </w:r>
            <w:r w:rsidRPr="008852E7">
              <w:rPr>
                <w:rFonts w:cs="Times New Roman"/>
                <w:kern w:val="2"/>
              </w:rPr>
              <w:t>2.2%</w:t>
            </w:r>
            <w:r w:rsidR="00697821" w:rsidRPr="008852E7">
              <w:rPr>
                <w:rFonts w:cs="Times New Roman"/>
                <w:kern w:val="2"/>
              </w:rPr>
              <w:t>）</w:t>
            </w:r>
            <w:r w:rsidRPr="008852E7">
              <w:rPr>
                <w:rFonts w:cs="Times New Roman"/>
                <w:kern w:val="2"/>
              </w:rPr>
              <w:t>、西班牙</w:t>
            </w:r>
            <w:r w:rsidR="00697821" w:rsidRPr="008852E7">
              <w:rPr>
                <w:rFonts w:cs="Times New Roman"/>
                <w:kern w:val="2"/>
              </w:rPr>
              <w:t>（</w:t>
            </w:r>
            <w:r w:rsidRPr="008852E7">
              <w:rPr>
                <w:rFonts w:cs="Times New Roman"/>
                <w:kern w:val="2"/>
              </w:rPr>
              <w:t>2%</w:t>
            </w:r>
            <w:r w:rsidR="00697821" w:rsidRPr="008852E7">
              <w:rPr>
                <w:rFonts w:cs="Times New Roman"/>
                <w:kern w:val="2"/>
              </w:rPr>
              <w:t>）</w:t>
            </w:r>
            <w:r w:rsidRPr="008852E7">
              <w:rPr>
                <w:rFonts w:cs="Times New Roman"/>
                <w:kern w:val="2"/>
              </w:rPr>
              <w:t>、秘魯</w:t>
            </w:r>
            <w:r w:rsidR="00697821" w:rsidRPr="008852E7">
              <w:rPr>
                <w:rFonts w:cs="Times New Roman"/>
                <w:kern w:val="2"/>
              </w:rPr>
              <w:t>（</w:t>
            </w:r>
            <w:r w:rsidRPr="008852E7">
              <w:rPr>
                <w:rFonts w:cs="Times New Roman"/>
                <w:kern w:val="2"/>
              </w:rPr>
              <w:t>1.9%</w:t>
            </w:r>
            <w:r w:rsidR="00697821" w:rsidRPr="008852E7">
              <w:rPr>
                <w:rFonts w:cs="Times New Roman"/>
                <w:kern w:val="2"/>
              </w:rPr>
              <w:t>）</w:t>
            </w:r>
            <w:r w:rsidRPr="008852E7">
              <w:rPr>
                <w:rFonts w:cs="Times New Roman"/>
                <w:kern w:val="2"/>
              </w:rPr>
              <w:t>、哥倫比亞</w:t>
            </w:r>
            <w:r w:rsidR="00697821" w:rsidRPr="008852E7">
              <w:rPr>
                <w:rFonts w:cs="Times New Roman"/>
                <w:kern w:val="2"/>
              </w:rPr>
              <w:t>（</w:t>
            </w:r>
            <w:r w:rsidRPr="008852E7">
              <w:rPr>
                <w:rFonts w:cs="Times New Roman"/>
                <w:kern w:val="2"/>
              </w:rPr>
              <w:t>1.8%</w:t>
            </w:r>
            <w:r w:rsidR="00697821" w:rsidRPr="008852E7">
              <w:rPr>
                <w:rFonts w:cs="Times New Roman"/>
                <w:kern w:val="2"/>
              </w:rPr>
              <w:t>）</w:t>
            </w:r>
          </w:p>
        </w:tc>
      </w:tr>
    </w:tbl>
    <w:p w14:paraId="766226D0" w14:textId="77777777" w:rsidR="00F9383B" w:rsidRPr="008852E7" w:rsidRDefault="00F9383B" w:rsidP="00BE7E96">
      <w:pPr>
        <w:ind w:leftChars="50" w:left="118" w:rightChars="50" w:right="118"/>
        <w:rPr>
          <w:rFonts w:eastAsia="微軟正黑體" w:cs="Times New Roman"/>
        </w:rPr>
      </w:pPr>
    </w:p>
    <w:p w14:paraId="2E77ECE1" w14:textId="77777777" w:rsidR="00095C04" w:rsidRPr="008852E7" w:rsidRDefault="00095C04">
      <w:pPr>
        <w:rPr>
          <w:rFonts w:eastAsia="微軟正黑體" w:cs="Times New Roman"/>
        </w:rPr>
      </w:pPr>
      <w:r w:rsidRPr="008852E7">
        <w:rPr>
          <w:rFonts w:eastAsia="微軟正黑體" w:cs="Times New Roman"/>
        </w:rPr>
        <w:br w:type="page"/>
      </w:r>
    </w:p>
    <w:p w14:paraId="49C73C32" w14:textId="77777777" w:rsidR="00095C04" w:rsidRPr="008852E7" w:rsidRDefault="00095C04" w:rsidP="00BE7E96">
      <w:pPr>
        <w:ind w:leftChars="50" w:left="118" w:rightChars="50" w:right="118"/>
        <w:rPr>
          <w:rFonts w:eastAsia="微軟正黑體" w:cs="Times New Roman"/>
        </w:rPr>
      </w:pPr>
    </w:p>
    <w:p w14:paraId="7B5D1670" w14:textId="77777777" w:rsidR="00C3328A" w:rsidRPr="008852E7" w:rsidRDefault="00C3328A" w:rsidP="00CB698F">
      <w:pPr>
        <w:ind w:left="472"/>
        <w:rPr>
          <w:rFonts w:eastAsia="微軟正黑體" w:cs="Times New Roman"/>
        </w:rPr>
        <w:sectPr w:rsidR="00C3328A" w:rsidRPr="008852E7" w:rsidSect="003C2137">
          <w:pgSz w:w="11906" w:h="16838" w:code="9"/>
          <w:pgMar w:top="2268" w:right="1701" w:bottom="1701" w:left="1701" w:header="1134" w:footer="851" w:gutter="0"/>
          <w:cols w:space="425"/>
          <w:docGrid w:type="linesAndChars" w:linePitch="514" w:charSpace="-774"/>
        </w:sectPr>
      </w:pPr>
    </w:p>
    <w:p w14:paraId="3D32C372" w14:textId="77777777" w:rsidR="00F9383B" w:rsidRPr="008852E7" w:rsidRDefault="00F9383B" w:rsidP="00047A5E">
      <w:pPr>
        <w:pStyle w:val="a3"/>
        <w:spacing w:before="514" w:after="771"/>
        <w:rPr>
          <w:rFonts w:ascii="Times New Roman"/>
          <w:lang w:eastAsia="zh-TW"/>
        </w:rPr>
      </w:pPr>
      <w:bookmarkStart w:id="1" w:name="_Toc107190482"/>
      <w:r w:rsidRPr="008852E7">
        <w:rPr>
          <w:rFonts w:ascii="Times New Roman" w:hint="eastAsia"/>
          <w:lang w:eastAsia="zh-TW"/>
        </w:rPr>
        <w:t>第壹章　自然人文環境</w:t>
      </w:r>
      <w:bookmarkEnd w:id="1"/>
    </w:p>
    <w:p w14:paraId="5F80B086" w14:textId="77777777" w:rsidR="00F9383B" w:rsidRPr="008852E7" w:rsidRDefault="00F9383B" w:rsidP="00455BEA">
      <w:pPr>
        <w:pStyle w:val="a4"/>
        <w:spacing w:before="257" w:after="257"/>
        <w:ind w:left="632" w:hanging="632"/>
      </w:pPr>
      <w:r w:rsidRPr="008852E7">
        <w:rPr>
          <w:rFonts w:hint="eastAsia"/>
        </w:rPr>
        <w:t>一、自然環境</w:t>
      </w:r>
    </w:p>
    <w:p w14:paraId="6700E2CA" w14:textId="77777777" w:rsidR="00B21008" w:rsidRPr="008852E7" w:rsidRDefault="00B21008" w:rsidP="00047A5E">
      <w:pPr>
        <w:ind w:firstLine="472"/>
        <w:rPr>
          <w:rFonts w:cs="Times New Roman"/>
        </w:rPr>
      </w:pPr>
      <w:r w:rsidRPr="008852E7">
        <w:rPr>
          <w:rFonts w:cs="Times New Roman" w:hint="eastAsia"/>
        </w:rPr>
        <w:t>智利延伸南美西海岸，北起秘魯南迄南極。南北長</w:t>
      </w:r>
      <w:r w:rsidRPr="008852E7">
        <w:rPr>
          <w:rFonts w:cs="Times New Roman"/>
        </w:rPr>
        <w:t>4,329</w:t>
      </w:r>
      <w:r w:rsidRPr="008852E7">
        <w:rPr>
          <w:rFonts w:cs="Times New Roman" w:hint="eastAsia"/>
        </w:rPr>
        <w:t>公里，為世界上最狹長的國家。國土</w:t>
      </w:r>
      <w:proofErr w:type="gramStart"/>
      <w:r w:rsidRPr="008852E7">
        <w:rPr>
          <w:rFonts w:cs="Times New Roman" w:hint="eastAsia"/>
        </w:rPr>
        <w:t>極</w:t>
      </w:r>
      <w:proofErr w:type="gramEnd"/>
      <w:r w:rsidRPr="008852E7">
        <w:rPr>
          <w:rFonts w:cs="Times New Roman" w:hint="eastAsia"/>
        </w:rPr>
        <w:t>西點為距離</w:t>
      </w:r>
      <w:r w:rsidRPr="008852E7">
        <w:rPr>
          <w:rFonts w:cs="Times New Roman"/>
        </w:rPr>
        <w:t>3,760</w:t>
      </w:r>
      <w:r w:rsidRPr="008852E7">
        <w:rPr>
          <w:rFonts w:cs="Times New Roman" w:hint="eastAsia"/>
        </w:rPr>
        <w:t>公里位於太平洋的復活島（</w:t>
      </w:r>
      <w:r w:rsidRPr="008852E7">
        <w:rPr>
          <w:rFonts w:cs="Times New Roman"/>
        </w:rPr>
        <w:t>Easter Island</w:t>
      </w:r>
      <w:r w:rsidRPr="008852E7">
        <w:rPr>
          <w:rFonts w:cs="Times New Roman" w:hint="eastAsia"/>
        </w:rPr>
        <w:t>），東以安地斯山與玻利維亞及阿根廷為界。東西最寬處為</w:t>
      </w:r>
      <w:r w:rsidRPr="008852E7">
        <w:rPr>
          <w:rFonts w:cs="Times New Roman"/>
        </w:rPr>
        <w:t>434</w:t>
      </w:r>
      <w:r w:rsidRPr="008852E7">
        <w:rPr>
          <w:rFonts w:cs="Times New Roman" w:hint="eastAsia"/>
        </w:rPr>
        <w:t>公里，</w:t>
      </w:r>
      <w:proofErr w:type="gramStart"/>
      <w:r w:rsidRPr="008852E7">
        <w:rPr>
          <w:rFonts w:cs="Times New Roman" w:hint="eastAsia"/>
        </w:rPr>
        <w:t>最窄處</w:t>
      </w:r>
      <w:proofErr w:type="gramEnd"/>
      <w:r w:rsidRPr="008852E7">
        <w:rPr>
          <w:rFonts w:cs="Times New Roman" w:hint="eastAsia"/>
        </w:rPr>
        <w:t>僅</w:t>
      </w:r>
      <w:r w:rsidRPr="008852E7">
        <w:rPr>
          <w:rFonts w:cs="Times New Roman"/>
        </w:rPr>
        <w:t>90</w:t>
      </w:r>
      <w:r w:rsidRPr="008852E7">
        <w:rPr>
          <w:rFonts w:cs="Times New Roman" w:hint="eastAsia"/>
        </w:rPr>
        <w:t>公里，平均寬度為</w:t>
      </w:r>
      <w:r w:rsidRPr="008852E7">
        <w:rPr>
          <w:rFonts w:cs="Times New Roman"/>
        </w:rPr>
        <w:t>150</w:t>
      </w:r>
      <w:r w:rsidRPr="008852E7">
        <w:rPr>
          <w:rFonts w:cs="Times New Roman" w:hint="eastAsia"/>
        </w:rPr>
        <w:t>公里。領土面積除本土和外圍島嶼</w:t>
      </w:r>
      <w:r w:rsidRPr="008852E7">
        <w:rPr>
          <w:rFonts w:cs="Times New Roman"/>
        </w:rPr>
        <w:t>756,626</w:t>
      </w:r>
      <w:r w:rsidRPr="008852E7">
        <w:rPr>
          <w:rFonts w:cs="Times New Roman" w:hint="eastAsia"/>
        </w:rPr>
        <w:t>平方公里外，尚有其宣稱擁有主權之南極地區</w:t>
      </w:r>
      <w:r w:rsidRPr="008852E7">
        <w:rPr>
          <w:rFonts w:cs="Times New Roman"/>
        </w:rPr>
        <w:t>1,250,000</w:t>
      </w:r>
      <w:r w:rsidRPr="008852E7">
        <w:rPr>
          <w:rFonts w:cs="Times New Roman" w:hint="eastAsia"/>
        </w:rPr>
        <w:t>平方公里。</w:t>
      </w:r>
    </w:p>
    <w:p w14:paraId="28093E9E" w14:textId="77777777" w:rsidR="00B21008" w:rsidRPr="008852E7" w:rsidRDefault="00B21008" w:rsidP="00047A5E">
      <w:pPr>
        <w:ind w:firstLine="472"/>
        <w:rPr>
          <w:rFonts w:cs="Times New Roman"/>
        </w:rPr>
      </w:pPr>
      <w:r w:rsidRPr="008852E7">
        <w:rPr>
          <w:rFonts w:cs="Times New Roman" w:hint="eastAsia"/>
        </w:rPr>
        <w:t>智利氣候多隨地理地形而變化：北部沙漠地形，氣候乾燥溫和；中部溫帶盆地屬地中海型氣候，氣候溫和，夏天（</w:t>
      </w:r>
      <w:r w:rsidRPr="008852E7">
        <w:rPr>
          <w:rFonts w:cs="Times New Roman"/>
        </w:rPr>
        <w:t>12</w:t>
      </w:r>
      <w:r w:rsidRPr="008852E7">
        <w:rPr>
          <w:rFonts w:cs="Times New Roman" w:hint="eastAsia"/>
        </w:rPr>
        <w:t>月至次年</w:t>
      </w:r>
      <w:r w:rsidRPr="008852E7">
        <w:rPr>
          <w:rFonts w:cs="Times New Roman"/>
        </w:rPr>
        <w:t>3</w:t>
      </w:r>
      <w:r w:rsidRPr="008852E7">
        <w:rPr>
          <w:rFonts w:cs="Times New Roman" w:hint="eastAsia"/>
        </w:rPr>
        <w:t>月）溫度在攝氏</w:t>
      </w:r>
      <w:r w:rsidRPr="008852E7">
        <w:rPr>
          <w:rFonts w:cs="Times New Roman"/>
        </w:rPr>
        <w:t>13</w:t>
      </w:r>
      <w:r w:rsidRPr="008852E7">
        <w:rPr>
          <w:rFonts w:cs="Times New Roman" w:hint="eastAsia"/>
        </w:rPr>
        <w:t>至</w:t>
      </w:r>
      <w:r w:rsidRPr="008852E7">
        <w:rPr>
          <w:rFonts w:cs="Times New Roman"/>
        </w:rPr>
        <w:t>32</w:t>
      </w:r>
      <w:r w:rsidRPr="008852E7">
        <w:rPr>
          <w:rFonts w:cs="Times New Roman" w:hint="eastAsia"/>
        </w:rPr>
        <w:t>度</w:t>
      </w:r>
      <w:proofErr w:type="gramStart"/>
      <w:r w:rsidRPr="008852E7">
        <w:rPr>
          <w:rFonts w:cs="Times New Roman" w:hint="eastAsia"/>
        </w:rPr>
        <w:t>之間，</w:t>
      </w:r>
      <w:proofErr w:type="gramEnd"/>
      <w:r w:rsidRPr="008852E7">
        <w:rPr>
          <w:rFonts w:cs="Times New Roman" w:hint="eastAsia"/>
        </w:rPr>
        <w:t>冬天（</w:t>
      </w:r>
      <w:r w:rsidRPr="008852E7">
        <w:rPr>
          <w:rFonts w:cs="Times New Roman"/>
        </w:rPr>
        <w:t>6</w:t>
      </w:r>
      <w:r w:rsidRPr="008852E7">
        <w:rPr>
          <w:rFonts w:cs="Times New Roman" w:hint="eastAsia"/>
        </w:rPr>
        <w:t>月至</w:t>
      </w:r>
      <w:r w:rsidRPr="008852E7">
        <w:rPr>
          <w:rFonts w:cs="Times New Roman"/>
        </w:rPr>
        <w:t>8</w:t>
      </w:r>
      <w:r w:rsidRPr="008852E7">
        <w:rPr>
          <w:rFonts w:cs="Times New Roman" w:hint="eastAsia"/>
        </w:rPr>
        <w:t>月）在攝氏</w:t>
      </w:r>
      <w:r w:rsidRPr="008852E7">
        <w:rPr>
          <w:rFonts w:cs="Times New Roman"/>
        </w:rPr>
        <w:t>2</w:t>
      </w:r>
      <w:r w:rsidRPr="008852E7">
        <w:rPr>
          <w:rFonts w:cs="Times New Roman" w:hint="eastAsia"/>
        </w:rPr>
        <w:t>至</w:t>
      </w:r>
      <w:r w:rsidRPr="008852E7">
        <w:rPr>
          <w:rFonts w:cs="Times New Roman"/>
        </w:rPr>
        <w:t>15</w:t>
      </w:r>
      <w:r w:rsidRPr="008852E7">
        <w:rPr>
          <w:rFonts w:cs="Times New Roman" w:hint="eastAsia"/>
        </w:rPr>
        <w:t>度之間；南部緯度高，為濃密森林區，寒冷多雨，冰河地形顯著，</w:t>
      </w:r>
      <w:proofErr w:type="gramStart"/>
      <w:r w:rsidRPr="008852E7">
        <w:rPr>
          <w:rFonts w:cs="Times New Roman" w:hint="eastAsia"/>
        </w:rPr>
        <w:t>山間多湖泊</w:t>
      </w:r>
      <w:proofErr w:type="gramEnd"/>
      <w:r w:rsidRPr="008852E7">
        <w:rPr>
          <w:rFonts w:cs="Times New Roman" w:hint="eastAsia"/>
        </w:rPr>
        <w:t>，海岸多峽灣，人口稀少。最南部地區近南極圈，氣候酷寒。</w:t>
      </w:r>
    </w:p>
    <w:p w14:paraId="05B40812" w14:textId="77777777" w:rsidR="00B21008" w:rsidRPr="008852E7" w:rsidRDefault="00B21008" w:rsidP="00455BEA">
      <w:pPr>
        <w:pStyle w:val="a4"/>
        <w:spacing w:before="257" w:after="257"/>
        <w:ind w:left="632" w:hanging="632"/>
      </w:pPr>
      <w:r w:rsidRPr="008852E7">
        <w:rPr>
          <w:rFonts w:hint="eastAsia"/>
        </w:rPr>
        <w:t>二、人文及社會環境</w:t>
      </w:r>
    </w:p>
    <w:p w14:paraId="66A657C1" w14:textId="6FFBE385" w:rsidR="00B21008" w:rsidRPr="008852E7" w:rsidRDefault="00B21008" w:rsidP="00047A5E">
      <w:pPr>
        <w:ind w:firstLine="472"/>
        <w:rPr>
          <w:rFonts w:cs="Times New Roman"/>
        </w:rPr>
      </w:pPr>
      <w:r w:rsidRPr="008852E7">
        <w:rPr>
          <w:rFonts w:cs="Times New Roman" w:hint="eastAsia"/>
        </w:rPr>
        <w:t>智利人口</w:t>
      </w:r>
      <w:r w:rsidR="0016723E" w:rsidRPr="008852E7">
        <w:rPr>
          <w:rFonts w:cs="Times New Roman"/>
        </w:rPr>
        <w:t>1,9</w:t>
      </w:r>
      <w:r w:rsidR="00FA6C21" w:rsidRPr="008852E7">
        <w:rPr>
          <w:rFonts w:cs="Times New Roman"/>
        </w:rPr>
        <w:t>82</w:t>
      </w:r>
      <w:r w:rsidRPr="008852E7">
        <w:rPr>
          <w:rFonts w:cs="Times New Roman" w:hint="eastAsia"/>
        </w:rPr>
        <w:t>萬人（</w:t>
      </w:r>
      <w:r w:rsidRPr="008852E7">
        <w:rPr>
          <w:rFonts w:cs="Times New Roman"/>
        </w:rPr>
        <w:t>2</w:t>
      </w:r>
      <w:r w:rsidR="001E78C1" w:rsidRPr="008852E7">
        <w:rPr>
          <w:rFonts w:cs="Times New Roman"/>
        </w:rPr>
        <w:t>02</w:t>
      </w:r>
      <w:r w:rsidR="0049401F" w:rsidRPr="008852E7">
        <w:rPr>
          <w:rFonts w:cs="Times New Roman"/>
        </w:rPr>
        <w:t>2</w:t>
      </w:r>
      <w:r w:rsidRPr="008852E7">
        <w:rPr>
          <w:rFonts w:cs="Times New Roman" w:hint="eastAsia"/>
        </w:rPr>
        <w:t>年），人種多為西班牙、德國、義大利及東歐等國家之移民與當地印地安人混血之後裔。官方語言為西班牙語，英語日漸普遍。一般國際禮節均適用於智利，見面以握手及</w:t>
      </w:r>
      <w:proofErr w:type="gramStart"/>
      <w:r w:rsidRPr="008852E7">
        <w:rPr>
          <w:rFonts w:cs="Times New Roman" w:hint="eastAsia"/>
        </w:rPr>
        <w:t>貼頰（</w:t>
      </w:r>
      <w:proofErr w:type="gramEnd"/>
      <w:r w:rsidRPr="008852E7">
        <w:rPr>
          <w:rFonts w:cs="Times New Roman" w:hint="eastAsia"/>
        </w:rPr>
        <w:t>女士）為禮。</w:t>
      </w:r>
    </w:p>
    <w:p w14:paraId="16817051" w14:textId="77777777" w:rsidR="00B21008" w:rsidRPr="008852E7" w:rsidRDefault="00B21008" w:rsidP="00047A5E">
      <w:pPr>
        <w:ind w:firstLine="472"/>
        <w:rPr>
          <w:rFonts w:cs="Times New Roman"/>
        </w:rPr>
      </w:pPr>
      <w:r w:rsidRPr="008852E7">
        <w:rPr>
          <w:rFonts w:cs="Times New Roman" w:hint="eastAsia"/>
        </w:rPr>
        <w:t>天主教徒占智利人口的</w:t>
      </w:r>
      <w:proofErr w:type="gramStart"/>
      <w:r w:rsidRPr="008852E7">
        <w:rPr>
          <w:rFonts w:cs="Times New Roman"/>
        </w:rPr>
        <w:t>7</w:t>
      </w:r>
      <w:r w:rsidRPr="008852E7">
        <w:rPr>
          <w:rFonts w:cs="Times New Roman" w:hint="eastAsia"/>
        </w:rPr>
        <w:t>成</w:t>
      </w:r>
      <w:proofErr w:type="gramEnd"/>
      <w:r w:rsidRPr="008852E7">
        <w:rPr>
          <w:rFonts w:cs="Times New Roman" w:hint="eastAsia"/>
        </w:rPr>
        <w:t>，且天主教會在智利社會具有重要地位；其他宗教信仰則包括基督新教、猶太教及原住民傳統信仰。</w:t>
      </w:r>
    </w:p>
    <w:p w14:paraId="7EBE87CC" w14:textId="77777777" w:rsidR="00B21008" w:rsidRPr="008852E7" w:rsidRDefault="00B21008" w:rsidP="00047A5E">
      <w:pPr>
        <w:ind w:firstLine="472"/>
        <w:rPr>
          <w:rFonts w:cs="Times New Roman"/>
        </w:rPr>
      </w:pPr>
      <w:r w:rsidRPr="008852E7">
        <w:rPr>
          <w:rFonts w:cs="Times New Roman" w:hint="eastAsia"/>
        </w:rPr>
        <w:t>智利全國劃分為</w:t>
      </w:r>
      <w:r w:rsidR="0095268C" w:rsidRPr="008852E7">
        <w:rPr>
          <w:rFonts w:cs="Times New Roman"/>
        </w:rPr>
        <w:t>16</w:t>
      </w:r>
      <w:r w:rsidRPr="008852E7">
        <w:rPr>
          <w:rFonts w:cs="Times New Roman" w:hint="eastAsia"/>
        </w:rPr>
        <w:t>個行政區，包含首都聖地牙哥市（</w:t>
      </w:r>
      <w:r w:rsidRPr="008852E7">
        <w:rPr>
          <w:rFonts w:cs="Times New Roman"/>
        </w:rPr>
        <w:t>Santiago</w:t>
      </w:r>
      <w:r w:rsidRPr="008852E7">
        <w:rPr>
          <w:rFonts w:cs="Times New Roman" w:hint="eastAsia"/>
        </w:rPr>
        <w:t>）所在的大都會區</w:t>
      </w:r>
      <w:r w:rsidR="0095268C" w:rsidRPr="008852E7">
        <w:rPr>
          <w:rFonts w:cs="Times New Roman" w:hint="eastAsia"/>
        </w:rPr>
        <w:t>，</w:t>
      </w:r>
      <w:r w:rsidRPr="008852E7">
        <w:rPr>
          <w:rFonts w:cs="Times New Roman" w:hint="eastAsia"/>
        </w:rPr>
        <w:t>各行政區之下再劃分省（</w:t>
      </w:r>
      <w:r w:rsidRPr="008852E7">
        <w:rPr>
          <w:rFonts w:cs="Times New Roman"/>
        </w:rPr>
        <w:t>provinces</w:t>
      </w:r>
      <w:r w:rsidRPr="008852E7">
        <w:rPr>
          <w:rFonts w:cs="Times New Roman" w:hint="eastAsia"/>
        </w:rPr>
        <w:t>）及區（</w:t>
      </w:r>
      <w:r w:rsidRPr="008852E7">
        <w:rPr>
          <w:rFonts w:cs="Times New Roman"/>
        </w:rPr>
        <w:t>districts</w:t>
      </w:r>
      <w:r w:rsidRPr="008852E7">
        <w:rPr>
          <w:rFonts w:cs="Times New Roman" w:hint="eastAsia"/>
        </w:rPr>
        <w:t>）。</w:t>
      </w:r>
      <w:r w:rsidR="0038723F" w:rsidRPr="008852E7">
        <w:rPr>
          <w:rFonts w:cs="Times New Roman" w:hint="eastAsia"/>
        </w:rPr>
        <w:t>首都</w:t>
      </w:r>
      <w:r w:rsidRPr="008852E7">
        <w:rPr>
          <w:rFonts w:cs="Times New Roman" w:hint="eastAsia"/>
        </w:rPr>
        <w:t>聖地牙哥市建城於</w:t>
      </w:r>
      <w:r w:rsidRPr="008852E7">
        <w:rPr>
          <w:rFonts w:cs="Times New Roman"/>
        </w:rPr>
        <w:t>1542</w:t>
      </w:r>
      <w:r w:rsidRPr="008852E7">
        <w:rPr>
          <w:rFonts w:cs="Times New Roman" w:hint="eastAsia"/>
        </w:rPr>
        <w:t>年，為第一大城，人口數約</w:t>
      </w:r>
      <w:r w:rsidR="0095268C" w:rsidRPr="008852E7">
        <w:rPr>
          <w:rFonts w:cs="Times New Roman"/>
        </w:rPr>
        <w:t>8</w:t>
      </w:r>
      <w:r w:rsidRPr="008852E7">
        <w:rPr>
          <w:rFonts w:cs="Times New Roman"/>
        </w:rPr>
        <w:t>00</w:t>
      </w:r>
      <w:r w:rsidRPr="008852E7">
        <w:rPr>
          <w:rFonts w:cs="Times New Roman" w:hint="eastAsia"/>
        </w:rPr>
        <w:t>萬人，全智利</w:t>
      </w:r>
      <w:proofErr w:type="gramStart"/>
      <w:r w:rsidRPr="008852E7">
        <w:rPr>
          <w:rFonts w:cs="Times New Roman"/>
        </w:rPr>
        <w:t>4</w:t>
      </w:r>
      <w:r w:rsidRPr="008852E7">
        <w:rPr>
          <w:rFonts w:cs="Times New Roman" w:hint="eastAsia"/>
        </w:rPr>
        <w:t>成</w:t>
      </w:r>
      <w:proofErr w:type="gramEnd"/>
      <w:r w:rsidR="0095268C" w:rsidRPr="008852E7">
        <w:rPr>
          <w:rFonts w:cs="Times New Roman" w:hint="eastAsia"/>
        </w:rPr>
        <w:t>以上</w:t>
      </w:r>
      <w:r w:rsidRPr="008852E7">
        <w:rPr>
          <w:rFonts w:cs="Times New Roman" w:hint="eastAsia"/>
        </w:rPr>
        <w:t>人口聚集於此；第二大城為康塞</w:t>
      </w:r>
      <w:r w:rsidR="00192C9E" w:rsidRPr="008852E7">
        <w:rPr>
          <w:rFonts w:cs="Times New Roman" w:hint="eastAsia"/>
        </w:rPr>
        <w:t>普西翁</w:t>
      </w:r>
      <w:r w:rsidRPr="008852E7">
        <w:rPr>
          <w:rFonts w:cs="Times New Roman" w:hint="eastAsia"/>
        </w:rPr>
        <w:t>市</w:t>
      </w:r>
      <w:proofErr w:type="gramStart"/>
      <w:r w:rsidRPr="008852E7">
        <w:rPr>
          <w:rFonts w:cs="Times New Roman" w:hint="eastAsia"/>
        </w:rPr>
        <w:t>（</w:t>
      </w:r>
      <w:proofErr w:type="gramEnd"/>
      <w:r w:rsidRPr="008852E7">
        <w:rPr>
          <w:rFonts w:cs="Times New Roman"/>
        </w:rPr>
        <w:t>Concepci</w:t>
      </w:r>
      <w:r w:rsidRPr="008852E7">
        <w:rPr>
          <w:rFonts w:eastAsia="MS Mincho" w:cs="Times New Roman"/>
        </w:rPr>
        <w:t>ό</w:t>
      </w:r>
      <w:r w:rsidRPr="008852E7">
        <w:rPr>
          <w:rFonts w:cs="Times New Roman"/>
        </w:rPr>
        <w:t>n</w:t>
      </w:r>
      <w:r w:rsidRPr="008852E7">
        <w:rPr>
          <w:rFonts w:cs="Times New Roman" w:hint="eastAsia"/>
        </w:rPr>
        <w:t>）；第三大城為</w:t>
      </w:r>
      <w:proofErr w:type="gramStart"/>
      <w:r w:rsidRPr="008852E7">
        <w:rPr>
          <w:rFonts w:cs="Times New Roman" w:hint="eastAsia"/>
        </w:rPr>
        <w:t>天堂谷市</w:t>
      </w:r>
      <w:proofErr w:type="gramEnd"/>
      <w:r w:rsidRPr="008852E7">
        <w:rPr>
          <w:rFonts w:cs="Times New Roman" w:hint="eastAsia"/>
        </w:rPr>
        <w:t>（</w:t>
      </w:r>
      <w:r w:rsidRPr="008852E7">
        <w:rPr>
          <w:rFonts w:cs="Times New Roman"/>
        </w:rPr>
        <w:t>Valpara</w:t>
      </w:r>
      <w:r w:rsidRPr="008852E7">
        <w:rPr>
          <w:rFonts w:eastAsia="細明體" w:cs="Times New Roman"/>
        </w:rPr>
        <w:t>í</w:t>
      </w:r>
      <w:r w:rsidRPr="008852E7">
        <w:rPr>
          <w:rFonts w:cs="Times New Roman"/>
        </w:rPr>
        <w:t>so</w:t>
      </w:r>
      <w:r w:rsidRPr="008852E7">
        <w:rPr>
          <w:rFonts w:cs="Times New Roman" w:hint="eastAsia"/>
        </w:rPr>
        <w:t>）。</w:t>
      </w:r>
    </w:p>
    <w:p w14:paraId="6E6C9C09" w14:textId="77777777" w:rsidR="00B21008" w:rsidRPr="008852E7" w:rsidRDefault="00B21008" w:rsidP="00455BEA">
      <w:pPr>
        <w:pStyle w:val="a4"/>
        <w:spacing w:before="257" w:after="257"/>
        <w:ind w:left="632" w:hanging="632"/>
      </w:pPr>
      <w:r w:rsidRPr="008852E7">
        <w:rPr>
          <w:rFonts w:hint="eastAsia"/>
        </w:rPr>
        <w:t>三、政治環境</w:t>
      </w:r>
    </w:p>
    <w:p w14:paraId="57AAFA15" w14:textId="2D544B72" w:rsidR="00B21008" w:rsidRPr="008852E7" w:rsidRDefault="00B21008" w:rsidP="00047A5E">
      <w:pPr>
        <w:ind w:firstLine="472"/>
        <w:rPr>
          <w:rFonts w:cs="Times New Roman"/>
        </w:rPr>
      </w:pPr>
      <w:r w:rsidRPr="008852E7">
        <w:rPr>
          <w:rFonts w:cs="Times New Roman" w:hint="eastAsia"/>
        </w:rPr>
        <w:t>智利</w:t>
      </w:r>
      <w:proofErr w:type="gramStart"/>
      <w:r w:rsidRPr="008852E7">
        <w:rPr>
          <w:rFonts w:cs="Times New Roman" w:hint="eastAsia"/>
        </w:rPr>
        <w:t>採</w:t>
      </w:r>
      <w:proofErr w:type="gramEnd"/>
      <w:r w:rsidRPr="008852E7">
        <w:rPr>
          <w:rFonts w:cs="Times New Roman" w:hint="eastAsia"/>
        </w:rPr>
        <w:t>行總統制，行政、立法、司法三權分立，總統直接民選，任期</w:t>
      </w:r>
      <w:r w:rsidRPr="008852E7">
        <w:rPr>
          <w:rFonts w:cs="Times New Roman"/>
        </w:rPr>
        <w:t>4</w:t>
      </w:r>
      <w:r w:rsidRPr="008852E7">
        <w:rPr>
          <w:rFonts w:cs="Times New Roman" w:hint="eastAsia"/>
        </w:rPr>
        <w:t>年，不能</w:t>
      </w:r>
      <w:r w:rsidR="00F04E16" w:rsidRPr="008852E7">
        <w:rPr>
          <w:rFonts w:cs="Times New Roman" w:hint="eastAsia"/>
        </w:rPr>
        <w:t>連選</w:t>
      </w:r>
      <w:r w:rsidRPr="008852E7">
        <w:rPr>
          <w:rFonts w:cs="Times New Roman" w:hint="eastAsia"/>
        </w:rPr>
        <w:t>連任，未設副總統職位，總統出國未能視事時，一般指派內政部長代理國政。內閣閣員由總統任命。國會為兩院制，即參議院與眾議院，參</w:t>
      </w:r>
      <w:proofErr w:type="gramStart"/>
      <w:r w:rsidRPr="008852E7">
        <w:rPr>
          <w:rFonts w:cs="Times New Roman" w:hint="eastAsia"/>
        </w:rPr>
        <w:t>眾議員均為民選</w:t>
      </w:r>
      <w:proofErr w:type="gramEnd"/>
      <w:r w:rsidR="001A1AFA" w:rsidRPr="008852E7">
        <w:rPr>
          <w:rFonts w:cs="Times New Roman" w:hint="eastAsia"/>
        </w:rPr>
        <w:t>，</w:t>
      </w:r>
      <w:r w:rsidRPr="008852E7">
        <w:rPr>
          <w:rFonts w:cs="Times New Roman" w:hint="eastAsia"/>
        </w:rPr>
        <w:t>參議員</w:t>
      </w:r>
      <w:r w:rsidR="001A1AFA" w:rsidRPr="008852E7">
        <w:rPr>
          <w:rFonts w:cs="Times New Roman"/>
        </w:rPr>
        <w:t>43</w:t>
      </w:r>
      <w:r w:rsidRPr="008852E7">
        <w:rPr>
          <w:rFonts w:cs="Times New Roman" w:hint="eastAsia"/>
        </w:rPr>
        <w:t>名（任期</w:t>
      </w:r>
      <w:r w:rsidRPr="008852E7">
        <w:rPr>
          <w:rFonts w:cs="Times New Roman"/>
        </w:rPr>
        <w:t>8</w:t>
      </w:r>
      <w:r w:rsidRPr="008852E7">
        <w:rPr>
          <w:rFonts w:cs="Times New Roman" w:hint="eastAsia"/>
        </w:rPr>
        <w:t>年），眾議員</w:t>
      </w:r>
      <w:r w:rsidRPr="008852E7">
        <w:rPr>
          <w:rFonts w:cs="Times New Roman"/>
        </w:rPr>
        <w:t>155</w:t>
      </w:r>
      <w:r w:rsidRPr="008852E7">
        <w:rPr>
          <w:rFonts w:cs="Times New Roman" w:hint="eastAsia"/>
        </w:rPr>
        <w:t>名（任期</w:t>
      </w:r>
      <w:r w:rsidRPr="008852E7">
        <w:rPr>
          <w:rFonts w:cs="Times New Roman"/>
        </w:rPr>
        <w:t>4</w:t>
      </w:r>
      <w:r w:rsidRPr="008852E7">
        <w:rPr>
          <w:rFonts w:cs="Times New Roman" w:hint="eastAsia"/>
        </w:rPr>
        <w:t>年）。最高法院為最高司法機構，另有</w:t>
      </w:r>
      <w:r w:rsidRPr="008852E7">
        <w:rPr>
          <w:rFonts w:cs="Times New Roman"/>
        </w:rPr>
        <w:t>1</w:t>
      </w:r>
      <w:r w:rsidR="0049401F" w:rsidRPr="008852E7">
        <w:rPr>
          <w:rFonts w:cs="Times New Roman"/>
        </w:rPr>
        <w:t>7</w:t>
      </w:r>
      <w:r w:rsidRPr="008852E7">
        <w:rPr>
          <w:rFonts w:cs="Times New Roman" w:hint="eastAsia"/>
        </w:rPr>
        <w:t>個高等法院及其他地方法院，司法獨立，不受行政部門干預。</w:t>
      </w:r>
    </w:p>
    <w:p w14:paraId="5548D85C" w14:textId="77777777" w:rsidR="00FA6C21" w:rsidRPr="008852E7" w:rsidRDefault="00B21008" w:rsidP="00047A5E">
      <w:pPr>
        <w:ind w:firstLine="472"/>
        <w:rPr>
          <w:rFonts w:cs="Times New Roman"/>
        </w:rPr>
      </w:pPr>
      <w:r w:rsidRPr="008852E7">
        <w:rPr>
          <w:rFonts w:cs="Times New Roman" w:hint="eastAsia"/>
        </w:rPr>
        <w:t>主要政黨為極左派「廣泛陣線」（</w:t>
      </w:r>
      <w:r w:rsidRPr="008852E7">
        <w:rPr>
          <w:rFonts w:cs="Times New Roman"/>
        </w:rPr>
        <w:t>Frente Amplio</w:t>
      </w:r>
      <w:r w:rsidRPr="008852E7">
        <w:rPr>
          <w:rFonts w:cs="Times New Roman" w:hint="eastAsia"/>
        </w:rPr>
        <w:t>，由</w:t>
      </w:r>
      <w:r w:rsidRPr="008852E7">
        <w:rPr>
          <w:rFonts w:cs="Times New Roman"/>
        </w:rPr>
        <w:t>14</w:t>
      </w:r>
      <w:r w:rsidRPr="008852E7">
        <w:rPr>
          <w:rFonts w:cs="Times New Roman" w:hint="eastAsia"/>
        </w:rPr>
        <w:t>個政黨及社運團體組成）、中間偏左之「左派聯盟」（</w:t>
      </w:r>
      <w:r w:rsidRPr="008852E7">
        <w:rPr>
          <w:rFonts w:cs="Times New Roman"/>
        </w:rPr>
        <w:t>La Nueva Mayor</w:t>
      </w:r>
      <w:r w:rsidRPr="008852E7">
        <w:rPr>
          <w:rFonts w:eastAsia="細明體" w:cs="Times New Roman"/>
        </w:rPr>
        <w:t>í</w:t>
      </w:r>
      <w:r w:rsidRPr="008852E7">
        <w:rPr>
          <w:rFonts w:cs="Times New Roman"/>
        </w:rPr>
        <w:t>a</w:t>
      </w:r>
      <w:r w:rsidRPr="008852E7">
        <w:rPr>
          <w:rFonts w:cs="Times New Roman" w:hint="eastAsia"/>
        </w:rPr>
        <w:t>，由基督民主黨</w:t>
      </w:r>
      <w:r w:rsidRPr="008852E7">
        <w:rPr>
          <w:rFonts w:cs="Times New Roman"/>
        </w:rPr>
        <w:t>PDC</w:t>
      </w:r>
      <w:r w:rsidRPr="008852E7">
        <w:rPr>
          <w:rFonts w:cs="Times New Roman" w:hint="eastAsia"/>
        </w:rPr>
        <w:t>、社會黨</w:t>
      </w:r>
      <w:r w:rsidRPr="008852E7">
        <w:rPr>
          <w:rFonts w:cs="Times New Roman"/>
        </w:rPr>
        <w:t>PS</w:t>
      </w:r>
      <w:r w:rsidRPr="008852E7">
        <w:rPr>
          <w:rFonts w:cs="Times New Roman" w:hint="eastAsia"/>
        </w:rPr>
        <w:t>、民主黨</w:t>
      </w:r>
      <w:r w:rsidRPr="008852E7">
        <w:rPr>
          <w:rFonts w:cs="Times New Roman"/>
        </w:rPr>
        <w:t>PPD</w:t>
      </w:r>
      <w:r w:rsidRPr="008852E7">
        <w:rPr>
          <w:rFonts w:cs="Times New Roman" w:hint="eastAsia"/>
        </w:rPr>
        <w:t>及共產黨</w:t>
      </w:r>
      <w:r w:rsidRPr="008852E7">
        <w:rPr>
          <w:rFonts w:cs="Times New Roman"/>
        </w:rPr>
        <w:t>PC</w:t>
      </w:r>
      <w:r w:rsidRPr="008852E7">
        <w:rPr>
          <w:rFonts w:cs="Times New Roman" w:hint="eastAsia"/>
        </w:rPr>
        <w:t>等組成）及「右派聯盟」（</w:t>
      </w:r>
      <w:r w:rsidRPr="008852E7">
        <w:rPr>
          <w:rFonts w:cs="Times New Roman"/>
        </w:rPr>
        <w:t>Chile Vamos</w:t>
      </w:r>
      <w:r w:rsidRPr="008852E7">
        <w:rPr>
          <w:rFonts w:cs="Times New Roman" w:hint="eastAsia"/>
        </w:rPr>
        <w:t>，由國家革新黨</w:t>
      </w:r>
      <w:r w:rsidRPr="008852E7">
        <w:rPr>
          <w:rFonts w:cs="Times New Roman"/>
        </w:rPr>
        <w:t>RN</w:t>
      </w:r>
      <w:r w:rsidRPr="008852E7">
        <w:rPr>
          <w:rFonts w:cs="Times New Roman" w:hint="eastAsia"/>
        </w:rPr>
        <w:t>、獨立民主聯盟</w:t>
      </w:r>
      <w:r w:rsidRPr="008852E7">
        <w:rPr>
          <w:rFonts w:cs="Times New Roman"/>
        </w:rPr>
        <w:t>UDI</w:t>
      </w:r>
      <w:r w:rsidRPr="008852E7">
        <w:rPr>
          <w:rFonts w:cs="Times New Roman" w:hint="eastAsia"/>
        </w:rPr>
        <w:t>、政治進化黨</w:t>
      </w:r>
      <w:r w:rsidRPr="008852E7">
        <w:rPr>
          <w:rFonts w:cs="Times New Roman"/>
        </w:rPr>
        <w:t>Ev</w:t>
      </w:r>
      <w:r w:rsidRPr="008852E7">
        <w:rPr>
          <w:rFonts w:eastAsia="細明體" w:cs="Times New Roman"/>
        </w:rPr>
        <w:t>ó</w:t>
      </w:r>
      <w:r w:rsidRPr="008852E7">
        <w:rPr>
          <w:rFonts w:cs="Times New Roman"/>
        </w:rPr>
        <w:t>poli</w:t>
      </w:r>
      <w:r w:rsidRPr="008852E7">
        <w:rPr>
          <w:rFonts w:cs="Times New Roman" w:hint="eastAsia"/>
        </w:rPr>
        <w:t>、區域獨立黨</w:t>
      </w:r>
      <w:r w:rsidRPr="008852E7">
        <w:rPr>
          <w:rFonts w:cs="Times New Roman"/>
        </w:rPr>
        <w:t>PRI</w:t>
      </w:r>
      <w:r w:rsidRPr="008852E7">
        <w:rPr>
          <w:rFonts w:cs="Times New Roman" w:hint="eastAsia"/>
        </w:rPr>
        <w:t>等組成）。</w:t>
      </w:r>
    </w:p>
    <w:p w14:paraId="66A12E5E" w14:textId="77777777" w:rsidR="00FA6C21" w:rsidRPr="008852E7" w:rsidRDefault="00FA6C21" w:rsidP="00047A5E">
      <w:pPr>
        <w:ind w:firstLine="472"/>
        <w:rPr>
          <w:rFonts w:cs="Times New Roman"/>
        </w:rPr>
      </w:pPr>
      <w:r w:rsidRPr="008852E7">
        <w:rPr>
          <w:rFonts w:cs="Times New Roman" w:hint="eastAsia"/>
        </w:rPr>
        <w:t>智利於</w:t>
      </w:r>
      <w:r w:rsidRPr="008852E7">
        <w:rPr>
          <w:rFonts w:cs="Times New Roman"/>
        </w:rPr>
        <w:t>2021</w:t>
      </w:r>
      <w:r w:rsidRPr="008852E7">
        <w:rPr>
          <w:rFonts w:cs="Times New Roman" w:hint="eastAsia"/>
        </w:rPr>
        <w:t>年</w:t>
      </w:r>
      <w:r w:rsidRPr="008852E7">
        <w:rPr>
          <w:rFonts w:cs="Times New Roman"/>
        </w:rPr>
        <w:t>12</w:t>
      </w:r>
      <w:r w:rsidRPr="008852E7">
        <w:rPr>
          <w:rFonts w:cs="Times New Roman" w:hint="eastAsia"/>
        </w:rPr>
        <w:t>月進行總統大選第</w:t>
      </w:r>
      <w:r w:rsidRPr="008852E7">
        <w:rPr>
          <w:rFonts w:cs="Times New Roman"/>
        </w:rPr>
        <w:t>2</w:t>
      </w:r>
      <w:r w:rsidRPr="008852E7">
        <w:rPr>
          <w:rFonts w:cs="Times New Roman" w:hint="eastAsia"/>
        </w:rPr>
        <w:t>輪決選，</w:t>
      </w:r>
      <w:r w:rsidR="00702CA6" w:rsidRPr="008852E7">
        <w:rPr>
          <w:rFonts w:cs="Times New Roman" w:hint="eastAsia"/>
        </w:rPr>
        <w:t>由</w:t>
      </w:r>
      <w:r w:rsidR="003E1C27" w:rsidRPr="008852E7">
        <w:rPr>
          <w:rFonts w:cs="Times New Roman" w:hint="eastAsia"/>
        </w:rPr>
        <w:t>左派之</w:t>
      </w:r>
      <w:r w:rsidRPr="008852E7">
        <w:rPr>
          <w:rFonts w:cs="Times New Roman" w:hint="eastAsia"/>
        </w:rPr>
        <w:t>尊嚴認同黨</w:t>
      </w:r>
      <w:proofErr w:type="gramStart"/>
      <w:r w:rsidRPr="008852E7">
        <w:rPr>
          <w:rFonts w:cs="Times New Roman" w:hint="eastAsia"/>
        </w:rPr>
        <w:t>侯選人</w:t>
      </w:r>
      <w:proofErr w:type="gramEnd"/>
      <w:r w:rsidRPr="008852E7">
        <w:rPr>
          <w:rFonts w:cs="Times New Roman"/>
        </w:rPr>
        <w:t>Gabriel Boric</w:t>
      </w:r>
      <w:r w:rsidRPr="008852E7">
        <w:rPr>
          <w:rFonts w:cs="Times New Roman" w:hint="eastAsia"/>
        </w:rPr>
        <w:t>獲</w:t>
      </w:r>
      <w:r w:rsidRPr="008852E7">
        <w:rPr>
          <w:rFonts w:cs="Times New Roman"/>
        </w:rPr>
        <w:t>461</w:t>
      </w:r>
      <w:r w:rsidRPr="008852E7">
        <w:rPr>
          <w:rFonts w:cs="Times New Roman" w:hint="eastAsia"/>
        </w:rPr>
        <w:t>萬</w:t>
      </w:r>
      <w:r w:rsidRPr="008852E7">
        <w:rPr>
          <w:rFonts w:cs="Times New Roman"/>
        </w:rPr>
        <w:t>9,222</w:t>
      </w:r>
      <w:r w:rsidRPr="008852E7">
        <w:rPr>
          <w:rFonts w:cs="Times New Roman" w:hint="eastAsia"/>
        </w:rPr>
        <w:t>票，以</w:t>
      </w:r>
      <w:r w:rsidRPr="008852E7">
        <w:rPr>
          <w:rFonts w:cs="Times New Roman"/>
        </w:rPr>
        <w:t>55.87%</w:t>
      </w:r>
      <w:r w:rsidRPr="008852E7">
        <w:rPr>
          <w:rFonts w:cs="Times New Roman" w:hint="eastAsia"/>
        </w:rPr>
        <w:t>得票率贏得選舉，大幅領先右派基督社會陣線黨總統候選人</w:t>
      </w:r>
      <w:r w:rsidRPr="008852E7">
        <w:rPr>
          <w:rFonts w:cs="Times New Roman"/>
        </w:rPr>
        <w:t>Jos</w:t>
      </w:r>
      <w:r w:rsidRPr="008852E7">
        <w:rPr>
          <w:rFonts w:eastAsia="細明體" w:cs="Times New Roman"/>
        </w:rPr>
        <w:t>é</w:t>
      </w:r>
      <w:r w:rsidRPr="008852E7">
        <w:rPr>
          <w:rFonts w:cs="Times New Roman"/>
        </w:rPr>
        <w:t xml:space="preserve"> Antonio Kast</w:t>
      </w:r>
      <w:r w:rsidRPr="008852E7">
        <w:rPr>
          <w:rFonts w:cs="Times New Roman" w:hint="eastAsia"/>
        </w:rPr>
        <w:t>之</w:t>
      </w:r>
      <w:r w:rsidRPr="008852E7">
        <w:rPr>
          <w:rFonts w:cs="Times New Roman"/>
        </w:rPr>
        <w:t>364</w:t>
      </w:r>
      <w:r w:rsidRPr="008852E7">
        <w:rPr>
          <w:rFonts w:cs="Times New Roman" w:hint="eastAsia"/>
        </w:rPr>
        <w:t>萬</w:t>
      </w:r>
      <w:r w:rsidRPr="008852E7">
        <w:rPr>
          <w:rFonts w:cs="Times New Roman"/>
        </w:rPr>
        <w:t>8,987</w:t>
      </w:r>
      <w:r w:rsidRPr="008852E7">
        <w:rPr>
          <w:rFonts w:cs="Times New Roman" w:hint="eastAsia"/>
        </w:rPr>
        <w:t>票（得票率</w:t>
      </w:r>
      <w:r w:rsidRPr="008852E7">
        <w:rPr>
          <w:rFonts w:cs="Times New Roman"/>
        </w:rPr>
        <w:t>44.13%</w:t>
      </w:r>
      <w:r w:rsidRPr="008852E7">
        <w:rPr>
          <w:rFonts w:cs="Times New Roman" w:hint="eastAsia"/>
        </w:rPr>
        <w:t>）。本次選舉</w:t>
      </w:r>
      <w:r w:rsidRPr="008852E7">
        <w:rPr>
          <w:rFonts w:cs="Times New Roman"/>
        </w:rPr>
        <w:t>Boric</w:t>
      </w:r>
      <w:r w:rsidRPr="008852E7">
        <w:rPr>
          <w:rFonts w:cs="Times New Roman" w:hint="eastAsia"/>
        </w:rPr>
        <w:t>所獲</w:t>
      </w:r>
      <w:r w:rsidR="003E1C27" w:rsidRPr="008852E7">
        <w:rPr>
          <w:rFonts w:cs="Times New Roman" w:hint="eastAsia"/>
        </w:rPr>
        <w:t>票數不但為智利歷來總統當選人最高，亦為智利史上最年輕之總統，</w:t>
      </w:r>
      <w:r w:rsidRPr="008852E7">
        <w:rPr>
          <w:rFonts w:cs="Times New Roman" w:hint="eastAsia"/>
        </w:rPr>
        <w:t>於</w:t>
      </w:r>
      <w:r w:rsidRPr="008852E7">
        <w:rPr>
          <w:rFonts w:cs="Times New Roman"/>
        </w:rPr>
        <w:t>2022</w:t>
      </w:r>
      <w:r w:rsidRPr="008852E7">
        <w:rPr>
          <w:rFonts w:cs="Times New Roman" w:hint="eastAsia"/>
        </w:rPr>
        <w:t>年</w:t>
      </w:r>
      <w:r w:rsidRPr="008852E7">
        <w:rPr>
          <w:rFonts w:cs="Times New Roman"/>
        </w:rPr>
        <w:t>3</w:t>
      </w:r>
      <w:r w:rsidRPr="008852E7">
        <w:rPr>
          <w:rFonts w:cs="Times New Roman" w:hint="eastAsia"/>
        </w:rPr>
        <w:t>月</w:t>
      </w:r>
      <w:r w:rsidRPr="008852E7">
        <w:rPr>
          <w:rFonts w:cs="Times New Roman"/>
        </w:rPr>
        <w:t>11</w:t>
      </w:r>
      <w:r w:rsidRPr="008852E7">
        <w:rPr>
          <w:rFonts w:cs="Times New Roman" w:hint="eastAsia"/>
        </w:rPr>
        <w:t>日正式就任智利總統。</w:t>
      </w:r>
    </w:p>
    <w:p w14:paraId="507CAA08" w14:textId="4DEE027B" w:rsidR="00F67144" w:rsidRPr="008852E7" w:rsidRDefault="00702CA6" w:rsidP="00047A5E">
      <w:pPr>
        <w:ind w:firstLine="472"/>
        <w:rPr>
          <w:rFonts w:cs="Times New Roman"/>
        </w:rPr>
      </w:pPr>
      <w:r w:rsidRPr="008852E7">
        <w:rPr>
          <w:rFonts w:cs="Times New Roman" w:hint="eastAsia"/>
        </w:rPr>
        <w:t>另外，</w:t>
      </w:r>
      <w:r w:rsidR="00192C9E" w:rsidRPr="008852E7">
        <w:rPr>
          <w:rFonts w:cs="Times New Roman" w:hint="eastAsia"/>
        </w:rPr>
        <w:t>智利</w:t>
      </w:r>
      <w:r w:rsidR="00192C9E" w:rsidRPr="008852E7">
        <w:rPr>
          <w:rFonts w:cs="Times New Roman"/>
        </w:rPr>
        <w:t>2019</w:t>
      </w:r>
      <w:r w:rsidR="00192C9E" w:rsidRPr="008852E7">
        <w:rPr>
          <w:rFonts w:cs="Times New Roman" w:hint="eastAsia"/>
        </w:rPr>
        <w:t>年</w:t>
      </w:r>
      <w:r w:rsidR="00192C9E" w:rsidRPr="008852E7">
        <w:rPr>
          <w:rFonts w:cs="Times New Roman"/>
        </w:rPr>
        <w:t>10</w:t>
      </w:r>
      <w:r w:rsidR="00192C9E" w:rsidRPr="008852E7">
        <w:rPr>
          <w:rFonts w:cs="Times New Roman" w:hint="eastAsia"/>
        </w:rPr>
        <w:t>月發生嚴重社會危機，民眾長期不滿社會高度不平等，重要公共資源完全由私人掌握、教育、醫療等基礎服務品質不佳等，</w:t>
      </w:r>
      <w:r w:rsidR="0054736A" w:rsidRPr="008852E7">
        <w:rPr>
          <w:rFonts w:cs="Times New Roman" w:hint="eastAsia"/>
        </w:rPr>
        <w:t>進行長達</w:t>
      </w:r>
      <w:r w:rsidR="00192C9E" w:rsidRPr="008852E7">
        <w:rPr>
          <w:rFonts w:cs="Times New Roman" w:hint="eastAsia"/>
        </w:rPr>
        <w:t>數月之抗爭活動，並要求</w:t>
      </w:r>
      <w:r w:rsidR="0054736A" w:rsidRPr="008852E7">
        <w:rPr>
          <w:rFonts w:cs="Times New Roman" w:hint="eastAsia"/>
        </w:rPr>
        <w:t>廢除實施獨裁政府時期制定</w:t>
      </w:r>
      <w:r w:rsidR="00192C9E" w:rsidRPr="008852E7">
        <w:rPr>
          <w:rFonts w:cs="Times New Roman" w:hint="eastAsia"/>
        </w:rPr>
        <w:t>憲法</w:t>
      </w:r>
      <w:r w:rsidR="0054736A" w:rsidRPr="008852E7">
        <w:rPr>
          <w:rFonts w:cs="Times New Roman" w:hint="eastAsia"/>
        </w:rPr>
        <w:t>，由人民改寫新憲</w:t>
      </w:r>
      <w:r w:rsidR="00192C9E" w:rsidRPr="008852E7">
        <w:rPr>
          <w:rFonts w:cs="Times New Roman" w:hint="eastAsia"/>
        </w:rPr>
        <w:t>，智利政府與反對黨協商後，同意進行制憲公投，</w:t>
      </w:r>
      <w:r w:rsidR="0054736A" w:rsidRPr="008852E7">
        <w:rPr>
          <w:rFonts w:cs="Times New Roman" w:hint="eastAsia"/>
        </w:rPr>
        <w:t>使</w:t>
      </w:r>
      <w:r w:rsidR="00192C9E" w:rsidRPr="008852E7">
        <w:rPr>
          <w:rFonts w:cs="Times New Roman" w:hint="eastAsia"/>
        </w:rPr>
        <w:t>抗議活動趨於平緩。</w:t>
      </w:r>
      <w:r w:rsidR="0054736A" w:rsidRPr="008852E7">
        <w:rPr>
          <w:rFonts w:cs="Times New Roman" w:hint="eastAsia"/>
        </w:rPr>
        <w:t>智利</w:t>
      </w:r>
      <w:r w:rsidR="00192C9E" w:rsidRPr="008852E7">
        <w:rPr>
          <w:rFonts w:cs="Times New Roman" w:hint="eastAsia"/>
        </w:rPr>
        <w:t>於</w:t>
      </w:r>
      <w:r w:rsidR="00192C9E" w:rsidRPr="008852E7">
        <w:rPr>
          <w:rFonts w:cs="Times New Roman"/>
        </w:rPr>
        <w:t>2020</w:t>
      </w:r>
      <w:r w:rsidR="00192C9E" w:rsidRPr="008852E7">
        <w:rPr>
          <w:rFonts w:cs="Times New Roman" w:hint="eastAsia"/>
        </w:rPr>
        <w:t>年</w:t>
      </w:r>
      <w:r w:rsidR="00192C9E" w:rsidRPr="008852E7">
        <w:rPr>
          <w:rFonts w:cs="Times New Roman"/>
        </w:rPr>
        <w:t>10</w:t>
      </w:r>
      <w:r w:rsidR="00192C9E" w:rsidRPr="008852E7">
        <w:rPr>
          <w:rFonts w:cs="Times New Roman" w:hint="eastAsia"/>
        </w:rPr>
        <w:t>月全民</w:t>
      </w:r>
      <w:r w:rsidR="00DA1779" w:rsidRPr="008852E7">
        <w:rPr>
          <w:rFonts w:cs="Times New Roman" w:hint="eastAsia"/>
        </w:rPr>
        <w:t>公投決</w:t>
      </w:r>
      <w:r w:rsidR="0054736A" w:rsidRPr="008852E7">
        <w:rPr>
          <w:rFonts w:cs="Times New Roman" w:hint="eastAsia"/>
        </w:rPr>
        <w:t>定</w:t>
      </w:r>
      <w:r w:rsidR="00192C9E" w:rsidRPr="008852E7">
        <w:rPr>
          <w:rFonts w:cs="Times New Roman" w:hint="eastAsia"/>
        </w:rPr>
        <w:t>將制定新憲，</w:t>
      </w:r>
      <w:r w:rsidR="00ED4F82" w:rsidRPr="008852E7">
        <w:rPr>
          <w:rFonts w:cs="Times New Roman"/>
        </w:rPr>
        <w:t>新憲法第一版草案中包含諸如勞工享有無限制之罷工權力、積極保護環境、歸還原住民土地並賦予特有司法權力、強調性別平等、賦予自由墮胎權力、廢除參議院、政府承諾賦予養老金及自有住宅之社會福利等，遭各界批判背離人民實際需求、方式過於極端、造成智利社會分裂、不利經濟及產業發展及違反智利傳統價值，因此該版憲法草案於</w:t>
      </w:r>
      <w:r w:rsidR="00ED4F82" w:rsidRPr="008852E7">
        <w:rPr>
          <w:rFonts w:cs="Times New Roman"/>
        </w:rPr>
        <w:t>2022</w:t>
      </w:r>
      <w:r w:rsidR="00ED4F82" w:rsidRPr="008852E7">
        <w:rPr>
          <w:rFonts w:cs="Times New Roman"/>
        </w:rPr>
        <w:t>年</w:t>
      </w:r>
      <w:r w:rsidR="00ED4F82" w:rsidRPr="008852E7">
        <w:rPr>
          <w:rFonts w:cs="Times New Roman"/>
        </w:rPr>
        <w:t>9</w:t>
      </w:r>
      <w:r w:rsidR="00ED4F82" w:rsidRPr="008852E7">
        <w:rPr>
          <w:rFonts w:cs="Times New Roman"/>
        </w:rPr>
        <w:t>月</w:t>
      </w:r>
      <w:r w:rsidR="00ED4F82" w:rsidRPr="008852E7">
        <w:rPr>
          <w:rFonts w:cs="Times New Roman"/>
        </w:rPr>
        <w:t>4</w:t>
      </w:r>
      <w:r w:rsidR="00ED4F82" w:rsidRPr="008852E7">
        <w:rPr>
          <w:rFonts w:cs="Times New Roman"/>
        </w:rPr>
        <w:t>日公投遭否決。</w:t>
      </w:r>
      <w:proofErr w:type="gramStart"/>
      <w:r w:rsidR="00ED4F82" w:rsidRPr="008852E7">
        <w:rPr>
          <w:rFonts w:cs="Times New Roman"/>
        </w:rPr>
        <w:t>渠於執政</w:t>
      </w:r>
      <w:proofErr w:type="gramEnd"/>
      <w:r w:rsidR="00ED4F82" w:rsidRPr="008852E7">
        <w:rPr>
          <w:rFonts w:cs="Times New Roman"/>
        </w:rPr>
        <w:t>一年間逐漸修正施政方向，</w:t>
      </w:r>
      <w:r w:rsidR="001577ED" w:rsidRPr="008852E7">
        <w:rPr>
          <w:rFonts w:cs="Times New Roman"/>
        </w:rPr>
        <w:t>除順應國會決議及業界期望完成</w:t>
      </w:r>
      <w:r w:rsidR="001577ED" w:rsidRPr="008852E7">
        <w:rPr>
          <w:rFonts w:cs="Times New Roman"/>
        </w:rPr>
        <w:t>CPTPP</w:t>
      </w:r>
      <w:r w:rsidR="001577ED" w:rsidRPr="008852E7">
        <w:rPr>
          <w:rFonts w:cs="Times New Roman"/>
        </w:rPr>
        <w:t>生效程序</w:t>
      </w:r>
      <w:r w:rsidR="00697821" w:rsidRPr="008852E7">
        <w:rPr>
          <w:rFonts w:cs="Times New Roman"/>
        </w:rPr>
        <w:t>（</w:t>
      </w:r>
      <w:r w:rsidR="001577ED" w:rsidRPr="008852E7">
        <w:rPr>
          <w:rFonts w:cs="Times New Roman"/>
        </w:rPr>
        <w:t>2023</w:t>
      </w:r>
      <w:r w:rsidR="001577ED" w:rsidRPr="008852E7">
        <w:rPr>
          <w:rFonts w:cs="Times New Roman"/>
        </w:rPr>
        <w:t>年</w:t>
      </w:r>
      <w:r w:rsidR="001577ED" w:rsidRPr="008852E7">
        <w:rPr>
          <w:rFonts w:cs="Times New Roman"/>
        </w:rPr>
        <w:t>2</w:t>
      </w:r>
      <w:r w:rsidR="001577ED" w:rsidRPr="008852E7">
        <w:rPr>
          <w:rFonts w:cs="Times New Roman"/>
        </w:rPr>
        <w:t>月正式成為</w:t>
      </w:r>
      <w:r w:rsidR="001577ED" w:rsidRPr="008852E7">
        <w:rPr>
          <w:rFonts w:cs="Times New Roman"/>
        </w:rPr>
        <w:t>CPTPP</w:t>
      </w:r>
      <w:r w:rsidR="001577ED" w:rsidRPr="008852E7">
        <w:rPr>
          <w:rFonts w:cs="Times New Roman"/>
        </w:rPr>
        <w:t>會員國</w:t>
      </w:r>
      <w:r w:rsidR="00697821" w:rsidRPr="008852E7">
        <w:rPr>
          <w:rFonts w:cs="Times New Roman"/>
        </w:rPr>
        <w:t>）</w:t>
      </w:r>
      <w:r w:rsidR="001577ED" w:rsidRPr="008852E7">
        <w:rPr>
          <w:rFonts w:cs="Times New Roman"/>
        </w:rPr>
        <w:t>，並</w:t>
      </w:r>
      <w:r w:rsidR="00ED4F82" w:rsidRPr="008852E7">
        <w:rPr>
          <w:rFonts w:cs="Times New Roman"/>
        </w:rPr>
        <w:t>於</w:t>
      </w:r>
      <w:r w:rsidR="00EB65F9" w:rsidRPr="008852E7">
        <w:rPr>
          <w:rFonts w:cs="Times New Roman"/>
        </w:rPr>
        <w:t>執政</w:t>
      </w:r>
      <w:proofErr w:type="gramStart"/>
      <w:r w:rsidR="00EB65F9" w:rsidRPr="008852E7">
        <w:rPr>
          <w:rFonts w:cs="Times New Roman"/>
        </w:rPr>
        <w:t>一</w:t>
      </w:r>
      <w:proofErr w:type="gramEnd"/>
      <w:r w:rsidR="00EB65F9" w:rsidRPr="008852E7">
        <w:rPr>
          <w:rFonts w:cs="Times New Roman"/>
        </w:rPr>
        <w:t>週年</w:t>
      </w:r>
      <w:proofErr w:type="gramStart"/>
      <w:r w:rsidR="00EB65F9" w:rsidRPr="008852E7">
        <w:rPr>
          <w:rFonts w:cs="Times New Roman"/>
        </w:rPr>
        <w:t>前夕</w:t>
      </w:r>
      <w:r w:rsidR="00697821" w:rsidRPr="008852E7">
        <w:rPr>
          <w:rFonts w:cs="Times New Roman"/>
        </w:rPr>
        <w:t>（</w:t>
      </w:r>
      <w:proofErr w:type="gramEnd"/>
      <w:r w:rsidR="00ED4F82" w:rsidRPr="008852E7">
        <w:rPr>
          <w:rFonts w:cs="Times New Roman"/>
        </w:rPr>
        <w:t>2023</w:t>
      </w:r>
      <w:r w:rsidR="00ED4F82" w:rsidRPr="008852E7">
        <w:rPr>
          <w:rFonts w:cs="Times New Roman"/>
        </w:rPr>
        <w:t>年</w:t>
      </w:r>
      <w:r w:rsidR="00ED4F82" w:rsidRPr="008852E7">
        <w:rPr>
          <w:rFonts w:cs="Times New Roman"/>
        </w:rPr>
        <w:t>3</w:t>
      </w:r>
      <w:r w:rsidR="00ED4F82" w:rsidRPr="008852E7">
        <w:rPr>
          <w:rFonts w:cs="Times New Roman"/>
        </w:rPr>
        <w:t>月</w:t>
      </w:r>
      <w:r w:rsidR="00ED4F82" w:rsidRPr="008852E7">
        <w:rPr>
          <w:rFonts w:cs="Times New Roman"/>
        </w:rPr>
        <w:t>10</w:t>
      </w:r>
      <w:r w:rsidR="00ED4F82" w:rsidRPr="008852E7">
        <w:rPr>
          <w:rFonts w:cs="Times New Roman"/>
        </w:rPr>
        <w:t>日</w:t>
      </w:r>
      <w:r w:rsidR="00697821" w:rsidRPr="008852E7">
        <w:rPr>
          <w:rFonts w:cs="Times New Roman"/>
        </w:rPr>
        <w:t>）</w:t>
      </w:r>
      <w:r w:rsidR="00ED4F82" w:rsidRPr="008852E7">
        <w:rPr>
          <w:rFonts w:cs="Times New Roman"/>
        </w:rPr>
        <w:t>大幅更換內閣，雖仍積極就勞工權益、社會福利及稅制等面向進行改革，惟體認國家經濟發展需要，需採納產業界意見，目前智政府刻正組成制憲專家委員會以第</w:t>
      </w:r>
      <w:r w:rsidR="00ED4F82" w:rsidRPr="008852E7">
        <w:rPr>
          <w:rFonts w:cs="Times New Roman"/>
        </w:rPr>
        <w:t>2</w:t>
      </w:r>
      <w:r w:rsidR="00ED4F82" w:rsidRPr="008852E7">
        <w:rPr>
          <w:rFonts w:cs="Times New Roman"/>
        </w:rPr>
        <w:t>度制定新版憲法，</w:t>
      </w:r>
      <w:r w:rsidR="00EB65F9" w:rsidRPr="008852E7">
        <w:rPr>
          <w:rFonts w:cs="Times New Roman"/>
        </w:rPr>
        <w:t>並將於</w:t>
      </w:r>
      <w:r w:rsidR="00EB65F9" w:rsidRPr="008852E7">
        <w:rPr>
          <w:rFonts w:cs="Times New Roman"/>
        </w:rPr>
        <w:t>2023</w:t>
      </w:r>
      <w:r w:rsidR="00EB65F9" w:rsidRPr="008852E7">
        <w:rPr>
          <w:rFonts w:cs="Times New Roman"/>
        </w:rPr>
        <w:t>年</w:t>
      </w:r>
      <w:r w:rsidR="00EB65F9" w:rsidRPr="008852E7">
        <w:rPr>
          <w:rFonts w:cs="Times New Roman"/>
        </w:rPr>
        <w:t>12</w:t>
      </w:r>
      <w:r w:rsidR="00EB65F9" w:rsidRPr="008852E7">
        <w:rPr>
          <w:rFonts w:cs="Times New Roman"/>
        </w:rPr>
        <w:t>月</w:t>
      </w:r>
      <w:r w:rsidR="00EB65F9" w:rsidRPr="008852E7">
        <w:rPr>
          <w:rFonts w:cs="Times New Roman"/>
        </w:rPr>
        <w:t>17</w:t>
      </w:r>
      <w:r w:rsidR="00EB65F9" w:rsidRPr="008852E7">
        <w:rPr>
          <w:rFonts w:cs="Times New Roman"/>
        </w:rPr>
        <w:t>日進行第</w:t>
      </w:r>
      <w:r w:rsidR="00EB65F9" w:rsidRPr="008852E7">
        <w:rPr>
          <w:rFonts w:cs="Times New Roman"/>
        </w:rPr>
        <w:t>2</w:t>
      </w:r>
      <w:r w:rsidR="00EB65F9" w:rsidRPr="008852E7">
        <w:rPr>
          <w:rFonts w:cs="Times New Roman"/>
        </w:rPr>
        <w:t>次新憲公投，</w:t>
      </w:r>
      <w:r w:rsidR="00ED4F82" w:rsidRPr="008852E7">
        <w:rPr>
          <w:rFonts w:cs="Times New Roman"/>
        </w:rPr>
        <w:t>專家預測新一版憲法草案中有關經濟改革部分將較前一版溫和及開放，使智利投資環境不至於面臨巨變，國際投資人信心亦將逐漸回復。</w:t>
      </w:r>
    </w:p>
    <w:p w14:paraId="458EE5AC" w14:textId="77777777" w:rsidR="00072A81" w:rsidRPr="008852E7" w:rsidRDefault="00072A81" w:rsidP="00047A5E">
      <w:pPr>
        <w:ind w:firstLine="472"/>
        <w:rPr>
          <w:rFonts w:cs="Times New Roman"/>
        </w:rPr>
      </w:pPr>
    </w:p>
    <w:p w14:paraId="160DDB38" w14:textId="77777777" w:rsidR="00072A81" w:rsidRPr="008852E7" w:rsidRDefault="00072A81" w:rsidP="00047A5E">
      <w:pPr>
        <w:ind w:firstLine="472"/>
        <w:rPr>
          <w:rFonts w:cs="Times New Roman"/>
        </w:rPr>
      </w:pPr>
    </w:p>
    <w:p w14:paraId="2C9FB4C2" w14:textId="05E63FE9" w:rsidR="00072A81" w:rsidRPr="008852E7" w:rsidRDefault="00072A81">
      <w:pPr>
        <w:overflowPunct/>
        <w:autoSpaceDE/>
        <w:autoSpaceDN/>
        <w:jc w:val="left"/>
        <w:rPr>
          <w:rFonts w:cs="Times New Roman"/>
        </w:rPr>
      </w:pPr>
      <w:r w:rsidRPr="008852E7">
        <w:rPr>
          <w:rFonts w:cs="Times New Roman"/>
        </w:rPr>
        <w:br w:type="page"/>
      </w:r>
    </w:p>
    <w:p w14:paraId="6D2E816B" w14:textId="77777777" w:rsidR="00072A81" w:rsidRPr="008852E7" w:rsidRDefault="00072A81" w:rsidP="00047A5E">
      <w:pPr>
        <w:ind w:firstLine="472"/>
        <w:rPr>
          <w:rFonts w:cs="Times New Roman"/>
        </w:rPr>
      </w:pPr>
    </w:p>
    <w:p w14:paraId="5993E599" w14:textId="77777777" w:rsidR="003E0BC3" w:rsidRPr="008852E7" w:rsidRDefault="003E0BC3" w:rsidP="00047A5E">
      <w:pPr>
        <w:ind w:left="472"/>
        <w:rPr>
          <w:rFonts w:cs="Times New Roman"/>
        </w:rPr>
        <w:sectPr w:rsidR="003E0BC3" w:rsidRPr="008852E7" w:rsidSect="001B7CB9">
          <w:headerReference w:type="even" r:id="rId12"/>
          <w:headerReference w:type="default" r:id="rId13"/>
          <w:footerReference w:type="even" r:id="rId14"/>
          <w:footerReference w:type="default" r:id="rId15"/>
          <w:pgSz w:w="11906" w:h="16838" w:code="9"/>
          <w:pgMar w:top="2268" w:right="1701" w:bottom="1701" w:left="1701" w:header="1134" w:footer="851" w:gutter="0"/>
          <w:pgNumType w:start="1"/>
          <w:cols w:space="425"/>
          <w:docGrid w:type="linesAndChars" w:linePitch="514" w:charSpace="-774"/>
        </w:sectPr>
      </w:pPr>
    </w:p>
    <w:p w14:paraId="19DBFF9E" w14:textId="77777777" w:rsidR="00F9383B" w:rsidRPr="008852E7" w:rsidRDefault="00F9383B" w:rsidP="00F67144">
      <w:pPr>
        <w:pStyle w:val="a3"/>
        <w:spacing w:before="514" w:after="771"/>
        <w:rPr>
          <w:rFonts w:ascii="Times New Roman"/>
        </w:rPr>
      </w:pPr>
      <w:bookmarkStart w:id="2" w:name="_Toc107190483"/>
      <w:r w:rsidRPr="008852E7">
        <w:rPr>
          <w:rFonts w:ascii="Times New Roman" w:hint="eastAsia"/>
        </w:rPr>
        <w:t>第貳章　經濟環境</w:t>
      </w:r>
      <w:bookmarkEnd w:id="2"/>
    </w:p>
    <w:p w14:paraId="27EA0C7E" w14:textId="77777777" w:rsidR="007B3E3A" w:rsidRPr="008852E7" w:rsidRDefault="007B3E3A" w:rsidP="00455BEA">
      <w:pPr>
        <w:pStyle w:val="a4"/>
        <w:spacing w:before="257" w:after="257"/>
        <w:ind w:left="632" w:hanging="632"/>
      </w:pPr>
      <w:r w:rsidRPr="008852E7">
        <w:rPr>
          <w:rFonts w:hint="eastAsia"/>
        </w:rPr>
        <w:t>一、經濟概況</w:t>
      </w:r>
    </w:p>
    <w:p w14:paraId="58EE0B2C" w14:textId="77777777" w:rsidR="007B3E3A" w:rsidRPr="008852E7" w:rsidRDefault="007B3E3A" w:rsidP="00072A81">
      <w:pPr>
        <w:pStyle w:val="a6"/>
      </w:pPr>
      <w:r w:rsidRPr="008852E7">
        <w:rPr>
          <w:rFonts w:hint="eastAsia"/>
        </w:rPr>
        <w:t>（一）</w:t>
      </w:r>
      <w:r w:rsidR="002C6F0C" w:rsidRPr="008852E7">
        <w:t>202</w:t>
      </w:r>
      <w:r w:rsidR="00FA6C21" w:rsidRPr="008852E7">
        <w:t>1</w:t>
      </w:r>
      <w:r w:rsidRPr="008852E7">
        <w:rPr>
          <w:rFonts w:hint="eastAsia"/>
        </w:rPr>
        <w:t>年智利經濟發展概況</w:t>
      </w:r>
    </w:p>
    <w:p w14:paraId="3F2F892D" w14:textId="77777777" w:rsidR="007A3B5E" w:rsidRPr="008852E7" w:rsidRDefault="007A3B5E" w:rsidP="00072A81">
      <w:pPr>
        <w:pStyle w:val="ad"/>
        <w:ind w:left="945" w:firstLine="472"/>
        <w:rPr>
          <w:lang w:eastAsia="zh-TW"/>
        </w:rPr>
      </w:pPr>
      <w:r w:rsidRPr="008852E7">
        <w:rPr>
          <w:lang w:eastAsia="zh-TW"/>
        </w:rPr>
        <w:t>智利是拉丁美洲總體經濟最穩定的經濟體之一，基礎建設及法規制度</w:t>
      </w:r>
      <w:proofErr w:type="gramStart"/>
      <w:r w:rsidRPr="008852E7">
        <w:rPr>
          <w:lang w:eastAsia="zh-TW"/>
        </w:rPr>
        <w:t>健全，</w:t>
      </w:r>
      <w:proofErr w:type="gramEnd"/>
      <w:r w:rsidRPr="008852E7">
        <w:rPr>
          <w:lang w:eastAsia="zh-TW"/>
        </w:rPr>
        <w:t>且採取自由經濟的開放政策，因此智利經濟穩定發展。智利經濟依賴礦業、農林漁牧等自然資源之出口，因此智利積極對外洽簽貿易協定，以開拓</w:t>
      </w:r>
      <w:proofErr w:type="gramStart"/>
      <w:r w:rsidRPr="008852E7">
        <w:rPr>
          <w:lang w:eastAsia="zh-TW"/>
        </w:rPr>
        <w:t>市場並拓銷</w:t>
      </w:r>
      <w:proofErr w:type="gramEnd"/>
      <w:r w:rsidRPr="008852E7">
        <w:rPr>
          <w:lang w:eastAsia="zh-TW"/>
        </w:rPr>
        <w:t>智利產品。</w:t>
      </w:r>
    </w:p>
    <w:p w14:paraId="1DAE564C" w14:textId="2C27D36B" w:rsidR="007A3B5E" w:rsidRPr="008852E7" w:rsidRDefault="007A3B5E" w:rsidP="00072A81">
      <w:pPr>
        <w:pStyle w:val="ad"/>
        <w:ind w:left="945" w:firstLine="472"/>
        <w:rPr>
          <w:bCs/>
          <w:lang w:val="es-CL" w:eastAsia="zh-TW"/>
        </w:rPr>
      </w:pPr>
      <w:r w:rsidRPr="008852E7">
        <w:rPr>
          <w:lang w:eastAsia="zh-TW"/>
        </w:rPr>
        <w:t>2021</w:t>
      </w:r>
      <w:r w:rsidRPr="008852E7">
        <w:rPr>
          <w:lang w:eastAsia="zh-TW"/>
        </w:rPr>
        <w:t>年由於智利政府三度允許民眾提前提取退休金、發放個人及企業補貼等財政政策，有效促進智利內需及消費動能，因而當年智利經濟成長達</w:t>
      </w:r>
      <w:r w:rsidRPr="008852E7">
        <w:rPr>
          <w:lang w:eastAsia="zh-TW"/>
        </w:rPr>
        <w:t>11.7%</w:t>
      </w:r>
      <w:r w:rsidRPr="008852E7">
        <w:rPr>
          <w:lang w:eastAsia="zh-TW"/>
        </w:rPr>
        <w:t>。然而</w:t>
      </w:r>
      <w:r w:rsidRPr="008852E7">
        <w:rPr>
          <w:lang w:eastAsia="zh-TW"/>
        </w:rPr>
        <w:t>2022</w:t>
      </w:r>
      <w:r w:rsidRPr="008852E7">
        <w:rPr>
          <w:lang w:eastAsia="zh-TW"/>
        </w:rPr>
        <w:t>年</w:t>
      </w:r>
      <w:proofErr w:type="gramStart"/>
      <w:r w:rsidRPr="008852E7">
        <w:rPr>
          <w:lang w:eastAsia="zh-TW"/>
        </w:rPr>
        <w:t>在烏俄戰事</w:t>
      </w:r>
      <w:proofErr w:type="gramEnd"/>
      <w:r w:rsidRPr="008852E7">
        <w:rPr>
          <w:lang w:eastAsia="zh-TW"/>
        </w:rPr>
        <w:t>導致全球原物料上漲、</w:t>
      </w:r>
      <w:proofErr w:type="gramStart"/>
      <w:r w:rsidRPr="008852E7">
        <w:rPr>
          <w:lang w:eastAsia="zh-TW"/>
        </w:rPr>
        <w:t>疫</w:t>
      </w:r>
      <w:proofErr w:type="gramEnd"/>
      <w:r w:rsidRPr="008852E7">
        <w:rPr>
          <w:lang w:eastAsia="zh-TW"/>
        </w:rPr>
        <w:t>情持續影響、全球供應</w:t>
      </w:r>
      <w:proofErr w:type="gramStart"/>
      <w:r w:rsidRPr="008852E7">
        <w:rPr>
          <w:lang w:eastAsia="zh-TW"/>
        </w:rPr>
        <w:t>鏈斷鏈</w:t>
      </w:r>
      <w:proofErr w:type="gramEnd"/>
      <w:r w:rsidRPr="008852E7">
        <w:rPr>
          <w:lang w:eastAsia="zh-TW"/>
        </w:rPr>
        <w:t>、全球通膨嚴重等外在總體經濟之負面衝擊，再加上智利政府未再發放補助金、制憲造成內部政治及法規環境不穩定及比較基期過高等內部因素影響，造成智利內需動能減弱、外來投資力道減弱及物價大幅上漲等情形，進而造成經濟成長率減緩至</w:t>
      </w:r>
      <w:r w:rsidRPr="008852E7">
        <w:rPr>
          <w:lang w:eastAsia="zh-TW"/>
        </w:rPr>
        <w:t>2.4%</w:t>
      </w:r>
      <w:r w:rsidRPr="008852E7">
        <w:rPr>
          <w:lang w:eastAsia="zh-TW"/>
        </w:rPr>
        <w:t>，該年智利通膨率高達</w:t>
      </w:r>
      <w:r w:rsidRPr="008852E7">
        <w:rPr>
          <w:lang w:eastAsia="zh-TW"/>
        </w:rPr>
        <w:t>12.8%</w:t>
      </w:r>
      <w:r w:rsidRPr="008852E7">
        <w:rPr>
          <w:lang w:eastAsia="zh-TW"/>
        </w:rPr>
        <w:t>，遠超</w:t>
      </w:r>
      <w:r w:rsidRPr="008852E7">
        <w:rPr>
          <w:lang w:eastAsia="zh-TW"/>
        </w:rPr>
        <w:t>3%</w:t>
      </w:r>
      <w:r w:rsidRPr="008852E7">
        <w:rPr>
          <w:lang w:eastAsia="zh-TW"/>
        </w:rPr>
        <w:t>之政策目標，此迫使智利央行數度調升貨幣政策利率，至</w:t>
      </w:r>
      <w:r w:rsidRPr="008852E7">
        <w:rPr>
          <w:lang w:eastAsia="zh-TW"/>
        </w:rPr>
        <w:t>2022</w:t>
      </w:r>
      <w:r w:rsidRPr="008852E7">
        <w:rPr>
          <w:lang w:eastAsia="zh-TW"/>
        </w:rPr>
        <w:t>年底已調至</w:t>
      </w:r>
      <w:r w:rsidRPr="008852E7">
        <w:rPr>
          <w:lang w:eastAsia="zh-TW"/>
        </w:rPr>
        <w:t>11.25%</w:t>
      </w:r>
      <w:r w:rsidRPr="008852E7">
        <w:rPr>
          <w:lang w:eastAsia="zh-TW"/>
        </w:rPr>
        <w:t>之歷史新高。</w:t>
      </w:r>
      <w:r w:rsidRPr="008852E7">
        <w:rPr>
          <w:bCs/>
          <w:lang w:eastAsia="zh-TW"/>
        </w:rPr>
        <w:t>另一方面，</w:t>
      </w:r>
      <w:r w:rsidRPr="008852E7">
        <w:rPr>
          <w:bCs/>
          <w:lang w:eastAsia="zh-TW"/>
        </w:rPr>
        <w:t>2022</w:t>
      </w:r>
      <w:r w:rsidRPr="008852E7">
        <w:rPr>
          <w:bCs/>
          <w:lang w:eastAsia="zh-TW"/>
        </w:rPr>
        <w:t>年受到國際地緣政治衝突、國內政治不穩定以及國際銅價下跌影響，智利披索對美元匯率浮動劇烈且貶值幅度大，高點</w:t>
      </w:r>
      <w:r w:rsidRPr="008852E7">
        <w:rPr>
          <w:bCs/>
          <w:lang w:eastAsia="zh-TW"/>
        </w:rPr>
        <w:t>1</w:t>
      </w:r>
      <w:r w:rsidRPr="008852E7">
        <w:rPr>
          <w:bCs/>
          <w:lang w:eastAsia="zh-TW"/>
        </w:rPr>
        <w:t>美元兌</w:t>
      </w:r>
      <w:r w:rsidRPr="008852E7">
        <w:rPr>
          <w:bCs/>
          <w:lang w:eastAsia="zh-TW"/>
        </w:rPr>
        <w:t>778</w:t>
      </w:r>
      <w:r w:rsidRPr="008852E7">
        <w:rPr>
          <w:bCs/>
          <w:lang w:eastAsia="zh-TW"/>
        </w:rPr>
        <w:t>披索至低點</w:t>
      </w:r>
      <w:r w:rsidRPr="008852E7">
        <w:rPr>
          <w:bCs/>
          <w:lang w:eastAsia="zh-TW"/>
        </w:rPr>
        <w:t>1</w:t>
      </w:r>
      <w:r w:rsidRPr="008852E7">
        <w:rPr>
          <w:bCs/>
          <w:lang w:eastAsia="zh-TW"/>
        </w:rPr>
        <w:t>美元兌</w:t>
      </w:r>
      <w:r w:rsidRPr="008852E7">
        <w:rPr>
          <w:bCs/>
          <w:lang w:eastAsia="zh-TW"/>
        </w:rPr>
        <w:t>1</w:t>
      </w:r>
      <w:r w:rsidR="00072A81" w:rsidRPr="008852E7">
        <w:rPr>
          <w:rFonts w:hint="eastAsia"/>
          <w:bCs/>
          <w:lang w:eastAsia="zh-TW"/>
        </w:rPr>
        <w:t>,</w:t>
      </w:r>
      <w:r w:rsidRPr="008852E7">
        <w:rPr>
          <w:bCs/>
          <w:lang w:eastAsia="zh-TW"/>
        </w:rPr>
        <w:t>050</w:t>
      </w:r>
      <w:r w:rsidRPr="008852E7">
        <w:rPr>
          <w:bCs/>
          <w:lang w:eastAsia="zh-TW"/>
        </w:rPr>
        <w:t>披索，披索貶值達</w:t>
      </w:r>
      <w:r w:rsidRPr="008852E7">
        <w:rPr>
          <w:bCs/>
          <w:lang w:eastAsia="zh-TW"/>
        </w:rPr>
        <w:t>35%</w:t>
      </w:r>
      <w:r w:rsidRPr="008852E7">
        <w:rPr>
          <w:bCs/>
          <w:lang w:eastAsia="zh-TW"/>
        </w:rPr>
        <w:t>。</w:t>
      </w:r>
    </w:p>
    <w:p w14:paraId="44315802" w14:textId="4EEF0C4C" w:rsidR="006A2AD5" w:rsidRPr="008852E7" w:rsidRDefault="007A3B5E" w:rsidP="00072A81">
      <w:pPr>
        <w:pStyle w:val="ad"/>
        <w:ind w:left="945" w:firstLine="472"/>
        <w:rPr>
          <w:bCs/>
          <w:lang w:val="es-CL" w:eastAsia="zh-TW"/>
        </w:rPr>
      </w:pPr>
      <w:r w:rsidRPr="008852E7">
        <w:rPr>
          <w:lang w:eastAsia="zh-TW"/>
        </w:rPr>
        <w:t>2022</w:t>
      </w:r>
      <w:r w:rsidRPr="008852E7">
        <w:rPr>
          <w:lang w:eastAsia="zh-TW"/>
        </w:rPr>
        <w:t>年智利經濟成長較</w:t>
      </w:r>
      <w:r w:rsidRPr="008852E7">
        <w:rPr>
          <w:lang w:eastAsia="zh-TW"/>
        </w:rPr>
        <w:t>2021</w:t>
      </w:r>
      <w:r w:rsidRPr="008852E7">
        <w:rPr>
          <w:lang w:eastAsia="zh-TW"/>
        </w:rPr>
        <w:t>年放緩，礦業衰退</w:t>
      </w:r>
      <w:r w:rsidRPr="008852E7">
        <w:rPr>
          <w:lang w:eastAsia="zh-TW"/>
        </w:rPr>
        <w:t>4.1%</w:t>
      </w:r>
      <w:r w:rsidRPr="008852E7">
        <w:rPr>
          <w:lang w:eastAsia="zh-TW"/>
        </w:rPr>
        <w:t>、製造業衰退</w:t>
      </w:r>
      <w:r w:rsidRPr="008852E7">
        <w:rPr>
          <w:lang w:eastAsia="zh-TW"/>
        </w:rPr>
        <w:t>2.5%</w:t>
      </w:r>
      <w:r w:rsidRPr="008852E7">
        <w:rPr>
          <w:lang w:eastAsia="zh-TW"/>
        </w:rPr>
        <w:t>、商業服務業衰退</w:t>
      </w:r>
      <w:r w:rsidRPr="008852E7">
        <w:rPr>
          <w:lang w:eastAsia="zh-TW"/>
        </w:rPr>
        <w:t>4.2%</w:t>
      </w:r>
      <w:r w:rsidRPr="008852E7">
        <w:rPr>
          <w:lang w:eastAsia="zh-TW"/>
        </w:rPr>
        <w:t>、農林漁牧業小幅成長</w:t>
      </w:r>
      <w:r w:rsidRPr="008852E7">
        <w:rPr>
          <w:lang w:eastAsia="zh-TW"/>
        </w:rPr>
        <w:t>0.1%</w:t>
      </w:r>
      <w:r w:rsidRPr="008852E7">
        <w:rPr>
          <w:lang w:eastAsia="zh-TW"/>
        </w:rPr>
        <w:t>、營造業成長</w:t>
      </w:r>
      <w:r w:rsidRPr="008852E7">
        <w:rPr>
          <w:lang w:eastAsia="zh-TW"/>
        </w:rPr>
        <w:t>0.6%</w:t>
      </w:r>
      <w:r w:rsidRPr="008852E7">
        <w:rPr>
          <w:lang w:eastAsia="zh-TW"/>
        </w:rPr>
        <w:t>、水電瓦斯業成長</w:t>
      </w:r>
      <w:r w:rsidRPr="008852E7">
        <w:rPr>
          <w:lang w:eastAsia="zh-TW"/>
        </w:rPr>
        <w:t>9.9%</w:t>
      </w:r>
      <w:r w:rsidRPr="008852E7">
        <w:rPr>
          <w:lang w:eastAsia="zh-TW"/>
        </w:rPr>
        <w:t>，運輸業則因後</w:t>
      </w:r>
      <w:proofErr w:type="gramStart"/>
      <w:r w:rsidRPr="008852E7">
        <w:rPr>
          <w:lang w:eastAsia="zh-TW"/>
        </w:rPr>
        <w:t>疫</w:t>
      </w:r>
      <w:proofErr w:type="gramEnd"/>
      <w:r w:rsidRPr="008852E7">
        <w:rPr>
          <w:lang w:eastAsia="zh-TW"/>
        </w:rPr>
        <w:t>情各國放寬防疫規定而成長</w:t>
      </w:r>
      <w:r w:rsidRPr="008852E7">
        <w:rPr>
          <w:lang w:eastAsia="zh-TW"/>
        </w:rPr>
        <w:t>10.5%</w:t>
      </w:r>
      <w:r w:rsidRPr="008852E7">
        <w:rPr>
          <w:lang w:eastAsia="zh-TW"/>
        </w:rPr>
        <w:t>，服務業方面個人服務及企業服務分別成長</w:t>
      </w:r>
      <w:r w:rsidRPr="008852E7">
        <w:rPr>
          <w:lang w:eastAsia="zh-TW"/>
        </w:rPr>
        <w:t>12.1%</w:t>
      </w:r>
      <w:r w:rsidRPr="008852E7">
        <w:rPr>
          <w:lang w:eastAsia="zh-TW"/>
        </w:rPr>
        <w:t>及</w:t>
      </w:r>
      <w:r w:rsidRPr="008852E7">
        <w:rPr>
          <w:lang w:eastAsia="zh-TW"/>
        </w:rPr>
        <w:t>6%</w:t>
      </w:r>
      <w:r w:rsidRPr="008852E7">
        <w:rPr>
          <w:lang w:eastAsia="zh-TW"/>
        </w:rPr>
        <w:t>、資通訊服務成長</w:t>
      </w:r>
      <w:r w:rsidRPr="008852E7">
        <w:rPr>
          <w:lang w:eastAsia="zh-TW"/>
        </w:rPr>
        <w:t>6.8%</w:t>
      </w:r>
      <w:r w:rsidRPr="008852E7">
        <w:rPr>
          <w:lang w:eastAsia="zh-TW"/>
        </w:rPr>
        <w:t>。</w:t>
      </w:r>
      <w:proofErr w:type="gramStart"/>
      <w:r w:rsidRPr="008852E7">
        <w:rPr>
          <w:lang w:eastAsia="zh-TW"/>
        </w:rPr>
        <w:t>此外，</w:t>
      </w:r>
      <w:proofErr w:type="gramEnd"/>
      <w:r w:rsidRPr="008852E7">
        <w:rPr>
          <w:lang w:eastAsia="zh-TW"/>
        </w:rPr>
        <w:t>2022</w:t>
      </w:r>
      <w:r w:rsidRPr="008852E7">
        <w:rPr>
          <w:lang w:eastAsia="zh-TW"/>
        </w:rPr>
        <w:t>年各</w:t>
      </w:r>
      <w:proofErr w:type="gramStart"/>
      <w:r w:rsidRPr="008852E7">
        <w:rPr>
          <w:lang w:eastAsia="zh-TW"/>
        </w:rPr>
        <w:t>業別占國內</w:t>
      </w:r>
      <w:proofErr w:type="gramEnd"/>
      <w:r w:rsidRPr="008852E7">
        <w:rPr>
          <w:lang w:eastAsia="zh-TW"/>
        </w:rPr>
        <w:t>生產毛額</w:t>
      </w:r>
      <w:r w:rsidR="00697821" w:rsidRPr="008852E7">
        <w:rPr>
          <w:lang w:eastAsia="zh-TW"/>
        </w:rPr>
        <w:t>（</w:t>
      </w:r>
      <w:r w:rsidRPr="008852E7">
        <w:rPr>
          <w:lang w:eastAsia="zh-TW"/>
        </w:rPr>
        <w:t>GDP</w:t>
      </w:r>
      <w:r w:rsidR="00697821" w:rsidRPr="008852E7">
        <w:rPr>
          <w:lang w:eastAsia="zh-TW"/>
        </w:rPr>
        <w:t>）</w:t>
      </w:r>
      <w:r w:rsidRPr="008852E7">
        <w:rPr>
          <w:lang w:eastAsia="zh-TW"/>
        </w:rPr>
        <w:t>比率仍以礦業居冠，礦業</w:t>
      </w:r>
      <w:r w:rsidR="00697821" w:rsidRPr="008852E7">
        <w:rPr>
          <w:lang w:eastAsia="zh-TW"/>
        </w:rPr>
        <w:t>（</w:t>
      </w:r>
      <w:r w:rsidRPr="008852E7">
        <w:rPr>
          <w:lang w:eastAsia="zh-TW"/>
        </w:rPr>
        <w:t>14.2%</w:t>
      </w:r>
      <w:r w:rsidRPr="008852E7">
        <w:rPr>
          <w:lang w:eastAsia="zh-TW"/>
        </w:rPr>
        <w:t>，其中銅礦占</w:t>
      </w:r>
      <w:r w:rsidRPr="008852E7">
        <w:rPr>
          <w:lang w:eastAsia="zh-TW"/>
        </w:rPr>
        <w:t>10.9%</w:t>
      </w:r>
      <w:r w:rsidR="00697821" w:rsidRPr="008852E7">
        <w:rPr>
          <w:lang w:eastAsia="zh-TW"/>
        </w:rPr>
        <w:t>）</w:t>
      </w:r>
      <w:r w:rsidRPr="008852E7">
        <w:rPr>
          <w:lang w:eastAsia="zh-TW"/>
        </w:rPr>
        <w:t>、金融及企業服務</w:t>
      </w:r>
      <w:r w:rsidR="00697821" w:rsidRPr="008852E7">
        <w:rPr>
          <w:lang w:eastAsia="zh-TW"/>
        </w:rPr>
        <w:t>（</w:t>
      </w:r>
      <w:r w:rsidRPr="008852E7">
        <w:rPr>
          <w:lang w:eastAsia="zh-TW"/>
        </w:rPr>
        <w:t>12.2%</w:t>
      </w:r>
      <w:r w:rsidR="00697821" w:rsidRPr="008852E7">
        <w:rPr>
          <w:lang w:eastAsia="zh-TW"/>
        </w:rPr>
        <w:t>）</w:t>
      </w:r>
      <w:r w:rsidRPr="008852E7">
        <w:rPr>
          <w:lang w:eastAsia="zh-TW"/>
        </w:rPr>
        <w:t>、個人服務業</w:t>
      </w:r>
      <w:r w:rsidR="00697821" w:rsidRPr="008852E7">
        <w:rPr>
          <w:lang w:eastAsia="zh-TW"/>
        </w:rPr>
        <w:t>（</w:t>
      </w:r>
      <w:r w:rsidRPr="008852E7">
        <w:rPr>
          <w:lang w:eastAsia="zh-TW"/>
        </w:rPr>
        <w:t>12.1%</w:t>
      </w:r>
      <w:r w:rsidR="00697821" w:rsidRPr="008852E7">
        <w:rPr>
          <w:lang w:eastAsia="zh-TW"/>
        </w:rPr>
        <w:t>）</w:t>
      </w:r>
      <w:r w:rsidRPr="008852E7">
        <w:rPr>
          <w:lang w:eastAsia="zh-TW"/>
        </w:rPr>
        <w:t>、商業及旅宿業</w:t>
      </w:r>
      <w:r w:rsidR="00697821" w:rsidRPr="008852E7">
        <w:rPr>
          <w:lang w:eastAsia="zh-TW"/>
        </w:rPr>
        <w:t>（</w:t>
      </w:r>
      <w:r w:rsidRPr="008852E7">
        <w:rPr>
          <w:lang w:eastAsia="zh-TW"/>
        </w:rPr>
        <w:t>10.6%</w:t>
      </w:r>
      <w:r w:rsidR="00697821" w:rsidRPr="008852E7">
        <w:rPr>
          <w:lang w:eastAsia="zh-TW"/>
        </w:rPr>
        <w:t>）</w:t>
      </w:r>
      <w:r w:rsidRPr="008852E7">
        <w:rPr>
          <w:lang w:eastAsia="zh-TW"/>
        </w:rPr>
        <w:t>、製造業</w:t>
      </w:r>
      <w:r w:rsidR="00697821" w:rsidRPr="008852E7">
        <w:rPr>
          <w:lang w:eastAsia="zh-TW"/>
        </w:rPr>
        <w:t>（</w:t>
      </w:r>
      <w:r w:rsidRPr="008852E7">
        <w:rPr>
          <w:lang w:eastAsia="zh-TW"/>
        </w:rPr>
        <w:t>9.7%</w:t>
      </w:r>
      <w:r w:rsidRPr="008852E7">
        <w:rPr>
          <w:lang w:eastAsia="zh-TW"/>
        </w:rPr>
        <w:t>，其中食飲品加工占</w:t>
      </w:r>
      <w:r w:rsidRPr="008852E7">
        <w:rPr>
          <w:lang w:eastAsia="zh-TW"/>
        </w:rPr>
        <w:t>3.9%</w:t>
      </w:r>
      <w:r w:rsidR="00697821" w:rsidRPr="008852E7">
        <w:rPr>
          <w:lang w:eastAsia="zh-TW"/>
        </w:rPr>
        <w:t>）</w:t>
      </w:r>
      <w:r w:rsidRPr="008852E7">
        <w:rPr>
          <w:lang w:eastAsia="zh-TW"/>
        </w:rPr>
        <w:t>、營造業</w:t>
      </w:r>
      <w:r w:rsidR="00697821" w:rsidRPr="008852E7">
        <w:rPr>
          <w:lang w:eastAsia="zh-TW"/>
        </w:rPr>
        <w:t>（</w:t>
      </w:r>
      <w:r w:rsidRPr="008852E7">
        <w:rPr>
          <w:lang w:eastAsia="zh-TW"/>
        </w:rPr>
        <w:t>5.9%</w:t>
      </w:r>
      <w:r w:rsidR="00697821" w:rsidRPr="008852E7">
        <w:rPr>
          <w:lang w:eastAsia="zh-TW"/>
        </w:rPr>
        <w:t>）</w:t>
      </w:r>
      <w:r w:rsidRPr="008852E7">
        <w:rPr>
          <w:lang w:eastAsia="zh-TW"/>
        </w:rPr>
        <w:t>。</w:t>
      </w:r>
      <w:r w:rsidRPr="008852E7">
        <w:rPr>
          <w:bCs/>
          <w:lang w:val="es-CL" w:eastAsia="zh-TW"/>
        </w:rPr>
        <w:t>對於</w:t>
      </w:r>
      <w:r w:rsidRPr="008852E7">
        <w:rPr>
          <w:bCs/>
          <w:lang w:val="es-CL" w:eastAsia="zh-TW"/>
        </w:rPr>
        <w:t>2022</w:t>
      </w:r>
      <w:r w:rsidRPr="008852E7">
        <w:rPr>
          <w:bCs/>
          <w:lang w:val="es-CL" w:eastAsia="zh-TW"/>
        </w:rPr>
        <w:t>年</w:t>
      </w:r>
      <w:r w:rsidRPr="008852E7">
        <w:rPr>
          <w:bCs/>
          <w:lang w:val="es-CL" w:eastAsia="zh-TW"/>
        </w:rPr>
        <w:t>GDP</w:t>
      </w:r>
      <w:r w:rsidRPr="008852E7">
        <w:rPr>
          <w:bCs/>
          <w:lang w:val="es-CL" w:eastAsia="zh-TW"/>
        </w:rPr>
        <w:t>整體表現，智央行表示上半年內需在消費拉動下增長，下半年則出現減緩情況，其中服務業</w:t>
      </w:r>
      <w:r w:rsidR="00697821" w:rsidRPr="008852E7">
        <w:rPr>
          <w:bCs/>
          <w:lang w:val="es-CL" w:eastAsia="zh-TW"/>
        </w:rPr>
        <w:t>（</w:t>
      </w:r>
      <w:r w:rsidRPr="008852E7">
        <w:rPr>
          <w:bCs/>
          <w:lang w:val="es-CL" w:eastAsia="zh-TW"/>
        </w:rPr>
        <w:t>個人、企業及交通業</w:t>
      </w:r>
      <w:r w:rsidR="00697821" w:rsidRPr="008852E7">
        <w:rPr>
          <w:bCs/>
          <w:lang w:val="es-CL" w:eastAsia="zh-TW"/>
        </w:rPr>
        <w:t>）</w:t>
      </w:r>
      <w:r w:rsidRPr="008852E7">
        <w:rPr>
          <w:bCs/>
          <w:lang w:val="es-CL" w:eastAsia="zh-TW"/>
        </w:rPr>
        <w:t>為帶動經濟成長主要業別，採礦及製造業衰退幅度最大，商業活動則因消費減少而一併出現緊縮現象。</w:t>
      </w:r>
    </w:p>
    <w:p w14:paraId="66176F0D" w14:textId="0EE678C8" w:rsidR="00FA6C21" w:rsidRPr="008852E7" w:rsidRDefault="007A3B5E" w:rsidP="00072A81">
      <w:pPr>
        <w:pStyle w:val="ad"/>
        <w:ind w:left="945" w:firstLine="472"/>
        <w:rPr>
          <w:lang w:eastAsia="zh-TW"/>
        </w:rPr>
      </w:pPr>
      <w:r w:rsidRPr="008852E7">
        <w:rPr>
          <w:lang w:eastAsia="zh-TW"/>
        </w:rPr>
        <w:t>2022</w:t>
      </w:r>
      <w:r w:rsidRPr="008852E7">
        <w:rPr>
          <w:lang w:eastAsia="zh-TW"/>
        </w:rPr>
        <w:t>年智利經濟成長較</w:t>
      </w:r>
      <w:r w:rsidRPr="008852E7">
        <w:rPr>
          <w:lang w:eastAsia="zh-TW"/>
        </w:rPr>
        <w:t>2021</w:t>
      </w:r>
      <w:r w:rsidRPr="008852E7">
        <w:rPr>
          <w:lang w:eastAsia="zh-TW"/>
        </w:rPr>
        <w:t>年放緩，礦業衰退</w:t>
      </w:r>
      <w:r w:rsidRPr="008852E7">
        <w:rPr>
          <w:lang w:eastAsia="zh-TW"/>
        </w:rPr>
        <w:t>4.1%</w:t>
      </w:r>
      <w:r w:rsidRPr="008852E7">
        <w:rPr>
          <w:lang w:eastAsia="zh-TW"/>
        </w:rPr>
        <w:t>、製造業衰退</w:t>
      </w:r>
      <w:r w:rsidRPr="008852E7">
        <w:rPr>
          <w:lang w:eastAsia="zh-TW"/>
        </w:rPr>
        <w:t>2.5%</w:t>
      </w:r>
      <w:r w:rsidRPr="008852E7">
        <w:rPr>
          <w:lang w:eastAsia="zh-TW"/>
        </w:rPr>
        <w:t>、商業服務業衰退</w:t>
      </w:r>
      <w:r w:rsidRPr="008852E7">
        <w:rPr>
          <w:lang w:eastAsia="zh-TW"/>
        </w:rPr>
        <w:t>4.2%</w:t>
      </w:r>
      <w:r w:rsidRPr="008852E7">
        <w:rPr>
          <w:lang w:eastAsia="zh-TW"/>
        </w:rPr>
        <w:t>、農林漁牧業小幅成長</w:t>
      </w:r>
      <w:r w:rsidRPr="008852E7">
        <w:rPr>
          <w:lang w:eastAsia="zh-TW"/>
        </w:rPr>
        <w:t>0.1%</w:t>
      </w:r>
      <w:r w:rsidRPr="008852E7">
        <w:rPr>
          <w:lang w:eastAsia="zh-TW"/>
        </w:rPr>
        <w:t>、營造業成長</w:t>
      </w:r>
      <w:r w:rsidRPr="008852E7">
        <w:rPr>
          <w:lang w:eastAsia="zh-TW"/>
        </w:rPr>
        <w:t>0.6%</w:t>
      </w:r>
      <w:r w:rsidRPr="008852E7">
        <w:rPr>
          <w:lang w:eastAsia="zh-TW"/>
        </w:rPr>
        <w:t>、水電瓦斯業成長</w:t>
      </w:r>
      <w:r w:rsidRPr="008852E7">
        <w:rPr>
          <w:lang w:eastAsia="zh-TW"/>
        </w:rPr>
        <w:t>9.9%</w:t>
      </w:r>
      <w:r w:rsidRPr="008852E7">
        <w:rPr>
          <w:lang w:eastAsia="zh-TW"/>
        </w:rPr>
        <w:t>，運輸業則因後</w:t>
      </w:r>
      <w:proofErr w:type="gramStart"/>
      <w:r w:rsidRPr="008852E7">
        <w:rPr>
          <w:lang w:eastAsia="zh-TW"/>
        </w:rPr>
        <w:t>疫</w:t>
      </w:r>
      <w:proofErr w:type="gramEnd"/>
      <w:r w:rsidRPr="008852E7">
        <w:rPr>
          <w:lang w:eastAsia="zh-TW"/>
        </w:rPr>
        <w:t>情各國放寬防疫規定而成長</w:t>
      </w:r>
      <w:r w:rsidRPr="008852E7">
        <w:rPr>
          <w:lang w:eastAsia="zh-TW"/>
        </w:rPr>
        <w:t>10.5%</w:t>
      </w:r>
      <w:r w:rsidRPr="008852E7">
        <w:rPr>
          <w:lang w:eastAsia="zh-TW"/>
        </w:rPr>
        <w:t>，服務業方面個人服務及企業服務分別成長</w:t>
      </w:r>
      <w:r w:rsidRPr="008852E7">
        <w:rPr>
          <w:lang w:eastAsia="zh-TW"/>
        </w:rPr>
        <w:t>12.1%</w:t>
      </w:r>
      <w:r w:rsidRPr="008852E7">
        <w:rPr>
          <w:lang w:eastAsia="zh-TW"/>
        </w:rPr>
        <w:t>及</w:t>
      </w:r>
      <w:r w:rsidRPr="008852E7">
        <w:rPr>
          <w:lang w:eastAsia="zh-TW"/>
        </w:rPr>
        <w:t>6%</w:t>
      </w:r>
      <w:r w:rsidRPr="008852E7">
        <w:rPr>
          <w:lang w:eastAsia="zh-TW"/>
        </w:rPr>
        <w:t>、資通訊服務成長</w:t>
      </w:r>
      <w:r w:rsidRPr="008852E7">
        <w:rPr>
          <w:lang w:eastAsia="zh-TW"/>
        </w:rPr>
        <w:t>6.8%</w:t>
      </w:r>
      <w:r w:rsidRPr="008852E7">
        <w:rPr>
          <w:lang w:eastAsia="zh-TW"/>
        </w:rPr>
        <w:t>。</w:t>
      </w:r>
      <w:proofErr w:type="gramStart"/>
      <w:r w:rsidRPr="008852E7">
        <w:rPr>
          <w:lang w:eastAsia="zh-TW"/>
        </w:rPr>
        <w:t>此外，</w:t>
      </w:r>
      <w:proofErr w:type="gramEnd"/>
      <w:r w:rsidRPr="008852E7">
        <w:rPr>
          <w:lang w:eastAsia="zh-TW"/>
        </w:rPr>
        <w:t>2022</w:t>
      </w:r>
      <w:r w:rsidRPr="008852E7">
        <w:rPr>
          <w:lang w:eastAsia="zh-TW"/>
        </w:rPr>
        <w:t>年各</w:t>
      </w:r>
      <w:proofErr w:type="gramStart"/>
      <w:r w:rsidRPr="008852E7">
        <w:rPr>
          <w:lang w:eastAsia="zh-TW"/>
        </w:rPr>
        <w:t>業別占國內</w:t>
      </w:r>
      <w:proofErr w:type="gramEnd"/>
      <w:r w:rsidRPr="008852E7">
        <w:rPr>
          <w:lang w:eastAsia="zh-TW"/>
        </w:rPr>
        <w:t>生產毛額</w:t>
      </w:r>
      <w:r w:rsidR="00697821" w:rsidRPr="008852E7">
        <w:rPr>
          <w:lang w:eastAsia="zh-TW"/>
        </w:rPr>
        <w:t>（</w:t>
      </w:r>
      <w:r w:rsidRPr="008852E7">
        <w:rPr>
          <w:lang w:eastAsia="zh-TW"/>
        </w:rPr>
        <w:t>GDP</w:t>
      </w:r>
      <w:r w:rsidR="00697821" w:rsidRPr="008852E7">
        <w:rPr>
          <w:lang w:eastAsia="zh-TW"/>
        </w:rPr>
        <w:t>）</w:t>
      </w:r>
      <w:r w:rsidRPr="008852E7">
        <w:rPr>
          <w:lang w:eastAsia="zh-TW"/>
        </w:rPr>
        <w:t>比率仍以礦業居冠，礦業</w:t>
      </w:r>
      <w:r w:rsidR="00697821" w:rsidRPr="008852E7">
        <w:rPr>
          <w:lang w:eastAsia="zh-TW"/>
        </w:rPr>
        <w:t>（</w:t>
      </w:r>
      <w:r w:rsidRPr="008852E7">
        <w:rPr>
          <w:lang w:eastAsia="zh-TW"/>
        </w:rPr>
        <w:t>14.2%</w:t>
      </w:r>
      <w:r w:rsidRPr="008852E7">
        <w:rPr>
          <w:lang w:eastAsia="zh-TW"/>
        </w:rPr>
        <w:t>，其中銅礦占</w:t>
      </w:r>
      <w:r w:rsidRPr="008852E7">
        <w:rPr>
          <w:lang w:eastAsia="zh-TW"/>
        </w:rPr>
        <w:t>10.9%</w:t>
      </w:r>
      <w:r w:rsidR="00697821" w:rsidRPr="008852E7">
        <w:rPr>
          <w:lang w:eastAsia="zh-TW"/>
        </w:rPr>
        <w:t>）</w:t>
      </w:r>
      <w:r w:rsidRPr="008852E7">
        <w:rPr>
          <w:lang w:eastAsia="zh-TW"/>
        </w:rPr>
        <w:t>、金融及企業服務</w:t>
      </w:r>
      <w:r w:rsidR="00697821" w:rsidRPr="008852E7">
        <w:rPr>
          <w:lang w:eastAsia="zh-TW"/>
        </w:rPr>
        <w:t>（</w:t>
      </w:r>
      <w:r w:rsidRPr="008852E7">
        <w:rPr>
          <w:lang w:eastAsia="zh-TW"/>
        </w:rPr>
        <w:t>12.2%</w:t>
      </w:r>
      <w:r w:rsidR="00697821" w:rsidRPr="008852E7">
        <w:rPr>
          <w:lang w:eastAsia="zh-TW"/>
        </w:rPr>
        <w:t>）</w:t>
      </w:r>
      <w:r w:rsidRPr="008852E7">
        <w:rPr>
          <w:lang w:eastAsia="zh-TW"/>
        </w:rPr>
        <w:t>、個人服務業</w:t>
      </w:r>
      <w:r w:rsidR="00697821" w:rsidRPr="008852E7">
        <w:rPr>
          <w:lang w:eastAsia="zh-TW"/>
        </w:rPr>
        <w:t>（</w:t>
      </w:r>
      <w:r w:rsidRPr="008852E7">
        <w:rPr>
          <w:lang w:eastAsia="zh-TW"/>
        </w:rPr>
        <w:t>12.1%</w:t>
      </w:r>
      <w:r w:rsidR="00697821" w:rsidRPr="008852E7">
        <w:rPr>
          <w:lang w:eastAsia="zh-TW"/>
        </w:rPr>
        <w:t>）</w:t>
      </w:r>
      <w:r w:rsidRPr="008852E7">
        <w:rPr>
          <w:lang w:eastAsia="zh-TW"/>
        </w:rPr>
        <w:t>、商業及旅宿業</w:t>
      </w:r>
      <w:r w:rsidR="00697821" w:rsidRPr="008852E7">
        <w:rPr>
          <w:lang w:eastAsia="zh-TW"/>
        </w:rPr>
        <w:t>（</w:t>
      </w:r>
      <w:r w:rsidRPr="008852E7">
        <w:rPr>
          <w:lang w:eastAsia="zh-TW"/>
        </w:rPr>
        <w:t>10.6%</w:t>
      </w:r>
      <w:r w:rsidR="00697821" w:rsidRPr="008852E7">
        <w:rPr>
          <w:lang w:eastAsia="zh-TW"/>
        </w:rPr>
        <w:t>）</w:t>
      </w:r>
      <w:r w:rsidRPr="008852E7">
        <w:rPr>
          <w:lang w:eastAsia="zh-TW"/>
        </w:rPr>
        <w:t>、製造業</w:t>
      </w:r>
      <w:r w:rsidR="00697821" w:rsidRPr="008852E7">
        <w:rPr>
          <w:lang w:eastAsia="zh-TW"/>
        </w:rPr>
        <w:t>（</w:t>
      </w:r>
      <w:r w:rsidRPr="008852E7">
        <w:rPr>
          <w:lang w:eastAsia="zh-TW"/>
        </w:rPr>
        <w:t>9.7%</w:t>
      </w:r>
      <w:r w:rsidRPr="008852E7">
        <w:rPr>
          <w:lang w:eastAsia="zh-TW"/>
        </w:rPr>
        <w:t>，其中食飲品加工占</w:t>
      </w:r>
      <w:r w:rsidRPr="008852E7">
        <w:rPr>
          <w:lang w:eastAsia="zh-TW"/>
        </w:rPr>
        <w:t>3.9%</w:t>
      </w:r>
      <w:r w:rsidR="00697821" w:rsidRPr="008852E7">
        <w:rPr>
          <w:lang w:eastAsia="zh-TW"/>
        </w:rPr>
        <w:t>）</w:t>
      </w:r>
      <w:r w:rsidRPr="008852E7">
        <w:rPr>
          <w:lang w:eastAsia="zh-TW"/>
        </w:rPr>
        <w:t>、營造業</w:t>
      </w:r>
      <w:r w:rsidR="00697821" w:rsidRPr="008852E7">
        <w:rPr>
          <w:lang w:eastAsia="zh-TW"/>
        </w:rPr>
        <w:t>（</w:t>
      </w:r>
      <w:r w:rsidRPr="008852E7">
        <w:rPr>
          <w:lang w:eastAsia="zh-TW"/>
        </w:rPr>
        <w:t>5.9%</w:t>
      </w:r>
      <w:r w:rsidR="00697821" w:rsidRPr="008852E7">
        <w:rPr>
          <w:lang w:eastAsia="zh-TW"/>
        </w:rPr>
        <w:t>）</w:t>
      </w:r>
      <w:r w:rsidRPr="008852E7">
        <w:rPr>
          <w:lang w:eastAsia="zh-TW"/>
        </w:rPr>
        <w:t>。</w:t>
      </w:r>
    </w:p>
    <w:p w14:paraId="69CFF5B6" w14:textId="1C29EB80" w:rsidR="006A2AD5" w:rsidRPr="008852E7" w:rsidRDefault="007B3E3A" w:rsidP="00072A81">
      <w:pPr>
        <w:pStyle w:val="a6"/>
      </w:pPr>
      <w:r w:rsidRPr="008852E7">
        <w:rPr>
          <w:rFonts w:hint="eastAsia"/>
        </w:rPr>
        <w:t>（二）進出口貿易消長情形</w:t>
      </w:r>
    </w:p>
    <w:p w14:paraId="5A2D07A0" w14:textId="78AFF4C3" w:rsidR="007A3B5E" w:rsidRPr="008852E7" w:rsidRDefault="007A3B5E" w:rsidP="00072A81">
      <w:pPr>
        <w:pStyle w:val="ad"/>
        <w:ind w:left="945" w:firstLine="472"/>
        <w:rPr>
          <w:lang w:eastAsia="zh-TW"/>
        </w:rPr>
      </w:pPr>
      <w:r w:rsidRPr="008852E7">
        <w:rPr>
          <w:rFonts w:hint="eastAsia"/>
          <w:lang w:eastAsia="zh-TW"/>
        </w:rPr>
        <w:t>依據智利財政部海關發布智利</w:t>
      </w:r>
      <w:r w:rsidRPr="008852E7">
        <w:rPr>
          <w:lang w:eastAsia="zh-TW"/>
        </w:rPr>
        <w:t>2022</w:t>
      </w:r>
      <w:r w:rsidRPr="008852E7">
        <w:rPr>
          <w:rFonts w:hint="eastAsia"/>
          <w:lang w:eastAsia="zh-TW"/>
        </w:rPr>
        <w:t>年對外貿易統計數據及報告，智利</w:t>
      </w:r>
      <w:r w:rsidRPr="008852E7">
        <w:rPr>
          <w:lang w:eastAsia="zh-TW"/>
        </w:rPr>
        <w:t>2022</w:t>
      </w:r>
      <w:r w:rsidRPr="008852E7">
        <w:rPr>
          <w:rFonts w:hint="eastAsia"/>
          <w:lang w:eastAsia="zh-TW"/>
        </w:rPr>
        <w:t>年對外貿易總額為</w:t>
      </w:r>
      <w:r w:rsidRPr="008852E7">
        <w:rPr>
          <w:lang w:eastAsia="zh-TW"/>
        </w:rPr>
        <w:t>1,965</w:t>
      </w:r>
      <w:r w:rsidRPr="008852E7">
        <w:rPr>
          <w:rFonts w:hint="eastAsia"/>
          <w:lang w:eastAsia="zh-TW"/>
        </w:rPr>
        <w:t>億美元，較</w:t>
      </w:r>
      <w:r w:rsidRPr="008852E7">
        <w:rPr>
          <w:lang w:eastAsia="zh-TW"/>
        </w:rPr>
        <w:t>2021</w:t>
      </w:r>
      <w:r w:rsidRPr="008852E7">
        <w:rPr>
          <w:rFonts w:hint="eastAsia"/>
          <w:lang w:eastAsia="zh-TW"/>
        </w:rPr>
        <w:t>年成長</w:t>
      </w:r>
      <w:r w:rsidRPr="008852E7">
        <w:rPr>
          <w:lang w:eastAsia="zh-TW"/>
        </w:rPr>
        <w:t>8.6%</w:t>
      </w:r>
      <w:r w:rsidRPr="008852E7">
        <w:rPr>
          <w:rFonts w:hint="eastAsia"/>
          <w:lang w:eastAsia="zh-TW"/>
        </w:rPr>
        <w:t>；其中出口總額</w:t>
      </w:r>
      <w:r w:rsidRPr="008852E7">
        <w:rPr>
          <w:lang w:eastAsia="zh-TW"/>
        </w:rPr>
        <w:t>978</w:t>
      </w:r>
      <w:r w:rsidRPr="008852E7">
        <w:rPr>
          <w:rFonts w:hint="eastAsia"/>
          <w:lang w:eastAsia="zh-TW"/>
        </w:rPr>
        <w:t>億美元，成長</w:t>
      </w:r>
      <w:r w:rsidRPr="008852E7">
        <w:rPr>
          <w:lang w:eastAsia="zh-TW"/>
        </w:rPr>
        <w:t>4.7%</w:t>
      </w:r>
      <w:r w:rsidRPr="008852E7">
        <w:rPr>
          <w:rFonts w:hint="eastAsia"/>
          <w:lang w:eastAsia="zh-TW"/>
        </w:rPr>
        <w:t>，進口總額</w:t>
      </w:r>
      <w:r w:rsidRPr="008852E7">
        <w:rPr>
          <w:lang w:eastAsia="zh-TW"/>
        </w:rPr>
        <w:t>987</w:t>
      </w:r>
      <w:r w:rsidRPr="008852E7">
        <w:rPr>
          <w:rFonts w:hint="eastAsia"/>
          <w:lang w:eastAsia="zh-TW"/>
        </w:rPr>
        <w:t>億美元，成長</w:t>
      </w:r>
      <w:r w:rsidRPr="008852E7">
        <w:rPr>
          <w:lang w:eastAsia="zh-TW"/>
        </w:rPr>
        <w:t>12.9%</w:t>
      </w:r>
      <w:r w:rsidRPr="008852E7">
        <w:rPr>
          <w:rFonts w:hint="eastAsia"/>
          <w:lang w:eastAsia="zh-TW"/>
        </w:rPr>
        <w:t>，由於進口成長幅度大，</w:t>
      </w:r>
      <w:r w:rsidRPr="008852E7">
        <w:rPr>
          <w:lang w:eastAsia="zh-TW"/>
        </w:rPr>
        <w:t>2022</w:t>
      </w:r>
      <w:r w:rsidRPr="008852E7">
        <w:rPr>
          <w:rFonts w:hint="eastAsia"/>
          <w:lang w:eastAsia="zh-TW"/>
        </w:rPr>
        <w:t>年智利貿易由</w:t>
      </w:r>
      <w:r w:rsidRPr="008852E7">
        <w:rPr>
          <w:lang w:eastAsia="zh-TW"/>
        </w:rPr>
        <w:t>2021</w:t>
      </w:r>
      <w:r w:rsidRPr="008852E7">
        <w:rPr>
          <w:rFonts w:hint="eastAsia"/>
          <w:lang w:eastAsia="zh-TW"/>
        </w:rPr>
        <w:t>年順差</w:t>
      </w:r>
      <w:r w:rsidRPr="008852E7">
        <w:rPr>
          <w:lang w:eastAsia="zh-TW"/>
        </w:rPr>
        <w:t>60</w:t>
      </w:r>
      <w:r w:rsidRPr="008852E7">
        <w:rPr>
          <w:rFonts w:hint="eastAsia"/>
          <w:lang w:eastAsia="zh-TW"/>
        </w:rPr>
        <w:t>億美元轉為逆差為</w:t>
      </w:r>
      <w:r w:rsidRPr="008852E7">
        <w:rPr>
          <w:lang w:eastAsia="zh-TW"/>
        </w:rPr>
        <w:t>9</w:t>
      </w:r>
      <w:r w:rsidRPr="008852E7">
        <w:rPr>
          <w:rFonts w:hint="eastAsia"/>
          <w:lang w:eastAsia="zh-TW"/>
        </w:rPr>
        <w:t>億美元，係近</w:t>
      </w:r>
      <w:r w:rsidRPr="008852E7">
        <w:rPr>
          <w:lang w:eastAsia="zh-TW"/>
        </w:rPr>
        <w:t>5</w:t>
      </w:r>
      <w:r w:rsidRPr="008852E7">
        <w:rPr>
          <w:rFonts w:hint="eastAsia"/>
          <w:lang w:eastAsia="zh-TW"/>
        </w:rPr>
        <w:t>年首次出現貿易逆差。</w:t>
      </w:r>
    </w:p>
    <w:p w14:paraId="0C8A5D3E" w14:textId="67265464" w:rsidR="00FA6C21" w:rsidRPr="008852E7" w:rsidRDefault="007A3B5E" w:rsidP="00072A81">
      <w:pPr>
        <w:pStyle w:val="ad"/>
        <w:ind w:left="945" w:firstLine="472"/>
        <w:rPr>
          <w:lang w:eastAsia="zh-TW"/>
        </w:rPr>
      </w:pPr>
      <w:r w:rsidRPr="008852E7">
        <w:rPr>
          <w:lang w:eastAsia="zh-TW"/>
        </w:rPr>
        <w:t>中國大陸持續為智利第</w:t>
      </w:r>
      <w:r w:rsidRPr="008852E7">
        <w:rPr>
          <w:lang w:eastAsia="zh-TW"/>
        </w:rPr>
        <w:t>1</w:t>
      </w:r>
      <w:r w:rsidRPr="008852E7">
        <w:rPr>
          <w:lang w:eastAsia="zh-TW"/>
        </w:rPr>
        <w:t>大貿易夥伴</w:t>
      </w:r>
      <w:r w:rsidR="00697821" w:rsidRPr="008852E7">
        <w:rPr>
          <w:lang w:eastAsia="zh-TW"/>
        </w:rPr>
        <w:t>（</w:t>
      </w:r>
      <w:r w:rsidRPr="008852E7">
        <w:rPr>
          <w:lang w:eastAsia="zh-TW"/>
        </w:rPr>
        <w:t>第</w:t>
      </w:r>
      <w:r w:rsidRPr="008852E7">
        <w:rPr>
          <w:lang w:eastAsia="zh-TW"/>
        </w:rPr>
        <w:t>1</w:t>
      </w:r>
      <w:r w:rsidRPr="008852E7">
        <w:rPr>
          <w:lang w:eastAsia="zh-TW"/>
        </w:rPr>
        <w:t>大出口目的市場及進口來源國</w:t>
      </w:r>
      <w:r w:rsidR="00697821" w:rsidRPr="008852E7">
        <w:rPr>
          <w:lang w:eastAsia="zh-TW"/>
        </w:rPr>
        <w:t>）</w:t>
      </w:r>
      <w:r w:rsidRPr="008852E7">
        <w:rPr>
          <w:lang w:eastAsia="zh-TW"/>
        </w:rPr>
        <w:t>，雙邊貿易總額達</w:t>
      </w:r>
      <w:r w:rsidRPr="008852E7">
        <w:rPr>
          <w:lang w:eastAsia="zh-TW"/>
        </w:rPr>
        <w:t>643.2</w:t>
      </w:r>
      <w:r w:rsidRPr="008852E7">
        <w:rPr>
          <w:lang w:eastAsia="zh-TW"/>
        </w:rPr>
        <w:t>億美元，占智利貿易總額</w:t>
      </w:r>
      <w:r w:rsidRPr="008852E7">
        <w:rPr>
          <w:lang w:eastAsia="zh-TW"/>
        </w:rPr>
        <w:t>32.7%</w:t>
      </w:r>
      <w:r w:rsidRPr="008852E7">
        <w:rPr>
          <w:lang w:eastAsia="zh-TW"/>
        </w:rPr>
        <w:t>，其次為美國</w:t>
      </w:r>
      <w:r w:rsidRPr="008852E7">
        <w:rPr>
          <w:lang w:eastAsia="zh-TW"/>
        </w:rPr>
        <w:t>17.9%</w:t>
      </w:r>
      <w:r w:rsidRPr="008852E7">
        <w:rPr>
          <w:lang w:eastAsia="zh-TW"/>
        </w:rPr>
        <w:t>、巴西</w:t>
      </w:r>
      <w:r w:rsidRPr="008852E7">
        <w:rPr>
          <w:lang w:eastAsia="zh-TW"/>
        </w:rPr>
        <w:t>7.6%</w:t>
      </w:r>
      <w:r w:rsidRPr="008852E7">
        <w:rPr>
          <w:lang w:eastAsia="zh-TW"/>
        </w:rPr>
        <w:t>。</w:t>
      </w:r>
    </w:p>
    <w:p w14:paraId="3327DE61" w14:textId="77777777" w:rsidR="00AB2AE7" w:rsidRPr="008852E7" w:rsidRDefault="00095C04" w:rsidP="00047A5E">
      <w:pPr>
        <w:pStyle w:val="af"/>
        <w:ind w:left="1417" w:hanging="472"/>
      </w:pPr>
      <w:r w:rsidRPr="008852E7">
        <w:rPr>
          <w:rFonts w:hint="eastAsia"/>
          <w:lang w:eastAsia="zh-TW"/>
        </w:rPr>
        <w:t>１、</w:t>
      </w:r>
      <w:r w:rsidR="00AB2AE7" w:rsidRPr="008852E7">
        <w:rPr>
          <w:rFonts w:hint="eastAsia"/>
        </w:rPr>
        <w:t>出口方面</w:t>
      </w:r>
    </w:p>
    <w:p w14:paraId="1B8AF453" w14:textId="3AB43A04" w:rsidR="007A3B5E" w:rsidRPr="008852E7" w:rsidRDefault="007A3B5E" w:rsidP="00072A81">
      <w:pPr>
        <w:pStyle w:val="af4"/>
        <w:ind w:left="1417" w:firstLine="472"/>
      </w:pPr>
      <w:r w:rsidRPr="008852E7">
        <w:t>2022</w:t>
      </w:r>
      <w:r w:rsidRPr="008852E7">
        <w:rPr>
          <w:rFonts w:hint="eastAsia"/>
        </w:rPr>
        <w:t>年出口總額</w:t>
      </w:r>
      <w:r w:rsidRPr="008852E7">
        <w:t>978</w:t>
      </w:r>
      <w:r w:rsidRPr="008852E7">
        <w:rPr>
          <w:rFonts w:hint="eastAsia"/>
        </w:rPr>
        <w:t>億美元，較</w:t>
      </w:r>
      <w:r w:rsidRPr="008852E7">
        <w:t>2021</w:t>
      </w:r>
      <w:r w:rsidRPr="008852E7">
        <w:rPr>
          <w:rFonts w:hint="eastAsia"/>
        </w:rPr>
        <w:t>年成長</w:t>
      </w:r>
      <w:r w:rsidRPr="008852E7">
        <w:t>4.7%</w:t>
      </w:r>
      <w:r w:rsidRPr="008852E7">
        <w:rPr>
          <w:rFonts w:hint="eastAsia"/>
        </w:rPr>
        <w:t>。第一大出口產品為礦產，出口總額達</w:t>
      </w:r>
      <w:r w:rsidRPr="008852E7">
        <w:t>578.6</w:t>
      </w:r>
      <w:r w:rsidRPr="008852E7">
        <w:rPr>
          <w:rFonts w:hint="eastAsia"/>
        </w:rPr>
        <w:t>億美元，占出口總額</w:t>
      </w:r>
      <w:r w:rsidRPr="008852E7">
        <w:t>59.16%</w:t>
      </w:r>
      <w:r w:rsidRPr="008852E7">
        <w:rPr>
          <w:rFonts w:hint="eastAsia"/>
        </w:rPr>
        <w:t>。其中銅礦</w:t>
      </w:r>
      <w:r w:rsidR="00697821" w:rsidRPr="008852E7">
        <w:t>（</w:t>
      </w:r>
      <w:r w:rsidRPr="008852E7">
        <w:rPr>
          <w:rFonts w:hint="eastAsia"/>
        </w:rPr>
        <w:t>精煉銅及銅礦石</w:t>
      </w:r>
      <w:r w:rsidR="00697821" w:rsidRPr="008852E7">
        <w:t>）</w:t>
      </w:r>
      <w:r w:rsidRPr="008852E7">
        <w:rPr>
          <w:rFonts w:hint="eastAsia"/>
        </w:rPr>
        <w:t>出口總額</w:t>
      </w:r>
      <w:r w:rsidRPr="008852E7">
        <w:t>424</w:t>
      </w:r>
      <w:r w:rsidRPr="008852E7">
        <w:rPr>
          <w:rFonts w:hint="eastAsia"/>
        </w:rPr>
        <w:t>億美元，減少</w:t>
      </w:r>
      <w:r w:rsidRPr="008852E7">
        <w:t>16.57%</w:t>
      </w:r>
      <w:r w:rsidRPr="008852E7">
        <w:rPr>
          <w:rFonts w:hint="eastAsia"/>
        </w:rPr>
        <w:t>，主要原因為國際銅價下跌，使銅礦出口金額減少。非銅之礦產品</w:t>
      </w:r>
      <w:r w:rsidR="00697821" w:rsidRPr="008852E7">
        <w:rPr>
          <w:rFonts w:hint="eastAsia"/>
        </w:rPr>
        <w:t>部分</w:t>
      </w:r>
      <w:r w:rsidRPr="008852E7">
        <w:rPr>
          <w:rFonts w:hint="eastAsia"/>
        </w:rPr>
        <w:t>出口額</w:t>
      </w:r>
      <w:r w:rsidRPr="008852E7">
        <w:t>154.6</w:t>
      </w:r>
      <w:r w:rsidRPr="008852E7">
        <w:rPr>
          <w:rFonts w:hint="eastAsia"/>
        </w:rPr>
        <w:t>億美元，其中鋰礦為僅次於銅礦第二大出口礦產品，出口達</w:t>
      </w:r>
      <w:r w:rsidRPr="008852E7">
        <w:t>86.05</w:t>
      </w:r>
      <w:r w:rsidRPr="008852E7">
        <w:rPr>
          <w:rFonts w:hint="eastAsia"/>
        </w:rPr>
        <w:t>億美元，成長</w:t>
      </w:r>
      <w:r w:rsidRPr="008852E7">
        <w:t>778%</w:t>
      </w:r>
      <w:r w:rsidRPr="008852E7">
        <w:rPr>
          <w:rFonts w:hint="eastAsia"/>
        </w:rPr>
        <w:t>，其次為鉬礦</w:t>
      </w:r>
      <w:r w:rsidRPr="008852E7">
        <w:t>18.16</w:t>
      </w:r>
      <w:r w:rsidRPr="008852E7">
        <w:rPr>
          <w:rFonts w:hint="eastAsia"/>
        </w:rPr>
        <w:t>億美元</w:t>
      </w:r>
      <w:r w:rsidR="00697821" w:rsidRPr="008852E7">
        <w:t>（</w:t>
      </w:r>
      <w:r w:rsidRPr="008852E7">
        <w:rPr>
          <w:rFonts w:hint="eastAsia"/>
        </w:rPr>
        <w:t>成長</w:t>
      </w:r>
      <w:r w:rsidRPr="008852E7">
        <w:t>9.5%</w:t>
      </w:r>
      <w:r w:rsidR="00697821" w:rsidRPr="008852E7">
        <w:t>）</w:t>
      </w:r>
      <w:r w:rsidRPr="008852E7">
        <w:rPr>
          <w:rFonts w:hint="eastAsia"/>
        </w:rPr>
        <w:t>，碘</w:t>
      </w:r>
      <w:r w:rsidRPr="008852E7">
        <w:t>16.04</w:t>
      </w:r>
      <w:r w:rsidRPr="008852E7">
        <w:rPr>
          <w:rFonts w:hint="eastAsia"/>
        </w:rPr>
        <w:t>億美元</w:t>
      </w:r>
      <w:r w:rsidR="00697821" w:rsidRPr="008852E7">
        <w:t>（</w:t>
      </w:r>
      <w:r w:rsidRPr="008852E7">
        <w:rPr>
          <w:rFonts w:hint="eastAsia"/>
        </w:rPr>
        <w:t>成長</w:t>
      </w:r>
      <w:r w:rsidRPr="008852E7">
        <w:t>166.88%</w:t>
      </w:r>
      <w:r w:rsidR="00697821" w:rsidRPr="008852E7">
        <w:t>）</w:t>
      </w:r>
      <w:r w:rsidRPr="008852E7">
        <w:rPr>
          <w:rFonts w:hint="eastAsia"/>
        </w:rPr>
        <w:t>。</w:t>
      </w:r>
    </w:p>
    <w:p w14:paraId="3CCBD9C3" w14:textId="2F228F7C" w:rsidR="007A3B5E" w:rsidRPr="008852E7" w:rsidRDefault="007A3B5E" w:rsidP="00072A81">
      <w:pPr>
        <w:pStyle w:val="af4"/>
        <w:ind w:left="1417" w:firstLine="472"/>
      </w:pPr>
      <w:r w:rsidRPr="008852E7">
        <w:rPr>
          <w:rFonts w:hint="eastAsia"/>
        </w:rPr>
        <w:t>非礦產品部分，出口總額為</w:t>
      </w:r>
      <w:r w:rsidRPr="008852E7">
        <w:t>401.3</w:t>
      </w:r>
      <w:r w:rsidRPr="008852E7">
        <w:rPr>
          <w:rFonts w:hint="eastAsia"/>
        </w:rPr>
        <w:t>億美元，較</w:t>
      </w:r>
      <w:r w:rsidRPr="008852E7">
        <w:t>2021</w:t>
      </w:r>
      <w:r w:rsidRPr="008852E7">
        <w:rPr>
          <w:rFonts w:hint="eastAsia"/>
        </w:rPr>
        <w:t>年成長</w:t>
      </w:r>
      <w:r w:rsidRPr="008852E7">
        <w:t>18.28%</w:t>
      </w:r>
      <w:r w:rsidRPr="008852E7">
        <w:rPr>
          <w:rFonts w:hint="eastAsia"/>
        </w:rPr>
        <w:t>，其中海鮮出口</w:t>
      </w:r>
      <w:r w:rsidRPr="008852E7">
        <w:t>86.97</w:t>
      </w:r>
      <w:r w:rsidRPr="008852E7">
        <w:rPr>
          <w:rFonts w:hint="eastAsia"/>
        </w:rPr>
        <w:t>億美元，成長</w:t>
      </w:r>
      <w:r w:rsidRPr="008852E7">
        <w:t>25%</w:t>
      </w:r>
      <w:r w:rsidRPr="008852E7">
        <w:rPr>
          <w:rFonts w:hint="eastAsia"/>
        </w:rPr>
        <w:t>，主要出口產品為鮭魚</w:t>
      </w:r>
      <w:r w:rsidRPr="008852E7">
        <w:t>66</w:t>
      </w:r>
      <w:r w:rsidRPr="008852E7">
        <w:rPr>
          <w:rFonts w:hint="eastAsia"/>
        </w:rPr>
        <w:t>億美元，成長</w:t>
      </w:r>
      <w:r w:rsidRPr="008852E7">
        <w:t>21.79%</w:t>
      </w:r>
      <w:r w:rsidRPr="008852E7">
        <w:rPr>
          <w:rFonts w:hint="eastAsia"/>
        </w:rPr>
        <w:t>，其餘包括海鮮罐頭、魚粉、魚油及海藻等產品微幅成長。</w:t>
      </w:r>
      <w:r w:rsidRPr="008852E7">
        <w:t>2022</w:t>
      </w:r>
      <w:r w:rsidRPr="008852E7">
        <w:rPr>
          <w:rFonts w:hint="eastAsia"/>
        </w:rPr>
        <w:t>年水果出口總額為</w:t>
      </w:r>
      <w:r w:rsidRPr="008852E7">
        <w:t>68</w:t>
      </w:r>
      <w:r w:rsidRPr="008852E7">
        <w:rPr>
          <w:rFonts w:hint="eastAsia"/>
        </w:rPr>
        <w:t>億美元，較</w:t>
      </w:r>
      <w:r w:rsidRPr="008852E7">
        <w:t>2021</w:t>
      </w:r>
      <w:r w:rsidRPr="008852E7">
        <w:rPr>
          <w:rFonts w:hint="eastAsia"/>
        </w:rPr>
        <w:t>年成長</w:t>
      </w:r>
      <w:r w:rsidRPr="008852E7">
        <w:t>3.7%</w:t>
      </w:r>
      <w:r w:rsidRPr="008852E7">
        <w:rPr>
          <w:rFonts w:hint="eastAsia"/>
        </w:rPr>
        <w:t>，其中櫻桃成長</w:t>
      </w:r>
      <w:r w:rsidRPr="008852E7">
        <w:t>35.7%</w:t>
      </w:r>
      <w:r w:rsidRPr="008852E7">
        <w:rPr>
          <w:rFonts w:hint="eastAsia"/>
        </w:rPr>
        <w:t>，葡萄、藍莓持平，蘋果衰退</w:t>
      </w:r>
      <w:r w:rsidRPr="008852E7">
        <w:t>15%</w:t>
      </w:r>
      <w:r w:rsidRPr="008852E7">
        <w:rPr>
          <w:rFonts w:hint="eastAsia"/>
        </w:rPr>
        <w:t>。木材及相關製品出口總額為</w:t>
      </w:r>
      <w:r w:rsidRPr="008852E7">
        <w:t>66.82</w:t>
      </w:r>
      <w:r w:rsidRPr="008852E7">
        <w:rPr>
          <w:rFonts w:hint="eastAsia"/>
        </w:rPr>
        <w:t>億美元，成長</w:t>
      </w:r>
      <w:r w:rsidRPr="008852E7">
        <w:t>11.9%</w:t>
      </w:r>
      <w:r w:rsidRPr="008852E7">
        <w:rPr>
          <w:rFonts w:hint="eastAsia"/>
        </w:rPr>
        <w:t>，木材出口</w:t>
      </w:r>
      <w:r w:rsidRPr="008852E7">
        <w:t>31</w:t>
      </w:r>
      <w:r w:rsidRPr="008852E7">
        <w:rPr>
          <w:rFonts w:hint="eastAsia"/>
        </w:rPr>
        <w:t>億美元，成長</w:t>
      </w:r>
      <w:r w:rsidRPr="008852E7">
        <w:t>17.3%</w:t>
      </w:r>
      <w:r w:rsidRPr="008852E7">
        <w:rPr>
          <w:rFonts w:hint="eastAsia"/>
        </w:rPr>
        <w:t>，紙漿出口</w:t>
      </w:r>
      <w:r w:rsidRPr="008852E7">
        <w:t>29.1</w:t>
      </w:r>
      <w:r w:rsidRPr="008852E7">
        <w:rPr>
          <w:rFonts w:hint="eastAsia"/>
        </w:rPr>
        <w:t>億美元，成長</w:t>
      </w:r>
      <w:r w:rsidRPr="008852E7">
        <w:t>5.9%</w:t>
      </w:r>
      <w:r w:rsidRPr="008852E7">
        <w:rPr>
          <w:rFonts w:hint="eastAsia"/>
        </w:rPr>
        <w:t>。</w:t>
      </w:r>
    </w:p>
    <w:p w14:paraId="6DF4BAE3" w14:textId="6E2078C0" w:rsidR="00FA6C21" w:rsidRPr="008852E7" w:rsidRDefault="007A3B5E" w:rsidP="00047A5E">
      <w:pPr>
        <w:pStyle w:val="af4"/>
        <w:ind w:left="1417" w:firstLine="472"/>
      </w:pPr>
      <w:r w:rsidRPr="008852E7">
        <w:rPr>
          <w:rFonts w:hint="eastAsia"/>
        </w:rPr>
        <w:t>出口市場部分，</w:t>
      </w:r>
      <w:r w:rsidRPr="008852E7">
        <w:t>2022</w:t>
      </w:r>
      <w:r w:rsidRPr="008852E7">
        <w:rPr>
          <w:rFonts w:hint="eastAsia"/>
        </w:rPr>
        <w:t>年前</w:t>
      </w:r>
      <w:r w:rsidRPr="008852E7">
        <w:t>10</w:t>
      </w:r>
      <w:r w:rsidRPr="008852E7">
        <w:rPr>
          <w:rFonts w:hint="eastAsia"/>
        </w:rPr>
        <w:t>大出口目的地依序為中國大陸</w:t>
      </w:r>
      <w:r w:rsidR="00697821" w:rsidRPr="008852E7">
        <w:t>（</w:t>
      </w:r>
      <w:r w:rsidRPr="008852E7">
        <w:t>38.8%</w:t>
      </w:r>
      <w:r w:rsidR="00697821" w:rsidRPr="008852E7">
        <w:t>）</w:t>
      </w:r>
      <w:r w:rsidRPr="008852E7">
        <w:rPr>
          <w:rFonts w:hint="eastAsia"/>
        </w:rPr>
        <w:t>、美國</w:t>
      </w:r>
      <w:r w:rsidR="00697821" w:rsidRPr="008852E7">
        <w:t>（</w:t>
      </w:r>
      <w:r w:rsidRPr="008852E7">
        <w:t>14.6%</w:t>
      </w:r>
      <w:r w:rsidR="00697821" w:rsidRPr="008852E7">
        <w:t>）</w:t>
      </w:r>
      <w:r w:rsidRPr="008852E7">
        <w:rPr>
          <w:rFonts w:hint="eastAsia"/>
        </w:rPr>
        <w:t>、日本</w:t>
      </w:r>
      <w:r w:rsidR="00697821" w:rsidRPr="008852E7">
        <w:t>（</w:t>
      </w:r>
      <w:r w:rsidRPr="008852E7">
        <w:t>7.4%</w:t>
      </w:r>
      <w:r w:rsidR="00697821" w:rsidRPr="008852E7">
        <w:t>）</w:t>
      </w:r>
      <w:r w:rsidRPr="008852E7">
        <w:rPr>
          <w:rFonts w:hint="eastAsia"/>
        </w:rPr>
        <w:t>、南韓</w:t>
      </w:r>
      <w:r w:rsidR="00697821" w:rsidRPr="008852E7">
        <w:t>（</w:t>
      </w:r>
      <w:r w:rsidRPr="008852E7">
        <w:t>6.1%</w:t>
      </w:r>
      <w:r w:rsidR="00697821" w:rsidRPr="008852E7">
        <w:t>）</w:t>
      </w:r>
      <w:r w:rsidRPr="008852E7">
        <w:rPr>
          <w:rFonts w:hint="eastAsia"/>
        </w:rPr>
        <w:t>、巴西</w:t>
      </w:r>
      <w:r w:rsidR="00697821" w:rsidRPr="008852E7">
        <w:t>（</w:t>
      </w:r>
      <w:r w:rsidRPr="008852E7">
        <w:t>4.7%</w:t>
      </w:r>
      <w:r w:rsidR="00697821" w:rsidRPr="008852E7">
        <w:t>）</w:t>
      </w:r>
      <w:r w:rsidRPr="008852E7">
        <w:rPr>
          <w:rFonts w:hint="eastAsia"/>
        </w:rPr>
        <w:t>、秘魯</w:t>
      </w:r>
      <w:r w:rsidR="00697821" w:rsidRPr="008852E7">
        <w:t>（</w:t>
      </w:r>
      <w:r w:rsidRPr="008852E7">
        <w:t>2%</w:t>
      </w:r>
      <w:r w:rsidR="00697821" w:rsidRPr="008852E7">
        <w:t>）</w:t>
      </w:r>
      <w:r w:rsidRPr="008852E7">
        <w:rPr>
          <w:rFonts w:hint="eastAsia"/>
        </w:rPr>
        <w:t>、墨西哥</w:t>
      </w:r>
      <w:r w:rsidR="00697821" w:rsidRPr="008852E7">
        <w:t>（</w:t>
      </w:r>
      <w:r w:rsidRPr="008852E7">
        <w:t>1.9%</w:t>
      </w:r>
      <w:r w:rsidR="00697821" w:rsidRPr="008852E7">
        <w:t>）</w:t>
      </w:r>
      <w:r w:rsidRPr="008852E7">
        <w:rPr>
          <w:rFonts w:hint="eastAsia"/>
        </w:rPr>
        <w:t>、荷蘭</w:t>
      </w:r>
      <w:r w:rsidR="00697821" w:rsidRPr="008852E7">
        <w:t>（</w:t>
      </w:r>
      <w:r w:rsidRPr="008852E7">
        <w:t>1.7%</w:t>
      </w:r>
      <w:r w:rsidR="00697821" w:rsidRPr="008852E7">
        <w:t>）</w:t>
      </w:r>
      <w:r w:rsidRPr="008852E7">
        <w:rPr>
          <w:rFonts w:hint="eastAsia"/>
        </w:rPr>
        <w:t>、印度</w:t>
      </w:r>
      <w:r w:rsidR="00697821" w:rsidRPr="008852E7">
        <w:t>（</w:t>
      </w:r>
      <w:r w:rsidRPr="008852E7">
        <w:t>1.7%</w:t>
      </w:r>
      <w:r w:rsidR="00697821" w:rsidRPr="008852E7">
        <w:t>）</w:t>
      </w:r>
      <w:r w:rsidRPr="008852E7">
        <w:rPr>
          <w:rFonts w:hint="eastAsia"/>
        </w:rPr>
        <w:t>、臺灣</w:t>
      </w:r>
      <w:r w:rsidR="00697821" w:rsidRPr="008852E7">
        <w:t>（</w:t>
      </w:r>
      <w:r w:rsidRPr="008852E7">
        <w:t>1.5%</w:t>
      </w:r>
      <w:r w:rsidR="00697821" w:rsidRPr="008852E7">
        <w:t>）</w:t>
      </w:r>
      <w:r w:rsidRPr="008852E7">
        <w:rPr>
          <w:rFonts w:hint="eastAsia"/>
        </w:rPr>
        <w:t>。</w:t>
      </w:r>
    </w:p>
    <w:p w14:paraId="60B2874E" w14:textId="77777777" w:rsidR="00AB2AE7" w:rsidRPr="008852E7" w:rsidRDefault="00095C04" w:rsidP="00072A81">
      <w:pPr>
        <w:pStyle w:val="af"/>
        <w:ind w:left="1417" w:hanging="472"/>
      </w:pPr>
      <w:r w:rsidRPr="008852E7">
        <w:rPr>
          <w:rFonts w:hint="eastAsia"/>
        </w:rPr>
        <w:t>２、</w:t>
      </w:r>
      <w:r w:rsidR="00AB2AE7" w:rsidRPr="008852E7">
        <w:rPr>
          <w:rFonts w:hint="eastAsia"/>
        </w:rPr>
        <w:t>進口方面</w:t>
      </w:r>
    </w:p>
    <w:p w14:paraId="3BFDAA75" w14:textId="7D7E5428" w:rsidR="001F31CC" w:rsidRPr="008852E7" w:rsidRDefault="007A3B5E" w:rsidP="00072A81">
      <w:pPr>
        <w:pStyle w:val="af4"/>
        <w:ind w:left="1417" w:firstLine="472"/>
        <w:rPr>
          <w:lang w:eastAsia="zh-TW"/>
        </w:rPr>
      </w:pPr>
      <w:r w:rsidRPr="008852E7">
        <w:t>2022</w:t>
      </w:r>
      <w:r w:rsidRPr="008852E7">
        <w:rPr>
          <w:rFonts w:hint="eastAsia"/>
        </w:rPr>
        <w:t>年智利進口總額</w:t>
      </w:r>
      <w:r w:rsidRPr="008852E7">
        <w:t>987</w:t>
      </w:r>
      <w:r w:rsidRPr="008852E7">
        <w:rPr>
          <w:rFonts w:hint="eastAsia"/>
        </w:rPr>
        <w:t>億美元</w:t>
      </w:r>
      <w:r w:rsidR="00697821" w:rsidRPr="008852E7">
        <w:t>（</w:t>
      </w:r>
      <w:r w:rsidRPr="008852E7">
        <w:t>CIF</w:t>
      </w:r>
      <w:r w:rsidR="00697821" w:rsidRPr="008852E7">
        <w:t>）</w:t>
      </w:r>
      <w:r w:rsidRPr="008852E7">
        <w:rPr>
          <w:rFonts w:hint="eastAsia"/>
        </w:rPr>
        <w:t>，較</w:t>
      </w:r>
      <w:r w:rsidRPr="008852E7">
        <w:t>2021</w:t>
      </w:r>
      <w:r w:rsidRPr="008852E7">
        <w:rPr>
          <w:rFonts w:hint="eastAsia"/>
        </w:rPr>
        <w:t>年成長</w:t>
      </w:r>
      <w:r w:rsidRPr="008852E7">
        <w:t>12.8%</w:t>
      </w:r>
      <w:r w:rsidRPr="008852E7">
        <w:rPr>
          <w:rFonts w:hint="eastAsia"/>
        </w:rPr>
        <w:t>，其中石油、柴油、天然氣等能源產品占總進口</w:t>
      </w:r>
      <w:r w:rsidRPr="008852E7">
        <w:t>22.1%</w:t>
      </w:r>
      <w:r w:rsidRPr="008852E7">
        <w:rPr>
          <w:rFonts w:hint="eastAsia"/>
        </w:rPr>
        <w:t>，進口額</w:t>
      </w:r>
      <w:r w:rsidRPr="008852E7">
        <w:t>219.5</w:t>
      </w:r>
      <w:r w:rsidRPr="008852E7">
        <w:rPr>
          <w:rFonts w:hint="eastAsia"/>
        </w:rPr>
        <w:t>億美元，成長</w:t>
      </w:r>
      <w:r w:rsidRPr="008852E7">
        <w:t>64.6%</w:t>
      </w:r>
      <w:r w:rsidRPr="008852E7">
        <w:rPr>
          <w:rFonts w:hint="eastAsia"/>
        </w:rPr>
        <w:t>。其他資本財及消費產品部分，機械產品總進口額為</w:t>
      </w:r>
      <w:r w:rsidRPr="008852E7">
        <w:t>151.9</w:t>
      </w:r>
      <w:r w:rsidRPr="008852E7">
        <w:rPr>
          <w:rFonts w:hint="eastAsia"/>
        </w:rPr>
        <w:t>億美元，與</w:t>
      </w:r>
      <w:r w:rsidRPr="008852E7">
        <w:t>2021</w:t>
      </w:r>
      <w:r w:rsidRPr="008852E7">
        <w:rPr>
          <w:rFonts w:hint="eastAsia"/>
        </w:rPr>
        <w:t>年持平。汽車及零配件部分，由於汽車消費需求自</w:t>
      </w:r>
      <w:r w:rsidRPr="008852E7">
        <w:t>2019</w:t>
      </w:r>
      <w:r w:rsidRPr="008852E7">
        <w:rPr>
          <w:rFonts w:hint="eastAsia"/>
        </w:rPr>
        <w:t>年之衰退後在後疫情期間強勁復甦，進口額</w:t>
      </w:r>
      <w:r w:rsidRPr="008852E7">
        <w:t>124.9</w:t>
      </w:r>
      <w:r w:rsidRPr="008852E7">
        <w:rPr>
          <w:rFonts w:hint="eastAsia"/>
        </w:rPr>
        <w:t>億美元，成長達</w:t>
      </w:r>
      <w:r w:rsidRPr="008852E7">
        <w:t>20.6%</w:t>
      </w:r>
      <w:r w:rsidRPr="008852E7">
        <w:rPr>
          <w:rFonts w:hint="eastAsia"/>
        </w:rPr>
        <w:t>，其中小客車成長</w:t>
      </w:r>
      <w:r w:rsidRPr="008852E7">
        <w:t>34%</w:t>
      </w:r>
      <w:r w:rsidRPr="008852E7">
        <w:rPr>
          <w:rFonts w:hint="eastAsia"/>
        </w:rPr>
        <w:t>、貨車成長</w:t>
      </w:r>
      <w:r w:rsidRPr="008852E7">
        <w:t>15.1%</w:t>
      </w:r>
      <w:r w:rsidRPr="008852E7">
        <w:rPr>
          <w:rFonts w:hint="eastAsia"/>
        </w:rPr>
        <w:t>、汽車零配件成長</w:t>
      </w:r>
      <w:r w:rsidRPr="008852E7">
        <w:t>18.6%</w:t>
      </w:r>
      <w:r w:rsidRPr="008852E7">
        <w:rPr>
          <w:rFonts w:hint="eastAsia"/>
        </w:rPr>
        <w:t>。其他消費品部分，由於全球原物料價格上升，食品進口成長</w:t>
      </w:r>
      <w:r w:rsidRPr="008852E7">
        <w:t>2.7%</w:t>
      </w:r>
      <w:r w:rsidRPr="008852E7">
        <w:rPr>
          <w:rFonts w:hint="eastAsia"/>
        </w:rPr>
        <w:t>，主要以穀物</w:t>
      </w:r>
      <w:r w:rsidR="00697821" w:rsidRPr="008852E7">
        <w:t>（</w:t>
      </w:r>
      <w:r w:rsidRPr="008852E7">
        <w:t>16.9%</w:t>
      </w:r>
      <w:r w:rsidR="00697821" w:rsidRPr="008852E7">
        <w:t>）</w:t>
      </w:r>
      <w:r w:rsidRPr="008852E7">
        <w:rPr>
          <w:rFonts w:hint="eastAsia"/>
        </w:rPr>
        <w:t>成長最多。科技產品部分，</w:t>
      </w:r>
      <w:r w:rsidRPr="008852E7">
        <w:t>2022</w:t>
      </w:r>
      <w:r w:rsidRPr="008852E7">
        <w:rPr>
          <w:rFonts w:hint="eastAsia"/>
        </w:rPr>
        <w:t>年總計進口</w:t>
      </w:r>
      <w:r w:rsidRPr="008852E7">
        <w:t>35.5</w:t>
      </w:r>
      <w:r w:rsidRPr="008852E7">
        <w:rPr>
          <w:rFonts w:hint="eastAsia"/>
        </w:rPr>
        <w:t>億美元，衰退</w:t>
      </w:r>
      <w:r w:rsidRPr="008852E7">
        <w:t>30.7%</w:t>
      </w:r>
      <w:r w:rsidRPr="008852E7">
        <w:rPr>
          <w:rFonts w:hint="eastAsia"/>
        </w:rPr>
        <w:t>，應係因</w:t>
      </w:r>
      <w:r w:rsidRPr="008852E7">
        <w:t>2021</w:t>
      </w:r>
      <w:r w:rsidRPr="008852E7">
        <w:rPr>
          <w:rFonts w:hint="eastAsia"/>
        </w:rPr>
        <w:t>年疫情遠距辦公及教學使需求上升，廠商大量進貨庫存囤積，然而至</w:t>
      </w:r>
      <w:r w:rsidRPr="008852E7">
        <w:t>2022</w:t>
      </w:r>
      <w:r w:rsidRPr="008852E7">
        <w:rPr>
          <w:rFonts w:hint="eastAsia"/>
        </w:rPr>
        <w:t>年通膨、經濟表現不如預期等因素使內需降低，進口商因此減少訂單導致進口衰退，電腦及零配件進口額衰退</w:t>
      </w:r>
      <w:r w:rsidRPr="008852E7">
        <w:t>30.6%</w:t>
      </w:r>
      <w:r w:rsidRPr="008852E7">
        <w:rPr>
          <w:rFonts w:hint="eastAsia"/>
        </w:rPr>
        <w:t>，另手機衰退</w:t>
      </w:r>
      <w:r w:rsidRPr="008852E7">
        <w:t>18.4%</w:t>
      </w:r>
      <w:r w:rsidRPr="008852E7">
        <w:rPr>
          <w:rFonts w:hint="eastAsia"/>
        </w:rPr>
        <w:t>，電視衰退</w:t>
      </w:r>
      <w:r w:rsidRPr="008852E7">
        <w:t>60.2%</w:t>
      </w:r>
      <w:r w:rsidRPr="008852E7">
        <w:rPr>
          <w:rFonts w:hint="eastAsia"/>
        </w:rPr>
        <w:t>。其他商品方面，以肥料成長</w:t>
      </w:r>
      <w:r w:rsidRPr="008852E7">
        <w:t>23%</w:t>
      </w:r>
      <w:r w:rsidRPr="008852E7">
        <w:rPr>
          <w:rFonts w:hint="eastAsia"/>
        </w:rPr>
        <w:t>最高。</w:t>
      </w:r>
    </w:p>
    <w:p w14:paraId="2AC15F28" w14:textId="3968108B" w:rsidR="00FA6C21" w:rsidRPr="008852E7" w:rsidRDefault="007A3B5E" w:rsidP="00072A81">
      <w:pPr>
        <w:pStyle w:val="af4"/>
        <w:ind w:left="1417" w:firstLine="472"/>
        <w:rPr>
          <w:lang w:val="zh-TW"/>
        </w:rPr>
      </w:pPr>
      <w:r w:rsidRPr="008852E7">
        <w:rPr>
          <w:rFonts w:hint="eastAsia"/>
        </w:rPr>
        <w:t>進口來源部分，中國大陸持續為智利第</w:t>
      </w:r>
      <w:r w:rsidRPr="008852E7">
        <w:t>1</w:t>
      </w:r>
      <w:r w:rsidRPr="008852E7">
        <w:rPr>
          <w:rFonts w:hint="eastAsia"/>
        </w:rPr>
        <w:t>大進口來源，占智利總進口之</w:t>
      </w:r>
      <w:r w:rsidRPr="008852E7">
        <w:t>24.6%</w:t>
      </w:r>
      <w:r w:rsidRPr="008852E7">
        <w:rPr>
          <w:rFonts w:hint="eastAsia"/>
        </w:rPr>
        <w:t>，進口額</w:t>
      </w:r>
      <w:r w:rsidRPr="008852E7">
        <w:t>243.17</w:t>
      </w:r>
      <w:r w:rsidRPr="008852E7">
        <w:rPr>
          <w:rFonts w:hint="eastAsia"/>
        </w:rPr>
        <w:t>億美元，減少</w:t>
      </w:r>
      <w:r w:rsidRPr="008852E7">
        <w:t>4.8%</w:t>
      </w:r>
      <w:r w:rsidRPr="008852E7">
        <w:rPr>
          <w:rFonts w:hint="eastAsia"/>
        </w:rPr>
        <w:t>，其後主要進口來源依序為美國</w:t>
      </w:r>
      <w:r w:rsidR="00697821" w:rsidRPr="008852E7">
        <w:t>（</w:t>
      </w:r>
      <w:r w:rsidRPr="008852E7">
        <w:t>21%</w:t>
      </w:r>
      <w:r w:rsidR="00697821" w:rsidRPr="008852E7">
        <w:t>）</w:t>
      </w:r>
      <w:r w:rsidRPr="008852E7">
        <w:rPr>
          <w:rFonts w:hint="eastAsia"/>
        </w:rPr>
        <w:t>、巴西</w:t>
      </w:r>
      <w:r w:rsidR="00697821" w:rsidRPr="008852E7">
        <w:t>（</w:t>
      </w:r>
      <w:r w:rsidRPr="008852E7">
        <w:t>10.4%</w:t>
      </w:r>
      <w:r w:rsidR="00697821" w:rsidRPr="008852E7">
        <w:t>）</w:t>
      </w:r>
      <w:r w:rsidRPr="008852E7">
        <w:rPr>
          <w:rFonts w:hint="eastAsia"/>
        </w:rPr>
        <w:t>、阿根廷</w:t>
      </w:r>
      <w:r w:rsidR="00697821" w:rsidRPr="008852E7">
        <w:t>（</w:t>
      </w:r>
      <w:r w:rsidRPr="008852E7">
        <w:t>6%</w:t>
      </w:r>
      <w:r w:rsidR="00697821" w:rsidRPr="008852E7">
        <w:t>）</w:t>
      </w:r>
      <w:r w:rsidRPr="008852E7">
        <w:rPr>
          <w:rFonts w:hint="eastAsia"/>
        </w:rPr>
        <w:t>、德國</w:t>
      </w:r>
      <w:r w:rsidR="00697821" w:rsidRPr="008852E7">
        <w:t>（</w:t>
      </w:r>
      <w:r w:rsidRPr="008852E7">
        <w:t>2.8%</w:t>
      </w:r>
      <w:r w:rsidR="00697821" w:rsidRPr="008852E7">
        <w:t>）</w:t>
      </w:r>
      <w:r w:rsidRPr="008852E7">
        <w:rPr>
          <w:rFonts w:hint="eastAsia"/>
        </w:rPr>
        <w:t>、日本</w:t>
      </w:r>
      <w:r w:rsidR="00697821" w:rsidRPr="008852E7">
        <w:t>（</w:t>
      </w:r>
      <w:r w:rsidRPr="008852E7">
        <w:t>2.4%</w:t>
      </w:r>
      <w:r w:rsidR="00697821" w:rsidRPr="008852E7">
        <w:t>）</w:t>
      </w:r>
      <w:r w:rsidRPr="008852E7">
        <w:rPr>
          <w:rFonts w:hint="eastAsia"/>
        </w:rPr>
        <w:t>、墨西哥</w:t>
      </w:r>
      <w:r w:rsidR="00697821" w:rsidRPr="008852E7">
        <w:t>（</w:t>
      </w:r>
      <w:r w:rsidRPr="008852E7">
        <w:t>2.2%</w:t>
      </w:r>
      <w:r w:rsidR="00697821" w:rsidRPr="008852E7">
        <w:t>）</w:t>
      </w:r>
      <w:r w:rsidRPr="008852E7">
        <w:rPr>
          <w:rFonts w:hint="eastAsia"/>
        </w:rPr>
        <w:t>、西班牙</w:t>
      </w:r>
      <w:r w:rsidR="00697821" w:rsidRPr="008852E7">
        <w:t>（</w:t>
      </w:r>
      <w:r w:rsidRPr="008852E7">
        <w:t>2%</w:t>
      </w:r>
      <w:r w:rsidR="00697821" w:rsidRPr="008852E7">
        <w:t>）</w:t>
      </w:r>
      <w:r w:rsidRPr="008852E7">
        <w:rPr>
          <w:rFonts w:hint="eastAsia"/>
        </w:rPr>
        <w:t>、秘魯</w:t>
      </w:r>
      <w:r w:rsidR="00697821" w:rsidRPr="008852E7">
        <w:t>（</w:t>
      </w:r>
      <w:r w:rsidRPr="008852E7">
        <w:t>1.9%</w:t>
      </w:r>
      <w:r w:rsidR="00697821" w:rsidRPr="008852E7">
        <w:t>）</w:t>
      </w:r>
      <w:r w:rsidRPr="008852E7">
        <w:rPr>
          <w:rFonts w:hint="eastAsia"/>
        </w:rPr>
        <w:t>、哥倫比亞</w:t>
      </w:r>
      <w:r w:rsidR="00697821" w:rsidRPr="008852E7">
        <w:t>（</w:t>
      </w:r>
      <w:r w:rsidRPr="008852E7">
        <w:t>1.8%</w:t>
      </w:r>
      <w:r w:rsidR="00697821" w:rsidRPr="008852E7">
        <w:t>）</w:t>
      </w:r>
      <w:r w:rsidRPr="008852E7">
        <w:rPr>
          <w:rFonts w:hint="eastAsia"/>
        </w:rPr>
        <w:t>，臺灣則為智利第</w:t>
      </w:r>
      <w:r w:rsidRPr="008852E7">
        <w:t>34</w:t>
      </w:r>
      <w:r w:rsidRPr="008852E7">
        <w:rPr>
          <w:rFonts w:hint="eastAsia"/>
        </w:rPr>
        <w:t>進口來源國</w:t>
      </w:r>
      <w:r w:rsidR="00697821" w:rsidRPr="008852E7">
        <w:t>（</w:t>
      </w:r>
      <w:r w:rsidRPr="008852E7">
        <w:t>0.31%</w:t>
      </w:r>
      <w:r w:rsidR="00697821" w:rsidRPr="008852E7">
        <w:t>）</w:t>
      </w:r>
      <w:r w:rsidRPr="008852E7">
        <w:rPr>
          <w:rFonts w:hint="eastAsia"/>
        </w:rPr>
        <w:t>。</w:t>
      </w:r>
    </w:p>
    <w:p w14:paraId="576C4710" w14:textId="77777777" w:rsidR="007B3E3A" w:rsidRPr="008852E7" w:rsidRDefault="007B3E3A" w:rsidP="00072A81">
      <w:pPr>
        <w:pStyle w:val="a6"/>
      </w:pPr>
      <w:r w:rsidRPr="008852E7">
        <w:rPr>
          <w:rFonts w:hint="eastAsia"/>
        </w:rPr>
        <w:t>（三）外人投資情形</w:t>
      </w:r>
    </w:p>
    <w:p w14:paraId="6FEF203A" w14:textId="53B4D4E4" w:rsidR="006A2AD5" w:rsidRPr="008852E7" w:rsidRDefault="006A2AD5" w:rsidP="00072A81">
      <w:pPr>
        <w:pStyle w:val="ad"/>
        <w:ind w:left="945" w:firstLine="472"/>
        <w:rPr>
          <w:lang w:eastAsia="zh-TW"/>
        </w:rPr>
      </w:pPr>
      <w:r w:rsidRPr="008852E7">
        <w:rPr>
          <w:rFonts w:hint="eastAsia"/>
          <w:lang w:eastAsia="zh-TW"/>
        </w:rPr>
        <w:t>智利在</w:t>
      </w:r>
      <w:r w:rsidRPr="008852E7">
        <w:rPr>
          <w:lang w:eastAsia="zh-TW"/>
        </w:rPr>
        <w:t>2012</w:t>
      </w:r>
      <w:r w:rsidRPr="008852E7">
        <w:rPr>
          <w:rFonts w:hint="eastAsia"/>
          <w:lang w:eastAsia="zh-TW"/>
        </w:rPr>
        <w:t>至</w:t>
      </w:r>
      <w:r w:rsidRPr="008852E7">
        <w:rPr>
          <w:lang w:eastAsia="zh-TW"/>
        </w:rPr>
        <w:t>2016</w:t>
      </w:r>
      <w:r w:rsidRPr="008852E7">
        <w:rPr>
          <w:rFonts w:hint="eastAsia"/>
          <w:lang w:eastAsia="zh-TW"/>
        </w:rPr>
        <w:t>年間，每年平均吸引外人投資約</w:t>
      </w:r>
      <w:r w:rsidRPr="008852E7">
        <w:rPr>
          <w:lang w:eastAsia="zh-TW"/>
        </w:rPr>
        <w:t>200</w:t>
      </w:r>
      <w:r w:rsidRPr="008852E7">
        <w:rPr>
          <w:rFonts w:hint="eastAsia"/>
          <w:lang w:eastAsia="zh-TW"/>
        </w:rPr>
        <w:t>億美元，惟</w:t>
      </w:r>
      <w:r w:rsidRPr="008852E7">
        <w:rPr>
          <w:lang w:eastAsia="zh-TW"/>
        </w:rPr>
        <w:t>2016</w:t>
      </w:r>
      <w:r w:rsidRPr="008852E7">
        <w:rPr>
          <w:rFonts w:hint="eastAsia"/>
          <w:lang w:eastAsia="zh-TW"/>
        </w:rPr>
        <w:t>年起外人投資大幅減少，</w:t>
      </w:r>
      <w:r w:rsidRPr="008852E7">
        <w:rPr>
          <w:lang w:eastAsia="zh-TW"/>
        </w:rPr>
        <w:t>2018</w:t>
      </w:r>
      <w:r w:rsidRPr="008852E7">
        <w:rPr>
          <w:rFonts w:hint="eastAsia"/>
          <w:lang w:eastAsia="zh-TW"/>
        </w:rPr>
        <w:t>年後開始小幅回升，</w:t>
      </w:r>
      <w:r w:rsidRPr="008852E7">
        <w:rPr>
          <w:lang w:eastAsia="zh-TW"/>
        </w:rPr>
        <w:t>2022</w:t>
      </w:r>
      <w:r w:rsidRPr="008852E7">
        <w:rPr>
          <w:rFonts w:hint="eastAsia"/>
          <w:lang w:eastAsia="zh-TW"/>
        </w:rPr>
        <w:t>年智利政治及經濟情勢複雜，各界均認為不利吸引外資，惟據智利投資局</w:t>
      </w:r>
      <w:r w:rsidR="00697821" w:rsidRPr="008852E7">
        <w:rPr>
          <w:lang w:eastAsia="zh-TW"/>
        </w:rPr>
        <w:t>（</w:t>
      </w:r>
      <w:r w:rsidRPr="008852E7">
        <w:rPr>
          <w:lang w:eastAsia="zh-TW"/>
        </w:rPr>
        <w:t>InvestChile</w:t>
      </w:r>
      <w:r w:rsidR="00697821" w:rsidRPr="008852E7">
        <w:rPr>
          <w:lang w:eastAsia="zh-TW"/>
        </w:rPr>
        <w:t>）</w:t>
      </w:r>
      <w:r w:rsidRPr="008852E7">
        <w:rPr>
          <w:rFonts w:hint="eastAsia"/>
          <w:lang w:eastAsia="zh-TW"/>
        </w:rPr>
        <w:t>資料表示，</w:t>
      </w:r>
      <w:r w:rsidRPr="008852E7">
        <w:rPr>
          <w:lang w:eastAsia="zh-TW"/>
        </w:rPr>
        <w:t>2022</w:t>
      </w:r>
      <w:r w:rsidRPr="008852E7">
        <w:rPr>
          <w:rFonts w:hint="eastAsia"/>
          <w:lang w:eastAsia="zh-TW"/>
        </w:rPr>
        <w:t>年智利吸引外人直接投資金額達</w:t>
      </w:r>
      <w:r w:rsidRPr="008852E7">
        <w:rPr>
          <w:lang w:eastAsia="zh-TW"/>
        </w:rPr>
        <w:t>171.05</w:t>
      </w:r>
      <w:r w:rsidRPr="008852E7">
        <w:rPr>
          <w:rFonts w:hint="eastAsia"/>
          <w:lang w:eastAsia="zh-TW"/>
        </w:rPr>
        <w:t>億美元，較</w:t>
      </w:r>
      <w:r w:rsidRPr="008852E7">
        <w:rPr>
          <w:lang w:eastAsia="zh-TW"/>
        </w:rPr>
        <w:t>2021</w:t>
      </w:r>
      <w:r w:rsidRPr="008852E7">
        <w:rPr>
          <w:rFonts w:hint="eastAsia"/>
          <w:lang w:eastAsia="zh-TW"/>
        </w:rPr>
        <w:t>年成長</w:t>
      </w:r>
      <w:r w:rsidRPr="008852E7">
        <w:rPr>
          <w:lang w:eastAsia="zh-TW"/>
        </w:rPr>
        <w:t>12%</w:t>
      </w:r>
      <w:r w:rsidRPr="008852E7">
        <w:rPr>
          <w:rFonts w:hint="eastAsia"/>
          <w:lang w:eastAsia="zh-TW"/>
        </w:rPr>
        <w:t>，高於過去</w:t>
      </w:r>
      <w:r w:rsidRPr="008852E7">
        <w:rPr>
          <w:lang w:eastAsia="zh-TW"/>
        </w:rPr>
        <w:t>5</w:t>
      </w:r>
      <w:r w:rsidRPr="008852E7">
        <w:rPr>
          <w:rFonts w:hint="eastAsia"/>
          <w:lang w:eastAsia="zh-TW"/>
        </w:rPr>
        <w:t>年平均</w:t>
      </w:r>
      <w:r w:rsidRPr="008852E7">
        <w:rPr>
          <w:lang w:eastAsia="zh-TW"/>
        </w:rPr>
        <w:t>126.17</w:t>
      </w:r>
      <w:r w:rsidRPr="008852E7">
        <w:rPr>
          <w:rFonts w:hint="eastAsia"/>
          <w:lang w:eastAsia="zh-TW"/>
        </w:rPr>
        <w:t>億美元、以及</w:t>
      </w:r>
      <w:r w:rsidRPr="008852E7">
        <w:rPr>
          <w:lang w:eastAsia="zh-TW"/>
        </w:rPr>
        <w:t>2003</w:t>
      </w:r>
      <w:r w:rsidRPr="008852E7">
        <w:rPr>
          <w:rFonts w:hint="eastAsia"/>
          <w:lang w:eastAsia="zh-TW"/>
        </w:rPr>
        <w:t>至</w:t>
      </w:r>
      <w:r w:rsidRPr="008852E7">
        <w:rPr>
          <w:lang w:eastAsia="zh-TW"/>
        </w:rPr>
        <w:t>2022</w:t>
      </w:r>
      <w:r w:rsidRPr="008852E7">
        <w:rPr>
          <w:rFonts w:hint="eastAsia"/>
          <w:lang w:eastAsia="zh-TW"/>
        </w:rPr>
        <w:t>年平均之</w:t>
      </w:r>
      <w:r w:rsidRPr="008852E7">
        <w:rPr>
          <w:lang w:eastAsia="zh-TW"/>
        </w:rPr>
        <w:t>139.21</w:t>
      </w:r>
      <w:r w:rsidRPr="008852E7">
        <w:rPr>
          <w:rFonts w:hint="eastAsia"/>
          <w:lang w:eastAsia="zh-TW"/>
        </w:rPr>
        <w:t>億美元。</w:t>
      </w:r>
    </w:p>
    <w:p w14:paraId="43B45518" w14:textId="10A7D4F9" w:rsidR="006A2AD5" w:rsidRPr="008852E7" w:rsidRDefault="006A2AD5" w:rsidP="00072A81">
      <w:pPr>
        <w:pStyle w:val="ad"/>
        <w:ind w:left="945" w:firstLine="472"/>
        <w:rPr>
          <w:lang w:eastAsia="zh-TW"/>
        </w:rPr>
      </w:pPr>
      <w:r w:rsidRPr="008852E7">
        <w:rPr>
          <w:lang w:eastAsia="zh-TW"/>
        </w:rPr>
        <w:t>InvestChile</w:t>
      </w:r>
      <w:r w:rsidRPr="008852E7">
        <w:rPr>
          <w:rFonts w:hint="eastAsia"/>
          <w:lang w:eastAsia="zh-TW"/>
        </w:rPr>
        <w:t>統計至</w:t>
      </w:r>
      <w:r w:rsidRPr="008852E7">
        <w:rPr>
          <w:lang w:eastAsia="zh-TW"/>
        </w:rPr>
        <w:t>2022</w:t>
      </w:r>
      <w:r w:rsidRPr="008852E7">
        <w:rPr>
          <w:rFonts w:hint="eastAsia"/>
          <w:lang w:eastAsia="zh-TW"/>
        </w:rPr>
        <w:t>年止，</w:t>
      </w:r>
      <w:proofErr w:type="gramStart"/>
      <w:r w:rsidRPr="008852E7">
        <w:rPr>
          <w:rFonts w:hint="eastAsia"/>
          <w:lang w:eastAsia="zh-TW"/>
        </w:rPr>
        <w:t>該局招商</w:t>
      </w:r>
      <w:proofErr w:type="gramEnd"/>
      <w:r w:rsidRPr="008852E7">
        <w:rPr>
          <w:rFonts w:hint="eastAsia"/>
          <w:lang w:eastAsia="zh-TW"/>
        </w:rPr>
        <w:t>管理之投資計畫總金額達</w:t>
      </w:r>
      <w:r w:rsidRPr="008852E7">
        <w:rPr>
          <w:lang w:eastAsia="zh-TW"/>
        </w:rPr>
        <w:t>283.45</w:t>
      </w:r>
      <w:r w:rsidRPr="008852E7">
        <w:rPr>
          <w:rFonts w:hint="eastAsia"/>
          <w:lang w:eastAsia="zh-TW"/>
        </w:rPr>
        <w:t>億美元，其中以能源產業計</w:t>
      </w:r>
      <w:r w:rsidRPr="008852E7">
        <w:rPr>
          <w:lang w:eastAsia="zh-TW"/>
        </w:rPr>
        <w:t>62</w:t>
      </w:r>
      <w:r w:rsidRPr="008852E7">
        <w:rPr>
          <w:rFonts w:hint="eastAsia"/>
          <w:lang w:eastAsia="zh-TW"/>
        </w:rPr>
        <w:t>案達</w:t>
      </w:r>
      <w:r w:rsidRPr="008852E7">
        <w:rPr>
          <w:lang w:eastAsia="zh-TW"/>
        </w:rPr>
        <w:t>115.36</w:t>
      </w:r>
      <w:r w:rsidRPr="008852E7">
        <w:rPr>
          <w:rFonts w:hint="eastAsia"/>
          <w:lang w:eastAsia="zh-TW"/>
        </w:rPr>
        <w:t>億美元居首，其次為國際及科技服務業</w:t>
      </w:r>
      <w:r w:rsidR="00697821" w:rsidRPr="008852E7">
        <w:rPr>
          <w:lang w:eastAsia="zh-TW"/>
        </w:rPr>
        <w:t>（</w:t>
      </w:r>
      <w:r w:rsidRPr="008852E7">
        <w:rPr>
          <w:lang w:eastAsia="zh-TW"/>
        </w:rPr>
        <w:t>70.7</w:t>
      </w:r>
      <w:r w:rsidRPr="008852E7">
        <w:rPr>
          <w:rFonts w:hint="eastAsia"/>
          <w:lang w:eastAsia="zh-TW"/>
        </w:rPr>
        <w:t>億美元</w:t>
      </w:r>
      <w:r w:rsidR="00697821" w:rsidRPr="008852E7">
        <w:rPr>
          <w:lang w:eastAsia="zh-TW"/>
        </w:rPr>
        <w:t>）</w:t>
      </w:r>
      <w:r w:rsidRPr="008852E7">
        <w:rPr>
          <w:rFonts w:hint="eastAsia"/>
          <w:lang w:eastAsia="zh-TW"/>
        </w:rPr>
        <w:t>，礦業</w:t>
      </w:r>
      <w:r w:rsidR="00697821" w:rsidRPr="008852E7">
        <w:rPr>
          <w:lang w:eastAsia="zh-TW"/>
        </w:rPr>
        <w:t>（</w:t>
      </w:r>
      <w:r w:rsidRPr="008852E7">
        <w:rPr>
          <w:lang w:eastAsia="zh-TW"/>
        </w:rPr>
        <w:t>51.91</w:t>
      </w:r>
      <w:r w:rsidRPr="008852E7">
        <w:rPr>
          <w:rFonts w:hint="eastAsia"/>
          <w:lang w:eastAsia="zh-TW"/>
        </w:rPr>
        <w:t>億美元</w:t>
      </w:r>
      <w:r w:rsidR="00697821" w:rsidRPr="008852E7">
        <w:rPr>
          <w:lang w:eastAsia="zh-TW"/>
        </w:rPr>
        <w:t>）</w:t>
      </w:r>
      <w:r w:rsidRPr="008852E7">
        <w:rPr>
          <w:rFonts w:hint="eastAsia"/>
          <w:lang w:eastAsia="zh-TW"/>
        </w:rPr>
        <w:t>位居第三。</w:t>
      </w:r>
      <w:r w:rsidRPr="008852E7">
        <w:rPr>
          <w:lang w:eastAsia="zh-TW"/>
        </w:rPr>
        <w:t>2022</w:t>
      </w:r>
      <w:r w:rsidRPr="008852E7">
        <w:rPr>
          <w:rFonts w:hint="eastAsia"/>
          <w:lang w:eastAsia="zh-TW"/>
        </w:rPr>
        <w:t>年已落實共</w:t>
      </w:r>
      <w:r w:rsidRPr="008852E7">
        <w:rPr>
          <w:lang w:eastAsia="zh-TW"/>
        </w:rPr>
        <w:t>95</w:t>
      </w:r>
      <w:r w:rsidRPr="008852E7">
        <w:rPr>
          <w:rFonts w:hint="eastAsia"/>
          <w:lang w:eastAsia="zh-TW"/>
        </w:rPr>
        <w:t>個計畫，金額為</w:t>
      </w:r>
      <w:r w:rsidRPr="008852E7">
        <w:rPr>
          <w:lang w:eastAsia="zh-TW"/>
        </w:rPr>
        <w:t>122.96</w:t>
      </w:r>
      <w:r w:rsidRPr="008852E7">
        <w:rPr>
          <w:rFonts w:hint="eastAsia"/>
          <w:lang w:eastAsia="zh-TW"/>
        </w:rPr>
        <w:t>億美元，創造</w:t>
      </w:r>
      <w:r w:rsidRPr="008852E7">
        <w:rPr>
          <w:lang w:eastAsia="zh-TW"/>
        </w:rPr>
        <w:t>5,300</w:t>
      </w:r>
      <w:r w:rsidRPr="008852E7">
        <w:rPr>
          <w:rFonts w:hint="eastAsia"/>
          <w:lang w:eastAsia="zh-TW"/>
        </w:rPr>
        <w:t>個就業機會，較</w:t>
      </w:r>
      <w:r w:rsidRPr="008852E7">
        <w:rPr>
          <w:lang w:eastAsia="zh-TW"/>
        </w:rPr>
        <w:t>2021</w:t>
      </w:r>
      <w:r w:rsidRPr="008852E7">
        <w:rPr>
          <w:rFonts w:hint="eastAsia"/>
          <w:lang w:eastAsia="zh-TW"/>
        </w:rPr>
        <w:t>年成長</w:t>
      </w:r>
      <w:r w:rsidRPr="008852E7">
        <w:rPr>
          <w:lang w:eastAsia="zh-TW"/>
        </w:rPr>
        <w:t>32%</w:t>
      </w:r>
      <w:r w:rsidRPr="008852E7">
        <w:rPr>
          <w:rFonts w:hint="eastAsia"/>
          <w:lang w:eastAsia="zh-TW"/>
        </w:rPr>
        <w:t>。智利經濟部長</w:t>
      </w:r>
      <w:r w:rsidRPr="008852E7">
        <w:rPr>
          <w:lang w:eastAsia="zh-TW"/>
        </w:rPr>
        <w:t>Nicolás Grau</w:t>
      </w:r>
      <w:r w:rsidRPr="008852E7">
        <w:rPr>
          <w:rFonts w:hint="eastAsia"/>
          <w:lang w:eastAsia="zh-TW"/>
        </w:rPr>
        <w:t>指出，礦業向來為外資主要投資智利標的，投資項目多與銅礦</w:t>
      </w:r>
      <w:proofErr w:type="gramStart"/>
      <w:r w:rsidRPr="008852E7">
        <w:rPr>
          <w:rFonts w:hint="eastAsia"/>
          <w:lang w:eastAsia="zh-TW"/>
        </w:rPr>
        <w:t>及鋰礦</w:t>
      </w:r>
      <w:proofErr w:type="gramEnd"/>
      <w:r w:rsidRPr="008852E7">
        <w:rPr>
          <w:rFonts w:hint="eastAsia"/>
          <w:lang w:eastAsia="zh-TW"/>
        </w:rPr>
        <w:t>開採相關，而能源類別中主要以風能、太陽能及</w:t>
      </w:r>
      <w:proofErr w:type="gramStart"/>
      <w:r w:rsidRPr="008852E7">
        <w:rPr>
          <w:rFonts w:hint="eastAsia"/>
          <w:lang w:eastAsia="zh-TW"/>
        </w:rPr>
        <w:t>綠氫等</w:t>
      </w:r>
      <w:proofErr w:type="gramEnd"/>
      <w:r w:rsidRPr="008852E7">
        <w:rPr>
          <w:rFonts w:hint="eastAsia"/>
          <w:lang w:eastAsia="zh-TW"/>
        </w:rPr>
        <w:t>能源轉型計畫為外資優先選項，至於科技服務部分，光纖、</w:t>
      </w:r>
      <w:r w:rsidRPr="008852E7">
        <w:rPr>
          <w:lang w:eastAsia="zh-TW"/>
        </w:rPr>
        <w:t>5G</w:t>
      </w:r>
      <w:r w:rsidRPr="008852E7">
        <w:rPr>
          <w:rFonts w:hint="eastAsia"/>
          <w:lang w:eastAsia="zh-TW"/>
        </w:rPr>
        <w:t>建設則是重點投資項目。因此除智利礦業投資外，外資亦擴大再生能源投資，</w:t>
      </w:r>
      <w:proofErr w:type="gramStart"/>
      <w:r w:rsidRPr="008852E7">
        <w:rPr>
          <w:rFonts w:hint="eastAsia"/>
          <w:lang w:eastAsia="zh-TW"/>
        </w:rPr>
        <w:t>尤其綠氫為</w:t>
      </w:r>
      <w:proofErr w:type="gramEnd"/>
      <w:r w:rsidRPr="008852E7">
        <w:rPr>
          <w:rFonts w:hint="eastAsia"/>
          <w:lang w:eastAsia="zh-TW"/>
        </w:rPr>
        <w:t>目前最熱門之新興投資類別，例如</w:t>
      </w:r>
      <w:r w:rsidRPr="008852E7">
        <w:rPr>
          <w:lang w:eastAsia="zh-TW"/>
        </w:rPr>
        <w:t>2021</w:t>
      </w:r>
      <w:r w:rsidRPr="008852E7">
        <w:rPr>
          <w:rFonts w:hint="eastAsia"/>
          <w:lang w:eastAsia="zh-TW"/>
        </w:rPr>
        <w:t>年西門子能源</w:t>
      </w:r>
      <w:r w:rsidR="00697821" w:rsidRPr="008852E7">
        <w:rPr>
          <w:lang w:eastAsia="zh-TW"/>
        </w:rPr>
        <w:t>（</w:t>
      </w:r>
      <w:r w:rsidRPr="008852E7">
        <w:rPr>
          <w:lang w:eastAsia="zh-TW"/>
        </w:rPr>
        <w:t>SIEMENS ENERGY</w:t>
      </w:r>
      <w:r w:rsidR="00697821" w:rsidRPr="008852E7">
        <w:rPr>
          <w:lang w:eastAsia="zh-TW"/>
        </w:rPr>
        <w:t>）</w:t>
      </w:r>
      <w:r w:rsidRPr="008852E7">
        <w:rPr>
          <w:lang w:eastAsia="zh-TW"/>
        </w:rPr>
        <w:t>Haru Oni</w:t>
      </w:r>
      <w:proofErr w:type="gramStart"/>
      <w:r w:rsidRPr="008852E7">
        <w:rPr>
          <w:rFonts w:hint="eastAsia"/>
          <w:lang w:eastAsia="zh-TW"/>
        </w:rPr>
        <w:t>綠氫燃料</w:t>
      </w:r>
      <w:proofErr w:type="gramEnd"/>
      <w:r w:rsidRPr="008852E7">
        <w:rPr>
          <w:rFonts w:hint="eastAsia"/>
          <w:lang w:eastAsia="zh-TW"/>
        </w:rPr>
        <w:t>生產計畫、義大利</w:t>
      </w:r>
      <w:proofErr w:type="gramStart"/>
      <w:r w:rsidRPr="008852E7">
        <w:rPr>
          <w:rFonts w:hint="eastAsia"/>
          <w:lang w:eastAsia="zh-TW"/>
        </w:rPr>
        <w:t>商義電</w:t>
      </w:r>
      <w:proofErr w:type="gramEnd"/>
      <w:r w:rsidRPr="008852E7">
        <w:rPr>
          <w:rFonts w:hint="eastAsia"/>
          <w:lang w:eastAsia="zh-TW"/>
        </w:rPr>
        <w:t>南部</w:t>
      </w:r>
      <w:proofErr w:type="gramStart"/>
      <w:r w:rsidRPr="008852E7">
        <w:rPr>
          <w:rFonts w:hint="eastAsia"/>
          <w:lang w:eastAsia="zh-TW"/>
        </w:rPr>
        <w:t>燈塔綠能投資</w:t>
      </w:r>
      <w:proofErr w:type="gramEnd"/>
      <w:r w:rsidRPr="008852E7">
        <w:rPr>
          <w:rFonts w:hint="eastAsia"/>
          <w:lang w:eastAsia="zh-TW"/>
        </w:rPr>
        <w:t>計畫</w:t>
      </w:r>
      <w:r w:rsidR="00697821" w:rsidRPr="008852E7">
        <w:rPr>
          <w:lang w:eastAsia="zh-TW"/>
        </w:rPr>
        <w:t>（</w:t>
      </w:r>
      <w:r w:rsidRPr="008852E7">
        <w:rPr>
          <w:lang w:eastAsia="zh-TW"/>
        </w:rPr>
        <w:t>Proyecto Faro del Sur</w:t>
      </w:r>
      <w:r w:rsidR="00697821" w:rsidRPr="008852E7">
        <w:rPr>
          <w:lang w:eastAsia="zh-TW"/>
        </w:rPr>
        <w:t>）</w:t>
      </w:r>
      <w:r w:rsidRPr="008852E7">
        <w:rPr>
          <w:rFonts w:hint="eastAsia"/>
          <w:lang w:eastAsia="zh-TW"/>
        </w:rPr>
        <w:t>、德國林德集團</w:t>
      </w:r>
      <w:r w:rsidR="00697821" w:rsidRPr="008852E7">
        <w:rPr>
          <w:lang w:eastAsia="zh-TW"/>
        </w:rPr>
        <w:t>（</w:t>
      </w:r>
      <w:r w:rsidRPr="008852E7">
        <w:rPr>
          <w:lang w:eastAsia="zh-TW"/>
        </w:rPr>
        <w:t>Linde GmbH</w:t>
      </w:r>
      <w:r w:rsidR="00697821" w:rsidRPr="008852E7">
        <w:rPr>
          <w:lang w:eastAsia="zh-TW"/>
        </w:rPr>
        <w:t>）</w:t>
      </w:r>
      <w:r w:rsidRPr="008852E7">
        <w:rPr>
          <w:lang w:eastAsia="zh-TW"/>
        </w:rPr>
        <w:t>HyPro Aconcagua</w:t>
      </w:r>
      <w:r w:rsidRPr="008852E7">
        <w:rPr>
          <w:rFonts w:hint="eastAsia"/>
          <w:lang w:eastAsia="zh-TW"/>
        </w:rPr>
        <w:t>計畫、法國</w:t>
      </w:r>
      <w:r w:rsidRPr="008852E7">
        <w:rPr>
          <w:lang w:eastAsia="zh-TW"/>
        </w:rPr>
        <w:t>ENGIE</w:t>
      </w:r>
      <w:r w:rsidRPr="008852E7">
        <w:rPr>
          <w:rFonts w:hint="eastAsia"/>
          <w:lang w:eastAsia="zh-TW"/>
        </w:rPr>
        <w:t>集團</w:t>
      </w:r>
      <w:r w:rsidRPr="008852E7">
        <w:rPr>
          <w:lang w:eastAsia="zh-TW"/>
        </w:rPr>
        <w:t>HyEx- Producción Hidrógeno Verde</w:t>
      </w:r>
      <w:r w:rsidRPr="008852E7">
        <w:rPr>
          <w:rFonts w:hint="eastAsia"/>
          <w:lang w:eastAsia="zh-TW"/>
        </w:rPr>
        <w:t>計畫、法國</w:t>
      </w:r>
      <w:r w:rsidRPr="008852E7">
        <w:rPr>
          <w:lang w:eastAsia="zh-TW"/>
        </w:rPr>
        <w:t>Air Liquide</w:t>
      </w:r>
      <w:r w:rsidRPr="008852E7">
        <w:rPr>
          <w:rFonts w:hint="eastAsia"/>
          <w:lang w:eastAsia="zh-TW"/>
        </w:rPr>
        <w:t>天然氣集團之安托法加斯塔礦業之再生能源計畫</w:t>
      </w:r>
      <w:r w:rsidR="00697821" w:rsidRPr="008852E7">
        <w:rPr>
          <w:lang w:eastAsia="zh-TW"/>
        </w:rPr>
        <w:t>（</w:t>
      </w:r>
      <w:r w:rsidRPr="008852E7">
        <w:rPr>
          <w:lang w:eastAsia="zh-TW"/>
        </w:rPr>
        <w:t>Antofgasta Mining Energy Renewable,</w:t>
      </w:r>
      <w:r w:rsidR="00072A81" w:rsidRPr="008852E7">
        <w:rPr>
          <w:rFonts w:hint="eastAsia"/>
          <w:lang w:eastAsia="zh-TW"/>
        </w:rPr>
        <w:t xml:space="preserve"> </w:t>
      </w:r>
      <w:r w:rsidRPr="008852E7">
        <w:rPr>
          <w:lang w:eastAsia="zh-TW"/>
        </w:rPr>
        <w:t>AMER</w:t>
      </w:r>
      <w:r w:rsidR="00697821" w:rsidRPr="008852E7">
        <w:rPr>
          <w:lang w:eastAsia="zh-TW"/>
        </w:rPr>
        <w:t>）</w:t>
      </w:r>
      <w:r w:rsidRPr="008852E7">
        <w:rPr>
          <w:rFonts w:hint="eastAsia"/>
          <w:lang w:eastAsia="zh-TW"/>
        </w:rPr>
        <w:t>等</w:t>
      </w:r>
      <w:proofErr w:type="gramStart"/>
      <w:r w:rsidRPr="008852E7">
        <w:rPr>
          <w:rFonts w:hint="eastAsia"/>
          <w:lang w:eastAsia="zh-TW"/>
        </w:rPr>
        <w:t>大型綠氫投資</w:t>
      </w:r>
      <w:proofErr w:type="gramEnd"/>
      <w:r w:rsidRPr="008852E7">
        <w:rPr>
          <w:rFonts w:hint="eastAsia"/>
          <w:lang w:eastAsia="zh-TW"/>
        </w:rPr>
        <w:t>案；而</w:t>
      </w:r>
      <w:r w:rsidRPr="008852E7">
        <w:rPr>
          <w:lang w:eastAsia="zh-TW"/>
        </w:rPr>
        <w:t>2022</w:t>
      </w:r>
      <w:r w:rsidRPr="008852E7">
        <w:rPr>
          <w:rFonts w:hint="eastAsia"/>
          <w:lang w:eastAsia="zh-TW"/>
        </w:rPr>
        <w:t>年投資案則有加拿大礦商</w:t>
      </w:r>
      <w:r w:rsidRPr="008852E7">
        <w:rPr>
          <w:lang w:eastAsia="zh-TW"/>
        </w:rPr>
        <w:t>Los Andes Copper</w:t>
      </w:r>
      <w:r w:rsidRPr="008852E7">
        <w:rPr>
          <w:rFonts w:hint="eastAsia"/>
          <w:lang w:eastAsia="zh-TW"/>
        </w:rPr>
        <w:t>預計投資</w:t>
      </w:r>
      <w:r w:rsidRPr="008852E7">
        <w:rPr>
          <w:lang w:eastAsia="zh-TW"/>
        </w:rPr>
        <w:t>24</w:t>
      </w:r>
      <w:r w:rsidRPr="008852E7">
        <w:rPr>
          <w:rFonts w:hint="eastAsia"/>
          <w:lang w:eastAsia="zh-TW"/>
        </w:rPr>
        <w:t>億美元於聖地牙哥北方礦場、加拿大礦商</w:t>
      </w:r>
      <w:r w:rsidRPr="008852E7">
        <w:rPr>
          <w:lang w:eastAsia="zh-TW"/>
        </w:rPr>
        <w:t>Lundin Mining</w:t>
      </w:r>
      <w:r w:rsidRPr="008852E7">
        <w:rPr>
          <w:rFonts w:hint="eastAsia"/>
          <w:lang w:eastAsia="zh-TW"/>
        </w:rPr>
        <w:t>投資智利北部</w:t>
      </w:r>
      <w:r w:rsidRPr="008852E7">
        <w:rPr>
          <w:lang w:eastAsia="zh-TW"/>
        </w:rPr>
        <w:t>Candelaria</w:t>
      </w:r>
      <w:r w:rsidRPr="008852E7">
        <w:rPr>
          <w:rFonts w:hint="eastAsia"/>
          <w:lang w:eastAsia="zh-TW"/>
        </w:rPr>
        <w:t>銅礦開採、韓國能源商</w:t>
      </w:r>
      <w:r w:rsidRPr="008852E7">
        <w:rPr>
          <w:lang w:eastAsia="zh-TW"/>
        </w:rPr>
        <w:t>Synertec</w:t>
      </w:r>
      <w:r w:rsidRPr="008852E7">
        <w:rPr>
          <w:rFonts w:hint="eastAsia"/>
          <w:lang w:eastAsia="zh-TW"/>
        </w:rPr>
        <w:t>投資智利北部</w:t>
      </w:r>
      <w:r w:rsidRPr="008852E7">
        <w:rPr>
          <w:lang w:eastAsia="zh-TW"/>
        </w:rPr>
        <w:t>San Pedreo de Atacama</w:t>
      </w:r>
      <w:r w:rsidRPr="008852E7">
        <w:rPr>
          <w:rFonts w:hint="eastAsia"/>
          <w:lang w:eastAsia="zh-TW"/>
        </w:rPr>
        <w:t>太陽能發電計畫、</w:t>
      </w:r>
      <w:r w:rsidRPr="008852E7">
        <w:rPr>
          <w:lang w:eastAsia="zh-TW"/>
        </w:rPr>
        <w:t>Toyota</w:t>
      </w:r>
      <w:r w:rsidRPr="008852E7">
        <w:rPr>
          <w:rFonts w:hint="eastAsia"/>
          <w:lang w:eastAsia="zh-TW"/>
        </w:rPr>
        <w:t>參與智利政府</w:t>
      </w:r>
      <w:proofErr w:type="gramStart"/>
      <w:r w:rsidRPr="008852E7">
        <w:rPr>
          <w:rFonts w:hint="eastAsia"/>
          <w:lang w:eastAsia="zh-TW"/>
        </w:rPr>
        <w:t>氫能車</w:t>
      </w:r>
      <w:proofErr w:type="gramEnd"/>
      <w:r w:rsidRPr="008852E7">
        <w:rPr>
          <w:rFonts w:hint="eastAsia"/>
          <w:lang w:eastAsia="zh-TW"/>
        </w:rPr>
        <w:t>計畫等。</w:t>
      </w:r>
    </w:p>
    <w:p w14:paraId="783155A7" w14:textId="05C5C725" w:rsidR="006A2AD5" w:rsidRPr="008852E7" w:rsidRDefault="006A2AD5" w:rsidP="00072A81">
      <w:pPr>
        <w:pStyle w:val="ad"/>
        <w:ind w:left="945" w:firstLine="472"/>
        <w:rPr>
          <w:lang w:eastAsia="zh-TW"/>
        </w:rPr>
      </w:pPr>
      <w:r w:rsidRPr="008852E7">
        <w:rPr>
          <w:rFonts w:hint="eastAsia"/>
          <w:lang w:eastAsia="zh-TW"/>
        </w:rPr>
        <w:t>根據智利央行資料，至</w:t>
      </w:r>
      <w:r w:rsidRPr="008852E7">
        <w:rPr>
          <w:lang w:eastAsia="zh-TW"/>
        </w:rPr>
        <w:t>2021</w:t>
      </w:r>
      <w:r w:rsidRPr="008852E7">
        <w:rPr>
          <w:rFonts w:hint="eastAsia"/>
          <w:lang w:eastAsia="zh-TW"/>
        </w:rPr>
        <w:t>年止，智利前十大外人投資來源國分別為加拿大</w:t>
      </w:r>
      <w:r w:rsidR="00697821" w:rsidRPr="008852E7">
        <w:rPr>
          <w:lang w:eastAsia="zh-TW"/>
        </w:rPr>
        <w:t>（</w:t>
      </w:r>
      <w:r w:rsidRPr="008852E7">
        <w:rPr>
          <w:lang w:eastAsia="zh-TW"/>
        </w:rPr>
        <w:t>325</w:t>
      </w:r>
      <w:r w:rsidRPr="008852E7">
        <w:rPr>
          <w:rFonts w:hint="eastAsia"/>
          <w:lang w:eastAsia="zh-TW"/>
        </w:rPr>
        <w:t>億美元</w:t>
      </w:r>
      <w:r w:rsidR="00697821" w:rsidRPr="008852E7">
        <w:rPr>
          <w:lang w:eastAsia="zh-TW"/>
        </w:rPr>
        <w:t>）</w:t>
      </w:r>
      <w:r w:rsidRPr="008852E7">
        <w:rPr>
          <w:rFonts w:hint="eastAsia"/>
          <w:lang w:eastAsia="zh-TW"/>
        </w:rPr>
        <w:t>、美國</w:t>
      </w:r>
      <w:r w:rsidR="00697821" w:rsidRPr="008852E7">
        <w:rPr>
          <w:lang w:eastAsia="zh-TW"/>
        </w:rPr>
        <w:t>（</w:t>
      </w:r>
      <w:r w:rsidRPr="008852E7">
        <w:rPr>
          <w:lang w:eastAsia="zh-TW"/>
        </w:rPr>
        <w:t>247</w:t>
      </w:r>
      <w:r w:rsidRPr="008852E7">
        <w:rPr>
          <w:rFonts w:hint="eastAsia"/>
          <w:lang w:eastAsia="zh-TW"/>
        </w:rPr>
        <w:t>億美元</w:t>
      </w:r>
      <w:r w:rsidR="00697821" w:rsidRPr="008852E7">
        <w:rPr>
          <w:lang w:eastAsia="zh-TW"/>
        </w:rPr>
        <w:t>）</w:t>
      </w:r>
      <w:r w:rsidRPr="008852E7">
        <w:rPr>
          <w:rFonts w:hint="eastAsia"/>
          <w:lang w:eastAsia="zh-TW"/>
        </w:rPr>
        <w:t>、荷蘭</w:t>
      </w:r>
      <w:r w:rsidR="00697821" w:rsidRPr="008852E7">
        <w:rPr>
          <w:lang w:eastAsia="zh-TW"/>
        </w:rPr>
        <w:t>（</w:t>
      </w:r>
      <w:r w:rsidRPr="008852E7">
        <w:rPr>
          <w:lang w:eastAsia="zh-TW"/>
        </w:rPr>
        <w:t>227</w:t>
      </w:r>
      <w:r w:rsidRPr="008852E7">
        <w:rPr>
          <w:rFonts w:hint="eastAsia"/>
          <w:lang w:eastAsia="zh-TW"/>
        </w:rPr>
        <w:t>億美元</w:t>
      </w:r>
      <w:r w:rsidR="00697821" w:rsidRPr="008852E7">
        <w:rPr>
          <w:lang w:eastAsia="zh-TW"/>
        </w:rPr>
        <w:t>）</w:t>
      </w:r>
      <w:r w:rsidRPr="008852E7">
        <w:rPr>
          <w:rFonts w:hint="eastAsia"/>
          <w:lang w:eastAsia="zh-TW"/>
        </w:rPr>
        <w:t>、英國</w:t>
      </w:r>
      <w:r w:rsidR="00697821" w:rsidRPr="008852E7">
        <w:rPr>
          <w:lang w:eastAsia="zh-TW"/>
        </w:rPr>
        <w:t>（</w:t>
      </w:r>
      <w:r w:rsidRPr="008852E7">
        <w:rPr>
          <w:lang w:eastAsia="zh-TW"/>
        </w:rPr>
        <w:t>172</w:t>
      </w:r>
      <w:r w:rsidRPr="008852E7">
        <w:rPr>
          <w:rFonts w:hint="eastAsia"/>
          <w:lang w:eastAsia="zh-TW"/>
        </w:rPr>
        <w:t>億美元</w:t>
      </w:r>
      <w:r w:rsidR="00697821" w:rsidRPr="008852E7">
        <w:rPr>
          <w:lang w:eastAsia="zh-TW"/>
        </w:rPr>
        <w:t>）</w:t>
      </w:r>
      <w:r w:rsidRPr="008852E7">
        <w:rPr>
          <w:rFonts w:hint="eastAsia"/>
          <w:lang w:eastAsia="zh-TW"/>
        </w:rPr>
        <w:t>、西班牙</w:t>
      </w:r>
      <w:r w:rsidR="00697821" w:rsidRPr="008852E7">
        <w:rPr>
          <w:lang w:eastAsia="zh-TW"/>
        </w:rPr>
        <w:t>（</w:t>
      </w:r>
      <w:r w:rsidRPr="008852E7">
        <w:rPr>
          <w:lang w:eastAsia="zh-TW"/>
        </w:rPr>
        <w:t>170</w:t>
      </w:r>
      <w:r w:rsidRPr="008852E7">
        <w:rPr>
          <w:rFonts w:hint="eastAsia"/>
          <w:lang w:eastAsia="zh-TW"/>
        </w:rPr>
        <w:t>億美元</w:t>
      </w:r>
      <w:r w:rsidR="00697821" w:rsidRPr="008852E7">
        <w:rPr>
          <w:lang w:eastAsia="zh-TW"/>
        </w:rPr>
        <w:t>）</w:t>
      </w:r>
      <w:r w:rsidRPr="008852E7">
        <w:rPr>
          <w:rFonts w:hint="eastAsia"/>
          <w:lang w:eastAsia="zh-TW"/>
        </w:rPr>
        <w:t>、義大利</w:t>
      </w:r>
      <w:r w:rsidR="00697821" w:rsidRPr="008852E7">
        <w:rPr>
          <w:lang w:eastAsia="zh-TW"/>
        </w:rPr>
        <w:t>（</w:t>
      </w:r>
      <w:r w:rsidRPr="008852E7">
        <w:rPr>
          <w:lang w:eastAsia="zh-TW"/>
        </w:rPr>
        <w:t>140</w:t>
      </w:r>
      <w:r w:rsidRPr="008852E7">
        <w:rPr>
          <w:rFonts w:hint="eastAsia"/>
          <w:lang w:eastAsia="zh-TW"/>
        </w:rPr>
        <w:t>億美元</w:t>
      </w:r>
      <w:r w:rsidR="00697821" w:rsidRPr="008852E7">
        <w:rPr>
          <w:lang w:eastAsia="zh-TW"/>
        </w:rPr>
        <w:t>）</w:t>
      </w:r>
      <w:r w:rsidRPr="008852E7">
        <w:rPr>
          <w:rFonts w:hint="eastAsia"/>
          <w:lang w:eastAsia="zh-TW"/>
        </w:rPr>
        <w:t>、比利時</w:t>
      </w:r>
      <w:r w:rsidR="00697821" w:rsidRPr="008852E7">
        <w:rPr>
          <w:lang w:eastAsia="zh-TW"/>
        </w:rPr>
        <w:t>（</w:t>
      </w:r>
      <w:r w:rsidRPr="008852E7">
        <w:rPr>
          <w:lang w:eastAsia="zh-TW"/>
        </w:rPr>
        <w:t>55</w:t>
      </w:r>
      <w:r w:rsidRPr="008852E7">
        <w:rPr>
          <w:rFonts w:hint="eastAsia"/>
          <w:lang w:eastAsia="zh-TW"/>
        </w:rPr>
        <w:t>億美元</w:t>
      </w:r>
      <w:r w:rsidR="00697821" w:rsidRPr="008852E7">
        <w:rPr>
          <w:lang w:eastAsia="zh-TW"/>
        </w:rPr>
        <w:t>）</w:t>
      </w:r>
      <w:r w:rsidRPr="008852E7">
        <w:rPr>
          <w:rFonts w:hint="eastAsia"/>
          <w:lang w:eastAsia="zh-TW"/>
        </w:rPr>
        <w:t>、澳洲</w:t>
      </w:r>
      <w:r w:rsidR="00697821" w:rsidRPr="008852E7">
        <w:rPr>
          <w:lang w:eastAsia="zh-TW"/>
        </w:rPr>
        <w:t>（</w:t>
      </w:r>
      <w:r w:rsidRPr="008852E7">
        <w:rPr>
          <w:lang w:eastAsia="zh-TW"/>
        </w:rPr>
        <w:t>38</w:t>
      </w:r>
      <w:r w:rsidRPr="008852E7">
        <w:rPr>
          <w:rFonts w:hint="eastAsia"/>
          <w:lang w:eastAsia="zh-TW"/>
        </w:rPr>
        <w:t>億美元</w:t>
      </w:r>
      <w:r w:rsidR="00697821" w:rsidRPr="008852E7">
        <w:rPr>
          <w:lang w:eastAsia="zh-TW"/>
        </w:rPr>
        <w:t>）</w:t>
      </w:r>
      <w:r w:rsidRPr="008852E7">
        <w:rPr>
          <w:rFonts w:hint="eastAsia"/>
          <w:lang w:eastAsia="zh-TW"/>
        </w:rPr>
        <w:t>、巴西</w:t>
      </w:r>
      <w:r w:rsidR="00697821" w:rsidRPr="008852E7">
        <w:rPr>
          <w:lang w:eastAsia="zh-TW"/>
        </w:rPr>
        <w:t>（</w:t>
      </w:r>
      <w:r w:rsidRPr="008852E7">
        <w:rPr>
          <w:lang w:eastAsia="zh-TW"/>
        </w:rPr>
        <w:t>33.18</w:t>
      </w:r>
      <w:r w:rsidRPr="008852E7">
        <w:rPr>
          <w:rFonts w:hint="eastAsia"/>
          <w:lang w:eastAsia="zh-TW"/>
        </w:rPr>
        <w:t>億美元</w:t>
      </w:r>
      <w:r w:rsidR="00697821" w:rsidRPr="008852E7">
        <w:rPr>
          <w:lang w:eastAsia="zh-TW"/>
        </w:rPr>
        <w:t>）</w:t>
      </w:r>
      <w:r w:rsidRPr="008852E7">
        <w:rPr>
          <w:rFonts w:hint="eastAsia"/>
          <w:lang w:eastAsia="zh-TW"/>
        </w:rPr>
        <w:t>、哥倫比亞</w:t>
      </w:r>
      <w:r w:rsidR="00697821" w:rsidRPr="008852E7">
        <w:rPr>
          <w:lang w:eastAsia="zh-TW"/>
        </w:rPr>
        <w:t>（</w:t>
      </w:r>
      <w:r w:rsidRPr="008852E7">
        <w:rPr>
          <w:lang w:eastAsia="zh-TW"/>
        </w:rPr>
        <w:t>33.16</w:t>
      </w:r>
      <w:r w:rsidRPr="008852E7">
        <w:rPr>
          <w:rFonts w:hint="eastAsia"/>
          <w:lang w:eastAsia="zh-TW"/>
        </w:rPr>
        <w:t>億美元</w:t>
      </w:r>
      <w:r w:rsidR="00697821" w:rsidRPr="008852E7">
        <w:rPr>
          <w:lang w:eastAsia="zh-TW"/>
        </w:rPr>
        <w:t>）</w:t>
      </w:r>
      <w:r w:rsidRPr="008852E7">
        <w:rPr>
          <w:rFonts w:hint="eastAsia"/>
          <w:lang w:eastAsia="zh-TW"/>
        </w:rPr>
        <w:t>，而亞洲主要投資來源國為日本</w:t>
      </w:r>
      <w:r w:rsidR="00697821" w:rsidRPr="008852E7">
        <w:rPr>
          <w:lang w:eastAsia="zh-TW"/>
        </w:rPr>
        <w:t>（</w:t>
      </w:r>
      <w:r w:rsidRPr="008852E7">
        <w:rPr>
          <w:lang w:eastAsia="zh-TW"/>
        </w:rPr>
        <w:t>32.65</w:t>
      </w:r>
      <w:r w:rsidRPr="008852E7">
        <w:rPr>
          <w:rFonts w:hint="eastAsia"/>
          <w:lang w:eastAsia="zh-TW"/>
        </w:rPr>
        <w:t>億美元</w:t>
      </w:r>
      <w:r w:rsidR="00697821" w:rsidRPr="008852E7">
        <w:rPr>
          <w:lang w:eastAsia="zh-TW"/>
        </w:rPr>
        <w:t>）</w:t>
      </w:r>
      <w:r w:rsidRPr="008852E7">
        <w:rPr>
          <w:rFonts w:hint="eastAsia"/>
          <w:lang w:eastAsia="zh-TW"/>
        </w:rPr>
        <w:t>。以往</w:t>
      </w:r>
      <w:r w:rsidR="00697821" w:rsidRPr="008852E7">
        <w:rPr>
          <w:rFonts w:hint="eastAsia"/>
          <w:lang w:eastAsia="zh-TW"/>
        </w:rPr>
        <w:t>中國大陸</w:t>
      </w:r>
      <w:r w:rsidRPr="008852E7">
        <w:rPr>
          <w:rFonts w:hint="eastAsia"/>
          <w:lang w:eastAsia="zh-TW"/>
        </w:rPr>
        <w:t>對智利累計投資金額約</w:t>
      </w:r>
      <w:r w:rsidRPr="008852E7">
        <w:rPr>
          <w:lang w:eastAsia="zh-TW"/>
        </w:rPr>
        <w:t>4.2</w:t>
      </w:r>
      <w:r w:rsidRPr="008852E7">
        <w:rPr>
          <w:rFonts w:hint="eastAsia"/>
          <w:lang w:eastAsia="zh-TW"/>
        </w:rPr>
        <w:t>億美元，</w:t>
      </w:r>
      <w:proofErr w:type="gramStart"/>
      <w:r w:rsidRPr="008852E7">
        <w:rPr>
          <w:rFonts w:hint="eastAsia"/>
          <w:lang w:eastAsia="zh-TW"/>
        </w:rPr>
        <w:t>然近</w:t>
      </w:r>
      <w:r w:rsidRPr="008852E7">
        <w:rPr>
          <w:lang w:eastAsia="zh-TW"/>
        </w:rPr>
        <w:t>3</w:t>
      </w:r>
      <w:r w:rsidRPr="008852E7">
        <w:rPr>
          <w:rFonts w:hint="eastAsia"/>
          <w:lang w:eastAsia="zh-TW"/>
        </w:rPr>
        <w:t>、</w:t>
      </w:r>
      <w:r w:rsidRPr="008852E7">
        <w:rPr>
          <w:lang w:eastAsia="zh-TW"/>
        </w:rPr>
        <w:t>4</w:t>
      </w:r>
      <w:r w:rsidRPr="008852E7">
        <w:rPr>
          <w:rFonts w:hint="eastAsia"/>
          <w:lang w:eastAsia="zh-TW"/>
        </w:rPr>
        <w:t>年來</w:t>
      </w:r>
      <w:proofErr w:type="gramEnd"/>
      <w:r w:rsidR="00697821" w:rsidRPr="008852E7">
        <w:rPr>
          <w:rFonts w:hint="eastAsia"/>
          <w:lang w:eastAsia="zh-TW"/>
        </w:rPr>
        <w:t>中國大陸</w:t>
      </w:r>
      <w:r w:rsidRPr="008852E7">
        <w:rPr>
          <w:rFonts w:hint="eastAsia"/>
          <w:lang w:eastAsia="zh-TW"/>
        </w:rPr>
        <w:t>外資金額呈倍數快速成長，主要係因中資逐漸擴大在智利投資及進行重要投資案如：中國大陸國家電網公司</w:t>
      </w:r>
      <w:r w:rsidR="00697821" w:rsidRPr="008852E7">
        <w:rPr>
          <w:lang w:eastAsia="zh-TW"/>
        </w:rPr>
        <w:t>（</w:t>
      </w:r>
      <w:r w:rsidRPr="008852E7">
        <w:rPr>
          <w:lang w:eastAsia="zh-TW"/>
        </w:rPr>
        <w:t>State Grid</w:t>
      </w:r>
      <w:r w:rsidR="00697821" w:rsidRPr="008852E7">
        <w:rPr>
          <w:lang w:eastAsia="zh-TW"/>
        </w:rPr>
        <w:t>）</w:t>
      </w:r>
      <w:r w:rsidRPr="008852E7">
        <w:rPr>
          <w:rFonts w:hint="eastAsia"/>
          <w:lang w:eastAsia="zh-TW"/>
        </w:rPr>
        <w:t>取得智利通用電力公司</w:t>
      </w:r>
      <w:r w:rsidR="00697821" w:rsidRPr="008852E7">
        <w:rPr>
          <w:lang w:eastAsia="zh-TW"/>
        </w:rPr>
        <w:t>（</w:t>
      </w:r>
      <w:r w:rsidRPr="008852E7">
        <w:rPr>
          <w:lang w:eastAsia="zh-TW"/>
        </w:rPr>
        <w:t>CGE</w:t>
      </w:r>
      <w:r w:rsidR="00697821" w:rsidRPr="008852E7">
        <w:rPr>
          <w:lang w:eastAsia="zh-TW"/>
        </w:rPr>
        <w:t>）</w:t>
      </w:r>
      <w:r w:rsidRPr="008852E7">
        <w:rPr>
          <w:lang w:eastAsia="zh-TW"/>
        </w:rPr>
        <w:t>96.04%</w:t>
      </w:r>
      <w:r w:rsidRPr="008852E7">
        <w:rPr>
          <w:rFonts w:hint="eastAsia"/>
          <w:lang w:eastAsia="zh-TW"/>
        </w:rPr>
        <w:t>股份、</w:t>
      </w:r>
      <w:proofErr w:type="gramStart"/>
      <w:r w:rsidRPr="008852E7">
        <w:rPr>
          <w:rFonts w:hint="eastAsia"/>
          <w:lang w:eastAsia="zh-TW"/>
        </w:rPr>
        <w:t>中國科興生物</w:t>
      </w:r>
      <w:proofErr w:type="gramEnd"/>
      <w:r w:rsidRPr="008852E7">
        <w:rPr>
          <w:rFonts w:hint="eastAsia"/>
          <w:lang w:eastAsia="zh-TW"/>
        </w:rPr>
        <w:t>公司</w:t>
      </w:r>
      <w:r w:rsidR="00697821" w:rsidRPr="008852E7">
        <w:rPr>
          <w:lang w:eastAsia="zh-TW"/>
        </w:rPr>
        <w:t>（</w:t>
      </w:r>
      <w:r w:rsidRPr="008852E7">
        <w:rPr>
          <w:lang w:eastAsia="zh-TW"/>
        </w:rPr>
        <w:t>SINOVAC</w:t>
      </w:r>
      <w:r w:rsidR="00697821" w:rsidRPr="008852E7">
        <w:rPr>
          <w:lang w:eastAsia="zh-TW"/>
        </w:rPr>
        <w:t>）</w:t>
      </w:r>
      <w:r w:rsidRPr="008852E7">
        <w:rPr>
          <w:rFonts w:hint="eastAsia"/>
          <w:lang w:eastAsia="zh-TW"/>
        </w:rPr>
        <w:t>在智利設立</w:t>
      </w:r>
      <w:r w:rsidRPr="008852E7">
        <w:rPr>
          <w:lang w:eastAsia="zh-TW"/>
        </w:rPr>
        <w:t>2</w:t>
      </w:r>
      <w:r w:rsidRPr="008852E7">
        <w:rPr>
          <w:rFonts w:hint="eastAsia"/>
          <w:lang w:eastAsia="zh-TW"/>
        </w:rPr>
        <w:t>座疫苗生產廠、</w:t>
      </w:r>
      <w:proofErr w:type="gramStart"/>
      <w:r w:rsidRPr="008852E7">
        <w:rPr>
          <w:rFonts w:hint="eastAsia"/>
          <w:lang w:eastAsia="zh-TW"/>
        </w:rPr>
        <w:t>中國鐵建</w:t>
      </w:r>
      <w:proofErr w:type="gramEnd"/>
      <w:r w:rsidR="00697821" w:rsidRPr="008852E7">
        <w:rPr>
          <w:lang w:eastAsia="zh-TW"/>
        </w:rPr>
        <w:t>（</w:t>
      </w:r>
      <w:r w:rsidRPr="008852E7">
        <w:rPr>
          <w:lang w:eastAsia="zh-TW"/>
        </w:rPr>
        <w:t>CRCC</w:t>
      </w:r>
      <w:r w:rsidR="00697821" w:rsidRPr="008852E7">
        <w:rPr>
          <w:lang w:eastAsia="zh-TW"/>
        </w:rPr>
        <w:t>）</w:t>
      </w:r>
      <w:r w:rsidRPr="008852E7">
        <w:rPr>
          <w:rFonts w:hint="eastAsia"/>
          <w:lang w:eastAsia="zh-TW"/>
        </w:rPr>
        <w:t>取得智利高速公路特許經營權、中國陸橋工程</w:t>
      </w:r>
      <w:r w:rsidR="00697821" w:rsidRPr="008852E7">
        <w:rPr>
          <w:lang w:eastAsia="zh-TW"/>
        </w:rPr>
        <w:t>（</w:t>
      </w:r>
      <w:r w:rsidRPr="008852E7">
        <w:rPr>
          <w:lang w:eastAsia="zh-TW"/>
        </w:rPr>
        <w:t>CRBC</w:t>
      </w:r>
      <w:r w:rsidR="00697821" w:rsidRPr="008852E7">
        <w:rPr>
          <w:lang w:eastAsia="zh-TW"/>
        </w:rPr>
        <w:t>）</w:t>
      </w:r>
      <w:r w:rsidRPr="008852E7">
        <w:rPr>
          <w:rFonts w:hint="eastAsia"/>
          <w:lang w:eastAsia="zh-TW"/>
        </w:rPr>
        <w:t>取得智利醫院建設標案、中國三峽、滴滴、</w:t>
      </w:r>
      <w:r w:rsidRPr="008852E7">
        <w:rPr>
          <w:lang w:eastAsia="zh-TW"/>
        </w:rPr>
        <w:t>Vivo</w:t>
      </w:r>
      <w:r w:rsidRPr="008852E7">
        <w:rPr>
          <w:rFonts w:hint="eastAsia"/>
          <w:lang w:eastAsia="zh-TW"/>
        </w:rPr>
        <w:t>大型投資，另中國大型金融集團如中國銀行</w:t>
      </w:r>
      <w:r w:rsidR="00697821" w:rsidRPr="008852E7">
        <w:rPr>
          <w:lang w:eastAsia="zh-TW"/>
        </w:rPr>
        <w:t>（</w:t>
      </w:r>
      <w:r w:rsidRPr="008852E7">
        <w:rPr>
          <w:lang w:eastAsia="zh-TW"/>
        </w:rPr>
        <w:t>Bank of China</w:t>
      </w:r>
      <w:r w:rsidR="00697821" w:rsidRPr="008852E7">
        <w:rPr>
          <w:lang w:eastAsia="zh-TW"/>
        </w:rPr>
        <w:t>）</w:t>
      </w:r>
      <w:r w:rsidRPr="008852E7">
        <w:rPr>
          <w:rFonts w:hint="eastAsia"/>
          <w:lang w:eastAsia="zh-TW"/>
        </w:rPr>
        <w:t>、中國建設銀行</w:t>
      </w:r>
      <w:r w:rsidR="00697821" w:rsidRPr="008852E7">
        <w:rPr>
          <w:lang w:eastAsia="zh-TW"/>
        </w:rPr>
        <w:t>（</w:t>
      </w:r>
      <w:r w:rsidRPr="008852E7">
        <w:rPr>
          <w:lang w:eastAsia="zh-TW"/>
        </w:rPr>
        <w:t>China Construction Bank</w:t>
      </w:r>
      <w:r w:rsidR="00697821" w:rsidRPr="008852E7">
        <w:rPr>
          <w:lang w:eastAsia="zh-TW"/>
        </w:rPr>
        <w:t>）</w:t>
      </w:r>
      <w:r w:rsidRPr="008852E7">
        <w:rPr>
          <w:rFonts w:hint="eastAsia"/>
          <w:lang w:eastAsia="zh-TW"/>
        </w:rPr>
        <w:t>及中國輸出入銀行</w:t>
      </w:r>
      <w:r w:rsidR="00697821" w:rsidRPr="008852E7">
        <w:rPr>
          <w:lang w:eastAsia="zh-TW"/>
        </w:rPr>
        <w:t>（</w:t>
      </w:r>
      <w:r w:rsidRPr="008852E7">
        <w:rPr>
          <w:lang w:eastAsia="zh-TW"/>
        </w:rPr>
        <w:t>China Exim Bank</w:t>
      </w:r>
      <w:r w:rsidR="00697821" w:rsidRPr="008852E7">
        <w:rPr>
          <w:lang w:eastAsia="zh-TW"/>
        </w:rPr>
        <w:t>）</w:t>
      </w:r>
      <w:proofErr w:type="gramStart"/>
      <w:r w:rsidRPr="008852E7">
        <w:rPr>
          <w:rFonts w:hint="eastAsia"/>
          <w:lang w:eastAsia="zh-TW"/>
        </w:rPr>
        <w:t>近幾年來亦</w:t>
      </w:r>
      <w:proofErr w:type="gramEnd"/>
      <w:r w:rsidRPr="008852E7">
        <w:rPr>
          <w:rFonts w:hint="eastAsia"/>
          <w:lang w:eastAsia="zh-TW"/>
        </w:rPr>
        <w:t>陸續在智利在開設分行，據智利外人投資局</w:t>
      </w:r>
      <w:r w:rsidR="00697821" w:rsidRPr="008852E7">
        <w:rPr>
          <w:lang w:eastAsia="zh-TW"/>
        </w:rPr>
        <w:t>（</w:t>
      </w:r>
      <w:r w:rsidRPr="008852E7">
        <w:rPr>
          <w:lang w:eastAsia="zh-TW"/>
        </w:rPr>
        <w:t>InvestChile</w:t>
      </w:r>
      <w:r w:rsidR="00697821" w:rsidRPr="008852E7">
        <w:rPr>
          <w:lang w:eastAsia="zh-TW"/>
        </w:rPr>
        <w:t>）</w:t>
      </w:r>
      <w:r w:rsidRPr="008852E7">
        <w:rPr>
          <w:rFonts w:hint="eastAsia"/>
          <w:lang w:eastAsia="zh-TW"/>
        </w:rPr>
        <w:t>最新統計，</w:t>
      </w:r>
      <w:r w:rsidRPr="008852E7">
        <w:rPr>
          <w:lang w:eastAsia="zh-TW"/>
        </w:rPr>
        <w:t>2022</w:t>
      </w:r>
      <w:r w:rsidRPr="008852E7">
        <w:rPr>
          <w:rFonts w:hint="eastAsia"/>
          <w:lang w:eastAsia="zh-TW"/>
        </w:rPr>
        <w:t>年中國</w:t>
      </w:r>
      <w:r w:rsidR="006265F1" w:rsidRPr="008852E7">
        <w:rPr>
          <w:rFonts w:hint="eastAsia"/>
          <w:lang w:eastAsia="zh-TW"/>
        </w:rPr>
        <w:t>大陸</w:t>
      </w:r>
      <w:r w:rsidRPr="008852E7">
        <w:rPr>
          <w:rFonts w:hint="eastAsia"/>
          <w:lang w:eastAsia="zh-TW"/>
        </w:rPr>
        <w:t>在智投資金額高達</w:t>
      </w:r>
      <w:r w:rsidRPr="008852E7">
        <w:rPr>
          <w:lang w:eastAsia="zh-TW"/>
        </w:rPr>
        <w:t>46.73</w:t>
      </w:r>
      <w:r w:rsidRPr="008852E7">
        <w:rPr>
          <w:rFonts w:hint="eastAsia"/>
          <w:lang w:eastAsia="zh-TW"/>
        </w:rPr>
        <w:t>億美元。</w:t>
      </w:r>
    </w:p>
    <w:p w14:paraId="50BC718E" w14:textId="6684231C" w:rsidR="00FA6C21" w:rsidRPr="008852E7" w:rsidRDefault="006A2AD5" w:rsidP="00072A81">
      <w:pPr>
        <w:pStyle w:val="ad"/>
        <w:ind w:left="945" w:firstLine="472"/>
      </w:pPr>
      <w:r w:rsidRPr="008852E7">
        <w:rPr>
          <w:rFonts w:hint="eastAsia"/>
        </w:rPr>
        <w:t>另</w:t>
      </w:r>
      <w:r w:rsidRPr="008852E7">
        <w:t>2021</w:t>
      </w:r>
      <w:r w:rsidRPr="008852E7">
        <w:rPr>
          <w:rFonts w:hint="eastAsia"/>
        </w:rPr>
        <w:t>至</w:t>
      </w:r>
      <w:r w:rsidRPr="008852E7">
        <w:t>2022</w:t>
      </w:r>
      <w:r w:rsidRPr="008852E7">
        <w:rPr>
          <w:rFonts w:hint="eastAsia"/>
        </w:rPr>
        <w:t>年間，由</w:t>
      </w:r>
      <w:r w:rsidRPr="008852E7">
        <w:t>InvestChile</w:t>
      </w:r>
      <w:r w:rsidRPr="008852E7">
        <w:rPr>
          <w:rFonts w:hint="eastAsia"/>
        </w:rPr>
        <w:t>協助在智利投資之大型投資案包括</w:t>
      </w:r>
      <w:r w:rsidRPr="008852E7">
        <w:t>Amazon Web Services</w:t>
      </w:r>
      <w:r w:rsidR="00697821" w:rsidRPr="008852E7">
        <w:t>（</w:t>
      </w:r>
      <w:r w:rsidRPr="008852E7">
        <w:rPr>
          <w:rFonts w:hint="eastAsia"/>
        </w:rPr>
        <w:t>美</w:t>
      </w:r>
      <w:proofErr w:type="gramStart"/>
      <w:r w:rsidRPr="008852E7">
        <w:rPr>
          <w:rFonts w:hint="eastAsia"/>
        </w:rPr>
        <w:t>國</w:t>
      </w:r>
      <w:proofErr w:type="gramEnd"/>
      <w:r w:rsidR="00697821" w:rsidRPr="008852E7">
        <w:t>）</w:t>
      </w:r>
      <w:r w:rsidRPr="008852E7">
        <w:rPr>
          <w:rFonts w:hint="eastAsia"/>
        </w:rPr>
        <w:t>、</w:t>
      </w:r>
      <w:r w:rsidRPr="008852E7">
        <w:t>Sinovac</w:t>
      </w:r>
      <w:r w:rsidR="00697821" w:rsidRPr="008852E7">
        <w:t>（</w:t>
      </w:r>
      <w:r w:rsidRPr="008852E7">
        <w:rPr>
          <w:rFonts w:hint="eastAsia"/>
        </w:rPr>
        <w:t>中</w:t>
      </w:r>
      <w:proofErr w:type="gramStart"/>
      <w:r w:rsidRPr="008852E7">
        <w:rPr>
          <w:rFonts w:hint="eastAsia"/>
        </w:rPr>
        <w:t>國</w:t>
      </w:r>
      <w:proofErr w:type="gramEnd"/>
      <w:r w:rsidRPr="008852E7">
        <w:rPr>
          <w:rFonts w:hint="eastAsia"/>
        </w:rPr>
        <w:t>大陸</w:t>
      </w:r>
      <w:r w:rsidR="00697821" w:rsidRPr="008852E7">
        <w:t>）</w:t>
      </w:r>
      <w:r w:rsidRPr="008852E7">
        <w:rPr>
          <w:rFonts w:hint="eastAsia"/>
        </w:rPr>
        <w:t>、</w:t>
      </w:r>
      <w:r w:rsidRPr="008852E7">
        <w:t>Microsoft</w:t>
      </w:r>
      <w:r w:rsidR="00697821" w:rsidRPr="008852E7">
        <w:t>（</w:t>
      </w:r>
      <w:r w:rsidRPr="008852E7">
        <w:rPr>
          <w:rFonts w:hint="eastAsia"/>
        </w:rPr>
        <w:t>美</w:t>
      </w:r>
      <w:proofErr w:type="gramStart"/>
      <w:r w:rsidRPr="008852E7">
        <w:rPr>
          <w:rFonts w:hint="eastAsia"/>
        </w:rPr>
        <w:t>國</w:t>
      </w:r>
      <w:proofErr w:type="gramEnd"/>
      <w:r w:rsidR="00697821" w:rsidRPr="008852E7">
        <w:t>）</w:t>
      </w:r>
      <w:r w:rsidRPr="008852E7">
        <w:rPr>
          <w:rFonts w:hint="eastAsia"/>
        </w:rPr>
        <w:t>、</w:t>
      </w:r>
      <w:r w:rsidRPr="008852E7">
        <w:t>Citibank</w:t>
      </w:r>
      <w:r w:rsidR="00697821" w:rsidRPr="008852E7">
        <w:t>（</w:t>
      </w:r>
      <w:r w:rsidRPr="008852E7">
        <w:rPr>
          <w:rFonts w:hint="eastAsia"/>
        </w:rPr>
        <w:t>美</w:t>
      </w:r>
      <w:proofErr w:type="gramStart"/>
      <w:r w:rsidRPr="008852E7">
        <w:rPr>
          <w:rFonts w:hint="eastAsia"/>
        </w:rPr>
        <w:t>國</w:t>
      </w:r>
      <w:proofErr w:type="gramEnd"/>
      <w:r w:rsidR="00697821" w:rsidRPr="008852E7">
        <w:t>）</w:t>
      </w:r>
      <w:r w:rsidRPr="008852E7">
        <w:rPr>
          <w:rFonts w:hint="eastAsia"/>
        </w:rPr>
        <w:t>、</w:t>
      </w:r>
      <w:r w:rsidRPr="008852E7">
        <w:t>China Railway Construction</w:t>
      </w:r>
      <w:r w:rsidR="00697821" w:rsidRPr="008852E7">
        <w:t>（</w:t>
      </w:r>
      <w:r w:rsidRPr="008852E7">
        <w:rPr>
          <w:rFonts w:hint="eastAsia"/>
        </w:rPr>
        <w:t>中</w:t>
      </w:r>
      <w:proofErr w:type="gramStart"/>
      <w:r w:rsidRPr="008852E7">
        <w:rPr>
          <w:rFonts w:hint="eastAsia"/>
        </w:rPr>
        <w:t>國</w:t>
      </w:r>
      <w:proofErr w:type="gramEnd"/>
      <w:r w:rsidRPr="008852E7">
        <w:rPr>
          <w:rFonts w:hint="eastAsia"/>
        </w:rPr>
        <w:t>大陸</w:t>
      </w:r>
      <w:r w:rsidR="00697821" w:rsidRPr="008852E7">
        <w:t>）</w:t>
      </w:r>
      <w:r w:rsidRPr="008852E7">
        <w:rPr>
          <w:rFonts w:hint="eastAsia"/>
        </w:rPr>
        <w:t>、</w:t>
      </w:r>
      <w:r w:rsidRPr="008852E7">
        <w:t>Odata</w:t>
      </w:r>
      <w:r w:rsidR="00697821" w:rsidRPr="008852E7">
        <w:t>（</w:t>
      </w:r>
      <w:r w:rsidRPr="008852E7">
        <w:rPr>
          <w:rFonts w:hint="eastAsia"/>
        </w:rPr>
        <w:t>巴西</w:t>
      </w:r>
      <w:r w:rsidR="00697821" w:rsidRPr="008852E7">
        <w:t>）</w:t>
      </w:r>
      <w:r w:rsidRPr="008852E7">
        <w:rPr>
          <w:rFonts w:hint="eastAsia"/>
        </w:rPr>
        <w:t>及</w:t>
      </w:r>
      <w:r w:rsidRPr="008852E7">
        <w:t>Scala Data Center</w:t>
      </w:r>
      <w:r w:rsidR="00697821" w:rsidRPr="008852E7">
        <w:t>（</w:t>
      </w:r>
      <w:r w:rsidRPr="008852E7">
        <w:rPr>
          <w:rFonts w:hint="eastAsia"/>
        </w:rPr>
        <w:t>巴西</w:t>
      </w:r>
      <w:r w:rsidR="00697821" w:rsidRPr="008852E7">
        <w:t>）</w:t>
      </w:r>
      <w:r w:rsidRPr="008852E7">
        <w:rPr>
          <w:rFonts w:hint="eastAsia"/>
        </w:rPr>
        <w:t>等。</w:t>
      </w:r>
    </w:p>
    <w:p w14:paraId="685D462D" w14:textId="77777777" w:rsidR="00AB2AE7" w:rsidRPr="008852E7" w:rsidRDefault="00AB2AE7" w:rsidP="00072A81">
      <w:pPr>
        <w:pStyle w:val="ad"/>
        <w:ind w:left="945" w:firstLine="472"/>
        <w:rPr>
          <w:lang w:eastAsia="zh-TW"/>
        </w:rPr>
      </w:pPr>
      <w:r w:rsidRPr="008852E7">
        <w:rPr>
          <w:rFonts w:hint="eastAsia"/>
        </w:rPr>
        <w:t>智利政府</w:t>
      </w:r>
      <w:proofErr w:type="gramStart"/>
      <w:r w:rsidRPr="008852E7">
        <w:rPr>
          <w:rFonts w:hint="eastAsia"/>
        </w:rPr>
        <w:t>將</w:t>
      </w:r>
      <w:proofErr w:type="gramEnd"/>
      <w:r w:rsidRPr="008852E7">
        <w:rPr>
          <w:rFonts w:hint="eastAsia"/>
        </w:rPr>
        <w:t>促進投資列</w:t>
      </w:r>
      <w:proofErr w:type="gramStart"/>
      <w:r w:rsidRPr="008852E7">
        <w:rPr>
          <w:rFonts w:hint="eastAsia"/>
        </w:rPr>
        <w:t>為</w:t>
      </w:r>
      <w:proofErr w:type="gramEnd"/>
      <w:r w:rsidRPr="008852E7">
        <w:rPr>
          <w:rFonts w:hint="eastAsia"/>
        </w:rPr>
        <w:t>重要經</w:t>
      </w:r>
      <w:proofErr w:type="gramStart"/>
      <w:r w:rsidRPr="008852E7">
        <w:rPr>
          <w:rFonts w:hint="eastAsia"/>
        </w:rPr>
        <w:t>濟</w:t>
      </w:r>
      <w:proofErr w:type="gramEnd"/>
      <w:r w:rsidRPr="008852E7">
        <w:rPr>
          <w:rFonts w:hint="eastAsia"/>
        </w:rPr>
        <w:t>措施之一，實施包括成立大型計畫辦公室、透過生產力及競爭力辦公室（</w:t>
      </w:r>
      <w:r w:rsidRPr="008852E7">
        <w:t>Oficina de Competividad y Productividad</w:t>
      </w:r>
      <w:r w:rsidRPr="008852E7">
        <w:rPr>
          <w:rFonts w:hint="eastAsia"/>
        </w:rPr>
        <w:t>）提高競爭力、活絡礦業及基礎建設投資等政策，促進經</w:t>
      </w:r>
      <w:proofErr w:type="gramStart"/>
      <w:r w:rsidRPr="008852E7">
        <w:rPr>
          <w:rFonts w:hint="eastAsia"/>
        </w:rPr>
        <w:t>濟</w:t>
      </w:r>
      <w:proofErr w:type="gramEnd"/>
      <w:r w:rsidRPr="008852E7">
        <w:rPr>
          <w:rFonts w:hint="eastAsia"/>
        </w:rPr>
        <w:t>成長。</w:t>
      </w:r>
      <w:r w:rsidRPr="008852E7">
        <w:rPr>
          <w:rFonts w:hint="eastAsia"/>
          <w:lang w:eastAsia="zh-TW"/>
        </w:rPr>
        <w:t>智利投資促進機關為</w:t>
      </w:r>
      <w:r w:rsidRPr="008852E7">
        <w:rPr>
          <w:lang w:eastAsia="zh-TW"/>
        </w:rPr>
        <w:t>InvestChile</w:t>
      </w:r>
      <w:r w:rsidRPr="008852E7">
        <w:rPr>
          <w:rFonts w:hint="eastAsia"/>
          <w:lang w:eastAsia="zh-TW"/>
        </w:rPr>
        <w:t>，</w:t>
      </w:r>
      <w:r w:rsidRPr="008852E7">
        <w:rPr>
          <w:lang w:eastAsia="zh-TW"/>
        </w:rPr>
        <w:t>5</w:t>
      </w:r>
      <w:r w:rsidRPr="008852E7">
        <w:rPr>
          <w:rFonts w:hint="eastAsia"/>
          <w:lang w:eastAsia="zh-TW"/>
        </w:rPr>
        <w:t>個優先投資領域包括礦業服務、食品產業、科技服務、旅遊業及能源產業。</w:t>
      </w:r>
    </w:p>
    <w:p w14:paraId="5D5A1446" w14:textId="77777777" w:rsidR="007B3E3A" w:rsidRPr="008852E7" w:rsidRDefault="007B3E3A" w:rsidP="00455BEA">
      <w:pPr>
        <w:pStyle w:val="a4"/>
        <w:spacing w:before="257" w:after="257"/>
        <w:ind w:left="632" w:hanging="632"/>
      </w:pPr>
      <w:r w:rsidRPr="008852E7">
        <w:rPr>
          <w:rFonts w:hint="eastAsia"/>
        </w:rPr>
        <w:t>二、天然資源</w:t>
      </w:r>
    </w:p>
    <w:p w14:paraId="63C898CB" w14:textId="77777777" w:rsidR="007B3E3A" w:rsidRPr="008852E7" w:rsidRDefault="007B3E3A" w:rsidP="00047A5E">
      <w:pPr>
        <w:pStyle w:val="a6"/>
      </w:pPr>
      <w:r w:rsidRPr="008852E7">
        <w:rPr>
          <w:rFonts w:hint="eastAsia"/>
        </w:rPr>
        <w:t>（一）礦產</w:t>
      </w:r>
    </w:p>
    <w:p w14:paraId="219A9C02" w14:textId="77777777" w:rsidR="00095C04" w:rsidRPr="008852E7" w:rsidRDefault="00095C04" w:rsidP="00047A5E">
      <w:pPr>
        <w:pStyle w:val="af"/>
        <w:ind w:left="1417" w:hanging="472"/>
      </w:pPr>
      <w:r w:rsidRPr="008852E7">
        <w:rPr>
          <w:rFonts w:hint="eastAsia"/>
        </w:rPr>
        <w:t>１、銅礦：</w:t>
      </w:r>
    </w:p>
    <w:p w14:paraId="4B6ED542" w14:textId="4564E604" w:rsidR="00AC7224" w:rsidRPr="008852E7" w:rsidRDefault="00AC7224" w:rsidP="00072A81">
      <w:pPr>
        <w:pStyle w:val="af4"/>
        <w:ind w:left="1417" w:firstLine="472"/>
      </w:pPr>
      <w:r w:rsidRPr="008852E7">
        <w:t>智利為全球第一大銅生產國，銅礦占智利礦產出口額</w:t>
      </w:r>
      <w:r w:rsidRPr="008852E7">
        <w:t>73%</w:t>
      </w:r>
      <w:r w:rsidRPr="008852E7">
        <w:t>，主要銅礦產區大部分集中於智利北部</w:t>
      </w:r>
      <w:r w:rsidRPr="008852E7">
        <w:t>Antofagasta</w:t>
      </w:r>
      <w:r w:rsidRPr="008852E7">
        <w:t>大區，其他中、北部之</w:t>
      </w:r>
      <w:r w:rsidRPr="008852E7">
        <w:t>Tarapacá</w:t>
      </w:r>
      <w:r w:rsidRPr="008852E7">
        <w:t>、</w:t>
      </w:r>
      <w:r w:rsidRPr="008852E7">
        <w:t>Atacama</w:t>
      </w:r>
      <w:r w:rsidRPr="008852E7">
        <w:t>、</w:t>
      </w:r>
      <w:r w:rsidRPr="008852E7">
        <w:t>Coquimbo</w:t>
      </w:r>
      <w:r w:rsidRPr="008852E7">
        <w:t>、</w:t>
      </w:r>
      <w:r w:rsidRPr="008852E7">
        <w:t>Valparaiso</w:t>
      </w:r>
      <w:r w:rsidRPr="008852E7">
        <w:t>大區等亦有銅礦分布，智利國家銅業公司</w:t>
      </w:r>
      <w:r w:rsidR="00697821" w:rsidRPr="008852E7">
        <w:t>（</w:t>
      </w:r>
      <w:r w:rsidRPr="008852E7">
        <w:t>Codelco</w:t>
      </w:r>
      <w:r w:rsidR="00697821" w:rsidRPr="008852E7">
        <w:t>）</w:t>
      </w:r>
      <w:r w:rsidRPr="008852E7">
        <w:t>以及澳洲、英國、美國等外資為最主要開採者，重要礦場包括澳洲必和必拓集團</w:t>
      </w:r>
      <w:r w:rsidR="00697821" w:rsidRPr="008852E7">
        <w:t>（</w:t>
      </w:r>
      <w:r w:rsidRPr="008852E7">
        <w:t>BHP</w:t>
      </w:r>
      <w:r w:rsidR="00697821" w:rsidRPr="008852E7">
        <w:t>）</w:t>
      </w:r>
      <w:r w:rsidRPr="008852E7">
        <w:t>所有之全球最大銅礦場</w:t>
      </w:r>
      <w:r w:rsidRPr="008852E7">
        <w:t>Escondida</w:t>
      </w:r>
      <w:r w:rsidR="00697821" w:rsidRPr="008852E7">
        <w:t>（</w:t>
      </w:r>
      <w:r w:rsidRPr="008852E7">
        <w:t>約占智利總產量</w:t>
      </w:r>
      <w:r w:rsidRPr="008852E7">
        <w:t>20%</w:t>
      </w:r>
      <w:r w:rsidR="00697821" w:rsidRPr="008852E7">
        <w:t>）</w:t>
      </w:r>
      <w:r w:rsidRPr="008852E7">
        <w:t>及</w:t>
      </w:r>
      <w:r w:rsidRPr="008852E7">
        <w:t>Cerro Colorado</w:t>
      </w:r>
      <w:r w:rsidRPr="008852E7">
        <w:t>礦場、英國英美資源集團</w:t>
      </w:r>
      <w:r w:rsidR="00697821" w:rsidRPr="008852E7">
        <w:t>（</w:t>
      </w:r>
      <w:r w:rsidRPr="008852E7">
        <w:t>Anglo American plc</w:t>
      </w:r>
      <w:r w:rsidR="00697821" w:rsidRPr="008852E7">
        <w:t>）</w:t>
      </w:r>
      <w:r w:rsidRPr="008852E7">
        <w:t>之</w:t>
      </w:r>
      <w:r w:rsidRPr="008852E7">
        <w:t>Doña Inés de Collahuasi</w:t>
      </w:r>
      <w:r w:rsidRPr="008852E7">
        <w:t>及</w:t>
      </w:r>
      <w:r w:rsidRPr="008852E7">
        <w:t>El Soldado</w:t>
      </w:r>
      <w:r w:rsidRPr="008852E7">
        <w:t>礦場、智利國家銅業公司</w:t>
      </w:r>
      <w:r w:rsidR="00697821" w:rsidRPr="008852E7">
        <w:t>（</w:t>
      </w:r>
      <w:r w:rsidRPr="008852E7">
        <w:t>Codelco</w:t>
      </w:r>
      <w:r w:rsidR="00697821" w:rsidRPr="008852E7">
        <w:t>）</w:t>
      </w:r>
      <w:r w:rsidRPr="008852E7">
        <w:t>之</w:t>
      </w:r>
      <w:r w:rsidRPr="008852E7">
        <w:t>El Teniente</w:t>
      </w:r>
      <w:r w:rsidRPr="008852E7">
        <w:t>、</w:t>
      </w:r>
      <w:r w:rsidRPr="008852E7">
        <w:t>Radomiro</w:t>
      </w:r>
      <w:r w:rsidRPr="008852E7">
        <w:t>、</w:t>
      </w:r>
      <w:r w:rsidRPr="008852E7">
        <w:t>Ministro Hales</w:t>
      </w:r>
      <w:r w:rsidRPr="008852E7">
        <w:t>、</w:t>
      </w:r>
      <w:r w:rsidRPr="008852E7">
        <w:t>Gabriel Mintral</w:t>
      </w:r>
      <w:r w:rsidRPr="008852E7">
        <w:t>礦場、美國礦商</w:t>
      </w:r>
      <w:r w:rsidRPr="008852E7">
        <w:t>Freeport-Mcmoran</w:t>
      </w:r>
      <w:r w:rsidRPr="008852E7">
        <w:t>之</w:t>
      </w:r>
      <w:r w:rsidRPr="008852E7">
        <w:t>El Abra</w:t>
      </w:r>
      <w:r w:rsidRPr="008852E7">
        <w:t>礦場、加拿大</w:t>
      </w:r>
      <w:r w:rsidRPr="008852E7">
        <w:t>Lundin Mining</w:t>
      </w:r>
      <w:r w:rsidRPr="008852E7">
        <w:t>之</w:t>
      </w:r>
      <w:r w:rsidRPr="008852E7">
        <w:t>Candelaria</w:t>
      </w:r>
      <w:r w:rsidRPr="008852E7">
        <w:t>礦場及智利</w:t>
      </w:r>
      <w:r w:rsidRPr="008852E7">
        <w:t>Antofagasta Minerals</w:t>
      </w:r>
      <w:r w:rsidRPr="008852E7">
        <w:t>礦業集團之</w:t>
      </w:r>
      <w:r w:rsidRPr="008852E7">
        <w:t>Antucoya</w:t>
      </w:r>
      <w:r w:rsidRPr="008852E7">
        <w:t>、</w:t>
      </w:r>
      <w:r w:rsidRPr="008852E7">
        <w:t>Zaldivar</w:t>
      </w:r>
      <w:r w:rsidRPr="008852E7">
        <w:t>、</w:t>
      </w:r>
      <w:r w:rsidRPr="008852E7">
        <w:t>Los Pelambres</w:t>
      </w:r>
      <w:r w:rsidRPr="008852E7">
        <w:t>等。</w:t>
      </w:r>
    </w:p>
    <w:p w14:paraId="75F811DA" w14:textId="7643E7B9" w:rsidR="00AC7224" w:rsidRPr="008852E7" w:rsidRDefault="00AC7224" w:rsidP="00072A81">
      <w:pPr>
        <w:pStyle w:val="af4"/>
        <w:ind w:left="1417" w:firstLine="472"/>
      </w:pPr>
      <w:r w:rsidRPr="008852E7">
        <w:t>2022</w:t>
      </w:r>
      <w:r w:rsidRPr="008852E7">
        <w:t>年智利銅礦產量為</w:t>
      </w:r>
      <w:r w:rsidRPr="008852E7">
        <w:t>532</w:t>
      </w:r>
      <w:r w:rsidRPr="008852E7">
        <w:t>萬噸，產量下滑約</w:t>
      </w:r>
      <w:r w:rsidRPr="008852E7">
        <w:t>5.3%</w:t>
      </w:r>
      <w:r w:rsidRPr="008852E7">
        <w:t>，出口總額</w:t>
      </w:r>
      <w:r w:rsidRPr="008852E7">
        <w:t>424</w:t>
      </w:r>
      <w:r w:rsidRPr="008852E7">
        <w:t>億美元，減少</w:t>
      </w:r>
      <w:r w:rsidRPr="008852E7">
        <w:t>16.57%</w:t>
      </w:r>
      <w:r w:rsidRPr="008852E7">
        <w:t>，主要原因為國際銅價下跌，使銅礦出口金額減少。依據智利國家銅業委員會</w:t>
      </w:r>
      <w:r w:rsidR="00697821" w:rsidRPr="008852E7">
        <w:t>（</w:t>
      </w:r>
      <w:r w:rsidRPr="008852E7">
        <w:t>Cochilco</w:t>
      </w:r>
      <w:r w:rsidR="00697821" w:rsidRPr="008852E7">
        <w:t>）</w:t>
      </w:r>
      <w:r w:rsidRPr="008852E7">
        <w:t>估計，未來幾年智利銅礦產量將持續成長，至</w:t>
      </w:r>
      <w:r w:rsidRPr="008852E7">
        <w:t>2030</w:t>
      </w:r>
      <w:r w:rsidRPr="008852E7">
        <w:t>年可達高峰</w:t>
      </w:r>
      <w:r w:rsidRPr="008852E7">
        <w:t>714</w:t>
      </w:r>
      <w:r w:rsidRPr="008852E7">
        <w:t>萬噸，至</w:t>
      </w:r>
      <w:r w:rsidRPr="008852E7">
        <w:t>2033</w:t>
      </w:r>
      <w:r w:rsidRPr="008852E7">
        <w:t>年則將下滑至</w:t>
      </w:r>
      <w:r w:rsidRPr="008852E7">
        <w:t>658</w:t>
      </w:r>
      <w:r w:rsidRPr="008852E7">
        <w:t>萬噸。</w:t>
      </w:r>
    </w:p>
    <w:p w14:paraId="48D1BFF9" w14:textId="261D9C65" w:rsidR="00AC7224" w:rsidRPr="008852E7" w:rsidRDefault="00AC7224" w:rsidP="00072A81">
      <w:pPr>
        <w:pStyle w:val="af4"/>
        <w:ind w:left="1417" w:firstLine="472"/>
      </w:pPr>
      <w:r w:rsidRPr="008852E7">
        <w:t>據智利國家銅業委員會</w:t>
      </w:r>
      <w:r w:rsidR="00697821" w:rsidRPr="008852E7">
        <w:t>（</w:t>
      </w:r>
      <w:r w:rsidRPr="008852E7">
        <w:t>Cochilco</w:t>
      </w:r>
      <w:r w:rsidR="00697821" w:rsidRPr="008852E7">
        <w:t>）</w:t>
      </w:r>
      <w:r w:rsidRPr="008852E7">
        <w:t>統計，智利目前重要之礦業開發計畫包括，智利國家銅業公司</w:t>
      </w:r>
      <w:r w:rsidR="00697821" w:rsidRPr="008852E7">
        <w:t>（</w:t>
      </w:r>
      <w:r w:rsidRPr="008852E7">
        <w:t>Codelco</w:t>
      </w:r>
      <w:r w:rsidR="00697821" w:rsidRPr="008852E7">
        <w:t>）</w:t>
      </w:r>
      <w:r w:rsidRPr="008852E7">
        <w:t>於多處礦場投資</w:t>
      </w:r>
      <w:r w:rsidRPr="008852E7">
        <w:t>178</w:t>
      </w:r>
      <w:r w:rsidRPr="008852E7">
        <w:t>億美元進行再開發計畫、</w:t>
      </w:r>
      <w:r w:rsidRPr="008852E7">
        <w:t>Anglo American</w:t>
      </w:r>
      <w:r w:rsidRPr="008852E7">
        <w:t>投資</w:t>
      </w:r>
      <w:r w:rsidRPr="008852E7">
        <w:t>30</w:t>
      </w:r>
      <w:r w:rsidRPr="008852E7">
        <w:t>億美元</w:t>
      </w:r>
      <w:r w:rsidRPr="008852E7">
        <w:t>Los Bronces Integrados</w:t>
      </w:r>
      <w:r w:rsidRPr="008852E7">
        <w:t>計畫、</w:t>
      </w:r>
      <w:r w:rsidRPr="008852E7">
        <w:t>Antofagasta</w:t>
      </w:r>
      <w:r w:rsidRPr="008852E7">
        <w:t>增資</w:t>
      </w:r>
      <w:r w:rsidRPr="008852E7">
        <w:t>60</w:t>
      </w:r>
      <w:r w:rsidRPr="008852E7">
        <w:t>億開發</w:t>
      </w:r>
      <w:r w:rsidRPr="008852E7">
        <w:t>Minera Centinela</w:t>
      </w:r>
      <w:r w:rsidRPr="008852E7">
        <w:t>礦場及增資</w:t>
      </w:r>
      <w:r w:rsidRPr="008852E7">
        <w:t>22</w:t>
      </w:r>
      <w:r w:rsidRPr="008852E7">
        <w:t>億美元擴張</w:t>
      </w:r>
      <w:r w:rsidRPr="008852E7">
        <w:t>Los Pelambres</w:t>
      </w:r>
      <w:r w:rsidRPr="008852E7">
        <w:t>礦場、</w:t>
      </w:r>
      <w:r w:rsidRPr="008852E7">
        <w:t>BHP</w:t>
      </w:r>
      <w:r w:rsidRPr="008852E7">
        <w:t>投資</w:t>
      </w:r>
      <w:r w:rsidRPr="008852E7">
        <w:t>4.7</w:t>
      </w:r>
      <w:r w:rsidRPr="008852E7">
        <w:t>億美元開發</w:t>
      </w:r>
      <w:r w:rsidRPr="008852E7">
        <w:t>Escondida</w:t>
      </w:r>
      <w:r w:rsidRPr="008852E7">
        <w:t>礦場等，</w:t>
      </w:r>
      <w:r w:rsidRPr="008852E7">
        <w:t>2022</w:t>
      </w:r>
      <w:r w:rsidRPr="008852E7">
        <w:t>年至</w:t>
      </w:r>
      <w:r w:rsidRPr="008852E7">
        <w:t>2031</w:t>
      </w:r>
      <w:r w:rsidRPr="008852E7">
        <w:t>年共有</w:t>
      </w:r>
      <w:r w:rsidRPr="008852E7">
        <w:t>53</w:t>
      </w:r>
      <w:r w:rsidRPr="008852E7">
        <w:t>案投資計畫，總投資金額達</w:t>
      </w:r>
      <w:r w:rsidRPr="008852E7">
        <w:t>736.55</w:t>
      </w:r>
      <w:r w:rsidRPr="008852E7">
        <w:t>億美元。</w:t>
      </w:r>
    </w:p>
    <w:p w14:paraId="31BE7CF6" w14:textId="59058FA7" w:rsidR="00AC7224" w:rsidRPr="008852E7" w:rsidRDefault="00AC7224" w:rsidP="00072A81">
      <w:pPr>
        <w:pStyle w:val="af4"/>
        <w:ind w:left="1417" w:firstLine="472"/>
      </w:pPr>
      <w:r w:rsidRPr="008852E7">
        <w:t>智利銅礦業者近年不僅投資於採礦、探勘等發展，亦盼自行發電以來降低成本，因此礦業與再生能源結合，透過太陽能和風力能再生能源為礦業供電，減少碳足跡以符合社會及法規要求，最大型計畫為</w:t>
      </w:r>
      <w:r w:rsidRPr="008852E7">
        <w:t>BHP</w:t>
      </w:r>
      <w:r w:rsidRPr="008852E7">
        <w:t>集團</w:t>
      </w:r>
      <w:r w:rsidRPr="008852E7">
        <w:t>2019</w:t>
      </w:r>
      <w:r w:rsidRPr="008852E7">
        <w:t>年宣布在</w:t>
      </w:r>
      <w:r w:rsidRPr="008852E7">
        <w:t>Escondida</w:t>
      </w:r>
      <w:r w:rsidRPr="008852E7">
        <w:t>礦場建造太陽能電廠供應該礦場所需，降低供電成本並減少環境汙染。</w:t>
      </w:r>
    </w:p>
    <w:p w14:paraId="10CE17F0" w14:textId="77777777" w:rsidR="00072A81" w:rsidRPr="008852E7" w:rsidRDefault="00072A81">
      <w:pPr>
        <w:overflowPunct/>
        <w:autoSpaceDE/>
        <w:autoSpaceDN/>
        <w:jc w:val="left"/>
        <w:rPr>
          <w:rFonts w:ascii="華康粗圓體" w:eastAsia="華康粗圓體" w:cs="Times New Roman"/>
          <w:kern w:val="2"/>
        </w:rPr>
      </w:pPr>
      <w:r w:rsidRPr="008852E7">
        <w:br w:type="page"/>
      </w:r>
    </w:p>
    <w:p w14:paraId="73CCCA79" w14:textId="268D2B97" w:rsidR="00AC7224" w:rsidRPr="008852E7" w:rsidRDefault="00AC7224" w:rsidP="00072A81">
      <w:pPr>
        <w:pStyle w:val="af7"/>
        <w:spacing w:before="257"/>
        <w:rPr>
          <w:lang w:eastAsia="zh-TW"/>
        </w:rPr>
      </w:pPr>
      <w:r w:rsidRPr="008852E7">
        <w:rPr>
          <w:lang w:eastAsia="zh-TW"/>
        </w:rPr>
        <w:t>智利主要銅礦廠商及產量</w:t>
      </w:r>
    </w:p>
    <w:tbl>
      <w:tblPr>
        <w:tblStyle w:val="af9"/>
        <w:tblW w:w="5000" w:type="pct"/>
        <w:tblLook w:val="04A0" w:firstRow="1" w:lastRow="0" w:firstColumn="1" w:lastColumn="0" w:noHBand="0" w:noVBand="1"/>
      </w:tblPr>
      <w:tblGrid>
        <w:gridCol w:w="2326"/>
        <w:gridCol w:w="1810"/>
        <w:gridCol w:w="4584"/>
      </w:tblGrid>
      <w:tr w:rsidR="008852E7" w:rsidRPr="008852E7" w14:paraId="776204A6" w14:textId="77777777" w:rsidTr="00072A81">
        <w:trPr>
          <w:tblHeader/>
        </w:trPr>
        <w:tc>
          <w:tcPr>
            <w:tcW w:w="2402" w:type="dxa"/>
          </w:tcPr>
          <w:p w14:paraId="12806D62" w14:textId="77777777" w:rsidR="00AC7224" w:rsidRPr="008852E7" w:rsidRDefault="00AC7224" w:rsidP="00072A81">
            <w:pPr>
              <w:pStyle w:val="af5"/>
              <w:ind w:firstLineChars="0" w:firstLine="0"/>
            </w:pPr>
            <w:r w:rsidRPr="008852E7">
              <w:t>礦業公司</w:t>
            </w:r>
          </w:p>
        </w:tc>
        <w:tc>
          <w:tcPr>
            <w:tcW w:w="1851" w:type="dxa"/>
          </w:tcPr>
          <w:p w14:paraId="63F111F4" w14:textId="6DC5EDDD" w:rsidR="00AC7224" w:rsidRPr="008852E7" w:rsidRDefault="00AC7224" w:rsidP="00072A81">
            <w:pPr>
              <w:pStyle w:val="af5"/>
              <w:ind w:firstLineChars="0" w:firstLine="0"/>
            </w:pPr>
            <w:r w:rsidRPr="008852E7">
              <w:t>產量</w:t>
            </w:r>
            <w:r w:rsidR="00697821" w:rsidRPr="008852E7">
              <w:t>（</w:t>
            </w:r>
            <w:r w:rsidRPr="008852E7">
              <w:t>千噸</w:t>
            </w:r>
            <w:r w:rsidR="00697821" w:rsidRPr="008852E7">
              <w:t>）</w:t>
            </w:r>
          </w:p>
        </w:tc>
        <w:tc>
          <w:tcPr>
            <w:tcW w:w="4819" w:type="dxa"/>
          </w:tcPr>
          <w:p w14:paraId="324AB72D" w14:textId="7230FC25" w:rsidR="00AC7224" w:rsidRPr="008852E7" w:rsidRDefault="00AC7224" w:rsidP="00072A81">
            <w:pPr>
              <w:pStyle w:val="af5"/>
              <w:ind w:firstLineChars="0" w:firstLine="0"/>
            </w:pPr>
            <w:r w:rsidRPr="008852E7">
              <w:t>業主</w:t>
            </w:r>
            <w:r w:rsidR="00697821" w:rsidRPr="008852E7">
              <w:t>（</w:t>
            </w:r>
            <w:r w:rsidRPr="008852E7">
              <w:t>投資來源國</w:t>
            </w:r>
            <w:r w:rsidR="00697821" w:rsidRPr="008852E7">
              <w:t>）</w:t>
            </w:r>
          </w:p>
        </w:tc>
      </w:tr>
      <w:tr w:rsidR="008852E7" w:rsidRPr="008852E7" w14:paraId="053B134E" w14:textId="77777777" w:rsidTr="00072A81">
        <w:tc>
          <w:tcPr>
            <w:tcW w:w="2402" w:type="dxa"/>
          </w:tcPr>
          <w:p w14:paraId="06594334" w14:textId="77777777" w:rsidR="00AC7224" w:rsidRPr="008852E7" w:rsidRDefault="00AC7224" w:rsidP="00072A81">
            <w:pPr>
              <w:pStyle w:val="af5"/>
              <w:ind w:firstLineChars="0" w:firstLine="0"/>
              <w:jc w:val="left"/>
            </w:pPr>
            <w:r w:rsidRPr="008852E7">
              <w:t>Codelco</w:t>
            </w:r>
          </w:p>
        </w:tc>
        <w:tc>
          <w:tcPr>
            <w:tcW w:w="1851" w:type="dxa"/>
          </w:tcPr>
          <w:p w14:paraId="2973CEC6" w14:textId="77777777" w:rsidR="00AC7224" w:rsidRPr="008852E7" w:rsidRDefault="00AC7224" w:rsidP="00072A81">
            <w:pPr>
              <w:pStyle w:val="af5"/>
              <w:ind w:rightChars="200" w:right="472" w:firstLineChars="0" w:firstLine="0"/>
              <w:jc w:val="right"/>
            </w:pPr>
            <w:r w:rsidRPr="008852E7">
              <w:t>1,445</w:t>
            </w:r>
          </w:p>
        </w:tc>
        <w:tc>
          <w:tcPr>
            <w:tcW w:w="4819" w:type="dxa"/>
          </w:tcPr>
          <w:p w14:paraId="5AD05433" w14:textId="77777777" w:rsidR="00AC7224" w:rsidRPr="008852E7" w:rsidRDefault="00AC7224" w:rsidP="00072A81">
            <w:pPr>
              <w:pStyle w:val="af5"/>
              <w:ind w:firstLineChars="0" w:firstLine="0"/>
              <w:jc w:val="left"/>
            </w:pPr>
            <w:r w:rsidRPr="008852E7">
              <w:t>智利國營公司</w:t>
            </w:r>
          </w:p>
        </w:tc>
      </w:tr>
      <w:tr w:rsidR="008852E7" w:rsidRPr="008852E7" w14:paraId="483330FC" w14:textId="77777777" w:rsidTr="00072A81">
        <w:tc>
          <w:tcPr>
            <w:tcW w:w="2402" w:type="dxa"/>
          </w:tcPr>
          <w:p w14:paraId="46604498" w14:textId="77777777" w:rsidR="00AC7224" w:rsidRPr="008852E7" w:rsidRDefault="00AC7224" w:rsidP="00072A81">
            <w:pPr>
              <w:pStyle w:val="af5"/>
              <w:ind w:firstLineChars="0" w:firstLine="0"/>
              <w:jc w:val="left"/>
            </w:pPr>
            <w:r w:rsidRPr="008852E7">
              <w:t>Escondida</w:t>
            </w:r>
          </w:p>
        </w:tc>
        <w:tc>
          <w:tcPr>
            <w:tcW w:w="1851" w:type="dxa"/>
          </w:tcPr>
          <w:p w14:paraId="763449F7" w14:textId="77777777" w:rsidR="00AC7224" w:rsidRPr="008852E7" w:rsidRDefault="00AC7224" w:rsidP="00072A81">
            <w:pPr>
              <w:pStyle w:val="af5"/>
              <w:ind w:rightChars="200" w:right="472" w:firstLineChars="0" w:firstLine="0"/>
              <w:jc w:val="right"/>
            </w:pPr>
            <w:r w:rsidRPr="008852E7">
              <w:t>1,054</w:t>
            </w:r>
          </w:p>
        </w:tc>
        <w:tc>
          <w:tcPr>
            <w:tcW w:w="4819" w:type="dxa"/>
          </w:tcPr>
          <w:p w14:paraId="4F068543" w14:textId="1E8A82BB" w:rsidR="00AC7224" w:rsidRPr="008852E7" w:rsidRDefault="00AC7224" w:rsidP="00072A81">
            <w:pPr>
              <w:pStyle w:val="af5"/>
              <w:ind w:firstLineChars="0" w:firstLine="0"/>
              <w:jc w:val="left"/>
            </w:pPr>
            <w:r w:rsidRPr="008852E7">
              <w:t>BHP</w:t>
            </w:r>
            <w:r w:rsidRPr="008852E7">
              <w:t>持股</w:t>
            </w:r>
            <w:r w:rsidRPr="008852E7">
              <w:t>57.5%</w:t>
            </w:r>
            <w:r w:rsidR="00697821" w:rsidRPr="008852E7">
              <w:t>（</w:t>
            </w:r>
            <w:r w:rsidRPr="008852E7">
              <w:t>澳洲</w:t>
            </w:r>
            <w:r w:rsidR="00697821" w:rsidRPr="008852E7">
              <w:t>）</w:t>
            </w:r>
            <w:r w:rsidRPr="008852E7">
              <w:t>、</w:t>
            </w:r>
            <w:r w:rsidRPr="008852E7">
              <w:t>Río Tinto</w:t>
            </w:r>
            <w:r w:rsidRPr="008852E7">
              <w:t>持股</w:t>
            </w:r>
            <w:r w:rsidRPr="008852E7">
              <w:t>30%</w:t>
            </w:r>
            <w:r w:rsidR="00697821" w:rsidRPr="008852E7">
              <w:t>（</w:t>
            </w:r>
            <w:r w:rsidRPr="008852E7">
              <w:t>美國</w:t>
            </w:r>
            <w:r w:rsidR="00697821" w:rsidRPr="008852E7">
              <w:t>）</w:t>
            </w:r>
            <w:r w:rsidRPr="008852E7">
              <w:t>、</w:t>
            </w:r>
            <w:r w:rsidRPr="008852E7">
              <w:t>JECO</w:t>
            </w:r>
            <w:r w:rsidRPr="008852E7">
              <w:t>持股</w:t>
            </w:r>
            <w:r w:rsidRPr="008852E7">
              <w:t>12.5%</w:t>
            </w:r>
            <w:r w:rsidR="00697821" w:rsidRPr="008852E7">
              <w:t>（</w:t>
            </w:r>
            <w:r w:rsidRPr="008852E7">
              <w:t>日本</w:t>
            </w:r>
            <w:r w:rsidR="00697821" w:rsidRPr="008852E7">
              <w:t>）</w:t>
            </w:r>
          </w:p>
        </w:tc>
      </w:tr>
      <w:tr w:rsidR="008852E7" w:rsidRPr="008852E7" w14:paraId="461BFE76" w14:textId="77777777" w:rsidTr="00072A81">
        <w:tc>
          <w:tcPr>
            <w:tcW w:w="2402" w:type="dxa"/>
          </w:tcPr>
          <w:p w14:paraId="6EEAFE9F" w14:textId="77777777" w:rsidR="00AC7224" w:rsidRPr="008852E7" w:rsidRDefault="00AC7224" w:rsidP="00072A81">
            <w:pPr>
              <w:pStyle w:val="af5"/>
              <w:ind w:firstLineChars="0" w:firstLine="0"/>
              <w:jc w:val="left"/>
            </w:pPr>
            <w:r w:rsidRPr="008852E7">
              <w:t>Collahuasi</w:t>
            </w:r>
          </w:p>
        </w:tc>
        <w:tc>
          <w:tcPr>
            <w:tcW w:w="1851" w:type="dxa"/>
          </w:tcPr>
          <w:p w14:paraId="48371A1D" w14:textId="77777777" w:rsidR="00AC7224" w:rsidRPr="008852E7" w:rsidRDefault="00AC7224" w:rsidP="00072A81">
            <w:pPr>
              <w:pStyle w:val="af5"/>
              <w:ind w:rightChars="200" w:right="472" w:firstLineChars="0" w:firstLine="0"/>
              <w:jc w:val="right"/>
            </w:pPr>
            <w:r w:rsidRPr="008852E7">
              <w:t>570</w:t>
            </w:r>
          </w:p>
        </w:tc>
        <w:tc>
          <w:tcPr>
            <w:tcW w:w="4819" w:type="dxa"/>
          </w:tcPr>
          <w:p w14:paraId="04F1AA39" w14:textId="4422492F" w:rsidR="00AC7224" w:rsidRPr="008852E7" w:rsidRDefault="00AC7224" w:rsidP="00072A81">
            <w:pPr>
              <w:pStyle w:val="af5"/>
              <w:ind w:firstLineChars="0" w:firstLine="0"/>
              <w:jc w:val="left"/>
            </w:pPr>
            <w:r w:rsidRPr="008852E7">
              <w:t>Anglo American</w:t>
            </w:r>
            <w:r w:rsidRPr="008852E7">
              <w:t>持股</w:t>
            </w:r>
            <w:r w:rsidRPr="008852E7">
              <w:t>44%</w:t>
            </w:r>
            <w:r w:rsidR="00697821" w:rsidRPr="008852E7">
              <w:t>（</w:t>
            </w:r>
            <w:r w:rsidRPr="008852E7">
              <w:t>英國</w:t>
            </w:r>
            <w:r w:rsidR="00697821" w:rsidRPr="008852E7">
              <w:t>）</w:t>
            </w:r>
            <w:r w:rsidRPr="008852E7">
              <w:t>、</w:t>
            </w:r>
            <w:r w:rsidRPr="008852E7">
              <w:t>Glencore</w:t>
            </w:r>
            <w:r w:rsidRPr="008852E7">
              <w:t>持股</w:t>
            </w:r>
            <w:r w:rsidRPr="008852E7">
              <w:t>44%</w:t>
            </w:r>
            <w:r w:rsidR="00697821" w:rsidRPr="008852E7">
              <w:t>（</w:t>
            </w:r>
            <w:r w:rsidRPr="008852E7">
              <w:t>瑞士</w:t>
            </w:r>
            <w:r w:rsidR="00697821" w:rsidRPr="008852E7">
              <w:t>）</w:t>
            </w:r>
            <w:r w:rsidRPr="008852E7">
              <w:t>、</w:t>
            </w:r>
            <w:r w:rsidRPr="008852E7">
              <w:t>JCR</w:t>
            </w:r>
            <w:r w:rsidRPr="008852E7">
              <w:t>持股</w:t>
            </w:r>
            <w:r w:rsidRPr="008852E7">
              <w:t>12%</w:t>
            </w:r>
            <w:r w:rsidR="00697821" w:rsidRPr="008852E7">
              <w:t>（</w:t>
            </w:r>
            <w:r w:rsidRPr="008852E7">
              <w:t>日本</w:t>
            </w:r>
            <w:r w:rsidR="00697821" w:rsidRPr="008852E7">
              <w:t>）</w:t>
            </w:r>
          </w:p>
        </w:tc>
      </w:tr>
      <w:tr w:rsidR="008852E7" w:rsidRPr="008852E7" w14:paraId="0E300496" w14:textId="77777777" w:rsidTr="00072A81">
        <w:tc>
          <w:tcPr>
            <w:tcW w:w="2402" w:type="dxa"/>
          </w:tcPr>
          <w:p w14:paraId="3AFDBFB9" w14:textId="77777777" w:rsidR="00AC7224" w:rsidRPr="008852E7" w:rsidRDefault="00AC7224" w:rsidP="00072A81">
            <w:pPr>
              <w:pStyle w:val="af5"/>
              <w:ind w:firstLineChars="0" w:firstLine="0"/>
              <w:jc w:val="left"/>
            </w:pPr>
            <w:r w:rsidRPr="008852E7">
              <w:t>Anglo American Sur</w:t>
            </w:r>
          </w:p>
        </w:tc>
        <w:tc>
          <w:tcPr>
            <w:tcW w:w="1851" w:type="dxa"/>
          </w:tcPr>
          <w:p w14:paraId="33B0E14B" w14:textId="77777777" w:rsidR="00AC7224" w:rsidRPr="008852E7" w:rsidRDefault="00AC7224" w:rsidP="00072A81">
            <w:pPr>
              <w:pStyle w:val="af5"/>
              <w:ind w:rightChars="200" w:right="472" w:firstLineChars="0" w:firstLine="0"/>
              <w:jc w:val="right"/>
            </w:pPr>
            <w:r w:rsidRPr="008852E7">
              <w:t>311</w:t>
            </w:r>
          </w:p>
        </w:tc>
        <w:tc>
          <w:tcPr>
            <w:tcW w:w="4819" w:type="dxa"/>
          </w:tcPr>
          <w:p w14:paraId="23BFBFDB" w14:textId="0DC4CB39" w:rsidR="00AC7224" w:rsidRPr="008852E7" w:rsidRDefault="00AC7224" w:rsidP="00072A81">
            <w:pPr>
              <w:pStyle w:val="af5"/>
              <w:ind w:firstLineChars="0" w:firstLine="0"/>
              <w:jc w:val="left"/>
            </w:pPr>
            <w:r w:rsidRPr="008852E7">
              <w:t>Anglo American</w:t>
            </w:r>
            <w:r w:rsidRPr="008852E7">
              <w:t>持股</w:t>
            </w:r>
            <w:r w:rsidRPr="008852E7">
              <w:t>51%</w:t>
            </w:r>
            <w:r w:rsidR="00697821" w:rsidRPr="008852E7">
              <w:t>（</w:t>
            </w:r>
            <w:r w:rsidRPr="008852E7">
              <w:t>英國</w:t>
            </w:r>
            <w:r w:rsidR="00697821" w:rsidRPr="008852E7">
              <w:t>）</w:t>
            </w:r>
            <w:r w:rsidRPr="008852E7">
              <w:t>、</w:t>
            </w:r>
            <w:r w:rsidRPr="008852E7">
              <w:t>Mitsui</w:t>
            </w:r>
            <w:r w:rsidRPr="008852E7">
              <w:t>持股</w:t>
            </w:r>
            <w:r w:rsidRPr="008852E7">
              <w:t>20.4%</w:t>
            </w:r>
            <w:r w:rsidR="00697821" w:rsidRPr="008852E7">
              <w:t>（</w:t>
            </w:r>
            <w:r w:rsidRPr="008852E7">
              <w:t>日本</w:t>
            </w:r>
            <w:r w:rsidR="00697821" w:rsidRPr="008852E7">
              <w:t>）</w:t>
            </w:r>
            <w:r w:rsidRPr="008852E7">
              <w:t>、</w:t>
            </w:r>
            <w:r w:rsidRPr="008852E7">
              <w:t>Mitsui</w:t>
            </w:r>
            <w:r w:rsidRPr="008852E7">
              <w:t>及</w:t>
            </w:r>
            <w:r w:rsidRPr="008852E7">
              <w:t>Codelco</w:t>
            </w:r>
            <w:r w:rsidRPr="008852E7">
              <w:t>共同持股</w:t>
            </w:r>
            <w:r w:rsidRPr="008852E7">
              <w:t>29.5%</w:t>
            </w:r>
            <w:r w:rsidR="00697821" w:rsidRPr="008852E7">
              <w:t>（</w:t>
            </w:r>
            <w:r w:rsidRPr="008852E7">
              <w:t>日本及智利</w:t>
            </w:r>
            <w:r w:rsidR="00697821" w:rsidRPr="008852E7">
              <w:t>）</w:t>
            </w:r>
          </w:p>
        </w:tc>
      </w:tr>
      <w:tr w:rsidR="008852E7" w:rsidRPr="008852E7" w14:paraId="36CCE4A2" w14:textId="77777777" w:rsidTr="00072A81">
        <w:tc>
          <w:tcPr>
            <w:tcW w:w="2402" w:type="dxa"/>
          </w:tcPr>
          <w:p w14:paraId="632CA1AB" w14:textId="77777777" w:rsidR="00AC7224" w:rsidRPr="008852E7" w:rsidRDefault="00AC7224" w:rsidP="00072A81">
            <w:pPr>
              <w:pStyle w:val="af5"/>
              <w:ind w:firstLineChars="0" w:firstLine="0"/>
              <w:jc w:val="left"/>
            </w:pPr>
            <w:r w:rsidRPr="008852E7">
              <w:t>Los pelambres</w:t>
            </w:r>
          </w:p>
        </w:tc>
        <w:tc>
          <w:tcPr>
            <w:tcW w:w="1851" w:type="dxa"/>
          </w:tcPr>
          <w:p w14:paraId="4242F948" w14:textId="77777777" w:rsidR="00AC7224" w:rsidRPr="008852E7" w:rsidRDefault="00AC7224" w:rsidP="00072A81">
            <w:pPr>
              <w:pStyle w:val="af5"/>
              <w:ind w:rightChars="200" w:right="472" w:firstLineChars="0" w:firstLine="0"/>
              <w:jc w:val="right"/>
            </w:pPr>
            <w:r w:rsidRPr="008852E7">
              <w:t>284</w:t>
            </w:r>
          </w:p>
        </w:tc>
        <w:tc>
          <w:tcPr>
            <w:tcW w:w="4819" w:type="dxa"/>
          </w:tcPr>
          <w:p w14:paraId="1E622908" w14:textId="6EF170DF" w:rsidR="00AC7224" w:rsidRPr="008852E7" w:rsidRDefault="00AC7224" w:rsidP="00072A81">
            <w:pPr>
              <w:pStyle w:val="af5"/>
              <w:ind w:firstLineChars="0" w:firstLine="0"/>
              <w:jc w:val="left"/>
            </w:pPr>
            <w:r w:rsidRPr="008852E7">
              <w:t>Amsa</w:t>
            </w:r>
            <w:r w:rsidRPr="008852E7">
              <w:t>持股</w:t>
            </w:r>
            <w:r w:rsidRPr="008852E7">
              <w:t>60%</w:t>
            </w:r>
            <w:r w:rsidR="00697821" w:rsidRPr="008852E7">
              <w:t>（</w:t>
            </w:r>
            <w:r w:rsidRPr="008852E7">
              <w:t>智利</w:t>
            </w:r>
            <w:r w:rsidR="00697821" w:rsidRPr="008852E7">
              <w:t>）</w:t>
            </w:r>
            <w:r w:rsidRPr="008852E7">
              <w:t>、</w:t>
            </w:r>
            <w:r w:rsidRPr="008852E7">
              <w:t>Consorcio Japones</w:t>
            </w:r>
            <w:r w:rsidRPr="008852E7">
              <w:t>持股</w:t>
            </w:r>
            <w:r w:rsidRPr="008852E7">
              <w:t>40%</w:t>
            </w:r>
            <w:r w:rsidR="00697821" w:rsidRPr="008852E7">
              <w:t>（</w:t>
            </w:r>
            <w:r w:rsidRPr="008852E7">
              <w:t>日本</w:t>
            </w:r>
            <w:r w:rsidR="00697821" w:rsidRPr="008852E7">
              <w:t>）</w:t>
            </w:r>
          </w:p>
        </w:tc>
      </w:tr>
      <w:tr w:rsidR="008852E7" w:rsidRPr="008852E7" w14:paraId="4A5C0ACC" w14:textId="77777777" w:rsidTr="00072A81">
        <w:tc>
          <w:tcPr>
            <w:tcW w:w="2402" w:type="dxa"/>
          </w:tcPr>
          <w:p w14:paraId="6D6BF4B0" w14:textId="77777777" w:rsidR="00AC7224" w:rsidRPr="008852E7" w:rsidRDefault="00AC7224" w:rsidP="00072A81">
            <w:pPr>
              <w:pStyle w:val="af5"/>
              <w:ind w:firstLineChars="0" w:firstLine="0"/>
              <w:jc w:val="left"/>
            </w:pPr>
            <w:r w:rsidRPr="008852E7">
              <w:t>Centinela</w:t>
            </w:r>
          </w:p>
        </w:tc>
        <w:tc>
          <w:tcPr>
            <w:tcW w:w="1851" w:type="dxa"/>
          </w:tcPr>
          <w:p w14:paraId="6196FBF9" w14:textId="77777777" w:rsidR="00AC7224" w:rsidRPr="008852E7" w:rsidRDefault="00AC7224" w:rsidP="00072A81">
            <w:pPr>
              <w:pStyle w:val="af5"/>
              <w:ind w:rightChars="200" w:right="472" w:firstLineChars="0" w:firstLine="0"/>
              <w:jc w:val="right"/>
            </w:pPr>
            <w:r w:rsidRPr="008852E7">
              <w:t>247</w:t>
            </w:r>
          </w:p>
        </w:tc>
        <w:tc>
          <w:tcPr>
            <w:tcW w:w="4819" w:type="dxa"/>
          </w:tcPr>
          <w:p w14:paraId="784D58FE" w14:textId="601EB0D8" w:rsidR="00AC7224" w:rsidRPr="008852E7" w:rsidRDefault="00AC7224" w:rsidP="00072A81">
            <w:pPr>
              <w:pStyle w:val="af5"/>
              <w:ind w:firstLineChars="0" w:firstLine="0"/>
              <w:jc w:val="left"/>
            </w:pPr>
            <w:r w:rsidRPr="008852E7">
              <w:t>Amsa</w:t>
            </w:r>
            <w:r w:rsidRPr="008852E7">
              <w:t>持股</w:t>
            </w:r>
            <w:r w:rsidRPr="008852E7">
              <w:t>70%</w:t>
            </w:r>
            <w:r w:rsidR="00697821" w:rsidRPr="008852E7">
              <w:t>（</w:t>
            </w:r>
            <w:r w:rsidRPr="008852E7">
              <w:t>智利</w:t>
            </w:r>
            <w:r w:rsidR="00697821" w:rsidRPr="008852E7">
              <w:t>）</w:t>
            </w:r>
            <w:r w:rsidRPr="008852E7">
              <w:t>、</w:t>
            </w:r>
            <w:r w:rsidRPr="008852E7">
              <w:t>Marubeni</w:t>
            </w:r>
            <w:r w:rsidRPr="008852E7">
              <w:t>持股</w:t>
            </w:r>
            <w:r w:rsidRPr="008852E7">
              <w:t>30%</w:t>
            </w:r>
            <w:r w:rsidR="00697821" w:rsidRPr="008852E7">
              <w:t>（</w:t>
            </w:r>
            <w:r w:rsidRPr="008852E7">
              <w:t>日本</w:t>
            </w:r>
            <w:r w:rsidR="00697821" w:rsidRPr="008852E7">
              <w:t>）</w:t>
            </w:r>
          </w:p>
        </w:tc>
      </w:tr>
      <w:tr w:rsidR="008852E7" w:rsidRPr="008852E7" w14:paraId="6D330524" w14:textId="77777777" w:rsidTr="00072A81">
        <w:tc>
          <w:tcPr>
            <w:tcW w:w="2402" w:type="dxa"/>
          </w:tcPr>
          <w:p w14:paraId="48171E22" w14:textId="77777777" w:rsidR="00AC7224" w:rsidRPr="008852E7" w:rsidRDefault="00AC7224" w:rsidP="00072A81">
            <w:pPr>
              <w:pStyle w:val="af5"/>
              <w:ind w:firstLineChars="0" w:firstLine="0"/>
              <w:jc w:val="left"/>
            </w:pPr>
            <w:r w:rsidRPr="008852E7">
              <w:t>Spence</w:t>
            </w:r>
          </w:p>
        </w:tc>
        <w:tc>
          <w:tcPr>
            <w:tcW w:w="1851" w:type="dxa"/>
          </w:tcPr>
          <w:p w14:paraId="39EBD904" w14:textId="77777777" w:rsidR="00AC7224" w:rsidRPr="008852E7" w:rsidRDefault="00AC7224" w:rsidP="00072A81">
            <w:pPr>
              <w:pStyle w:val="af5"/>
              <w:ind w:rightChars="200" w:right="472" w:firstLineChars="0" w:firstLine="0"/>
              <w:jc w:val="right"/>
            </w:pPr>
            <w:r w:rsidRPr="008852E7">
              <w:t>245</w:t>
            </w:r>
          </w:p>
        </w:tc>
        <w:tc>
          <w:tcPr>
            <w:tcW w:w="4819" w:type="dxa"/>
          </w:tcPr>
          <w:p w14:paraId="27F1400D" w14:textId="23CC6E9E" w:rsidR="00AC7224" w:rsidRPr="008852E7" w:rsidRDefault="00AC7224" w:rsidP="00072A81">
            <w:pPr>
              <w:pStyle w:val="af5"/>
              <w:ind w:firstLineChars="0" w:firstLine="0"/>
              <w:jc w:val="left"/>
            </w:pPr>
            <w:r w:rsidRPr="008852E7">
              <w:t>BHP</w:t>
            </w:r>
            <w:r w:rsidRPr="008852E7">
              <w:t>持股</w:t>
            </w:r>
            <w:r w:rsidRPr="008852E7">
              <w:t>100%</w:t>
            </w:r>
            <w:r w:rsidR="00697821" w:rsidRPr="008852E7">
              <w:t>（</w:t>
            </w:r>
            <w:r w:rsidRPr="008852E7">
              <w:t>澳洲</w:t>
            </w:r>
            <w:r w:rsidR="00697821" w:rsidRPr="008852E7">
              <w:t>）</w:t>
            </w:r>
          </w:p>
        </w:tc>
      </w:tr>
      <w:tr w:rsidR="008852E7" w:rsidRPr="008852E7" w14:paraId="0922A0A0" w14:textId="77777777" w:rsidTr="00072A81">
        <w:tc>
          <w:tcPr>
            <w:tcW w:w="2402" w:type="dxa"/>
          </w:tcPr>
          <w:p w14:paraId="59592EC9" w14:textId="77777777" w:rsidR="00AC7224" w:rsidRPr="008852E7" w:rsidRDefault="00AC7224" w:rsidP="00072A81">
            <w:pPr>
              <w:pStyle w:val="af5"/>
              <w:ind w:firstLineChars="0" w:firstLine="0"/>
              <w:jc w:val="left"/>
            </w:pPr>
            <w:r w:rsidRPr="008852E7">
              <w:t>Sierra Gorda</w:t>
            </w:r>
          </w:p>
        </w:tc>
        <w:tc>
          <w:tcPr>
            <w:tcW w:w="1851" w:type="dxa"/>
          </w:tcPr>
          <w:p w14:paraId="4D64C6D6" w14:textId="77777777" w:rsidR="00AC7224" w:rsidRPr="008852E7" w:rsidRDefault="00AC7224" w:rsidP="00072A81">
            <w:pPr>
              <w:pStyle w:val="af5"/>
              <w:ind w:rightChars="200" w:right="472" w:firstLineChars="0" w:firstLine="0"/>
              <w:jc w:val="right"/>
            </w:pPr>
            <w:r w:rsidRPr="008852E7">
              <w:t>172</w:t>
            </w:r>
          </w:p>
        </w:tc>
        <w:tc>
          <w:tcPr>
            <w:tcW w:w="4819" w:type="dxa"/>
          </w:tcPr>
          <w:p w14:paraId="2E2CD636" w14:textId="228960AC" w:rsidR="00AC7224" w:rsidRPr="008852E7" w:rsidRDefault="00AC7224" w:rsidP="00072A81">
            <w:pPr>
              <w:pStyle w:val="af5"/>
              <w:ind w:firstLineChars="0" w:firstLine="0"/>
              <w:jc w:val="left"/>
            </w:pPr>
            <w:r w:rsidRPr="008852E7">
              <w:t>KGHM</w:t>
            </w:r>
            <w:r w:rsidRPr="008852E7">
              <w:t>持股</w:t>
            </w:r>
            <w:r w:rsidRPr="008852E7">
              <w:t>55%</w:t>
            </w:r>
            <w:r w:rsidR="00697821" w:rsidRPr="008852E7">
              <w:t>（</w:t>
            </w:r>
            <w:r w:rsidRPr="008852E7">
              <w:t>波蘭</w:t>
            </w:r>
            <w:r w:rsidR="00697821" w:rsidRPr="008852E7">
              <w:t>）</w:t>
            </w:r>
            <w:r w:rsidRPr="008852E7">
              <w:t>、</w:t>
            </w:r>
            <w:r w:rsidRPr="008852E7">
              <w:t>South32</w:t>
            </w:r>
            <w:r w:rsidRPr="008852E7">
              <w:t>持股</w:t>
            </w:r>
            <w:r w:rsidRPr="008852E7">
              <w:t>45%</w:t>
            </w:r>
            <w:r w:rsidR="00697821" w:rsidRPr="008852E7">
              <w:t>（</w:t>
            </w:r>
            <w:r w:rsidRPr="008852E7">
              <w:t>澳洲</w:t>
            </w:r>
            <w:r w:rsidR="00697821" w:rsidRPr="008852E7">
              <w:t>）</w:t>
            </w:r>
          </w:p>
        </w:tc>
      </w:tr>
      <w:tr w:rsidR="008852E7" w:rsidRPr="008852E7" w14:paraId="0AF70D29" w14:textId="77777777" w:rsidTr="00072A81">
        <w:tc>
          <w:tcPr>
            <w:tcW w:w="2402" w:type="dxa"/>
          </w:tcPr>
          <w:p w14:paraId="1078C6C9" w14:textId="77777777" w:rsidR="00AC7224" w:rsidRPr="008852E7" w:rsidRDefault="00AC7224" w:rsidP="00072A81">
            <w:pPr>
              <w:pStyle w:val="af5"/>
              <w:ind w:firstLineChars="0" w:firstLine="0"/>
              <w:jc w:val="left"/>
            </w:pPr>
            <w:r w:rsidRPr="008852E7">
              <w:t>Candelaria</w:t>
            </w:r>
          </w:p>
        </w:tc>
        <w:tc>
          <w:tcPr>
            <w:tcW w:w="1851" w:type="dxa"/>
          </w:tcPr>
          <w:p w14:paraId="046ECA64" w14:textId="77777777" w:rsidR="00AC7224" w:rsidRPr="008852E7" w:rsidRDefault="00AC7224" w:rsidP="00072A81">
            <w:pPr>
              <w:pStyle w:val="af5"/>
              <w:ind w:rightChars="200" w:right="472" w:firstLineChars="0" w:firstLine="0"/>
              <w:jc w:val="right"/>
            </w:pPr>
            <w:r w:rsidRPr="008852E7">
              <w:t>126</w:t>
            </w:r>
          </w:p>
        </w:tc>
        <w:tc>
          <w:tcPr>
            <w:tcW w:w="4819" w:type="dxa"/>
          </w:tcPr>
          <w:p w14:paraId="295708BD" w14:textId="347C7A0B" w:rsidR="00AC7224" w:rsidRPr="008852E7" w:rsidRDefault="00AC7224" w:rsidP="00072A81">
            <w:pPr>
              <w:pStyle w:val="af5"/>
              <w:ind w:firstLineChars="0" w:firstLine="0"/>
              <w:jc w:val="left"/>
            </w:pPr>
            <w:r w:rsidRPr="008852E7">
              <w:t>Lundin Mining</w:t>
            </w:r>
            <w:r w:rsidRPr="008852E7">
              <w:t>持股</w:t>
            </w:r>
            <w:r w:rsidRPr="008852E7">
              <w:t>80%</w:t>
            </w:r>
            <w:r w:rsidR="00697821" w:rsidRPr="008852E7">
              <w:t>（</w:t>
            </w:r>
            <w:r w:rsidRPr="008852E7">
              <w:t>加拿大</w:t>
            </w:r>
            <w:r w:rsidR="00697821" w:rsidRPr="008852E7">
              <w:t>）</w:t>
            </w:r>
            <w:r w:rsidRPr="008852E7">
              <w:t>、</w:t>
            </w:r>
            <w:r w:rsidRPr="008852E7">
              <w:t>Sumitomo</w:t>
            </w:r>
            <w:r w:rsidRPr="008852E7">
              <w:t>持股</w:t>
            </w:r>
            <w:r w:rsidRPr="008852E7">
              <w:t>20%</w:t>
            </w:r>
            <w:r w:rsidR="00697821" w:rsidRPr="008852E7">
              <w:t>（</w:t>
            </w:r>
            <w:r w:rsidRPr="008852E7">
              <w:t>日本</w:t>
            </w:r>
            <w:r w:rsidR="00697821" w:rsidRPr="008852E7">
              <w:t>）</w:t>
            </w:r>
          </w:p>
        </w:tc>
      </w:tr>
      <w:tr w:rsidR="008852E7" w:rsidRPr="008852E7" w14:paraId="43B91930" w14:textId="77777777" w:rsidTr="00072A81">
        <w:tc>
          <w:tcPr>
            <w:tcW w:w="2402" w:type="dxa"/>
          </w:tcPr>
          <w:p w14:paraId="42C090D9" w14:textId="77777777" w:rsidR="00AC7224" w:rsidRPr="008852E7" w:rsidRDefault="00AC7224" w:rsidP="00072A81">
            <w:pPr>
              <w:pStyle w:val="af5"/>
              <w:ind w:firstLineChars="0" w:firstLine="0"/>
              <w:jc w:val="left"/>
            </w:pPr>
            <w:r w:rsidRPr="008852E7">
              <w:t>Caserones</w:t>
            </w:r>
          </w:p>
        </w:tc>
        <w:tc>
          <w:tcPr>
            <w:tcW w:w="1851" w:type="dxa"/>
          </w:tcPr>
          <w:p w14:paraId="70819C16" w14:textId="77777777" w:rsidR="00AC7224" w:rsidRPr="008852E7" w:rsidRDefault="00AC7224" w:rsidP="00072A81">
            <w:pPr>
              <w:pStyle w:val="af5"/>
              <w:ind w:rightChars="200" w:right="472" w:firstLineChars="0" w:firstLine="0"/>
              <w:jc w:val="right"/>
            </w:pPr>
            <w:r w:rsidRPr="008852E7">
              <w:t>124</w:t>
            </w:r>
          </w:p>
        </w:tc>
        <w:tc>
          <w:tcPr>
            <w:tcW w:w="4819" w:type="dxa"/>
          </w:tcPr>
          <w:p w14:paraId="374DEE3B" w14:textId="35726EF0" w:rsidR="00AC7224" w:rsidRPr="008852E7" w:rsidRDefault="00AC7224" w:rsidP="00072A81">
            <w:pPr>
              <w:pStyle w:val="af5"/>
              <w:ind w:firstLineChars="0" w:firstLine="0"/>
              <w:jc w:val="left"/>
            </w:pPr>
            <w:r w:rsidRPr="008852E7">
              <w:t>JX Nippon Mining &amp; Metals</w:t>
            </w:r>
            <w:r w:rsidRPr="008852E7">
              <w:t>持股</w:t>
            </w:r>
            <w:r w:rsidRPr="008852E7">
              <w:t>100%</w:t>
            </w:r>
            <w:r w:rsidR="00697821" w:rsidRPr="008852E7">
              <w:t>（</w:t>
            </w:r>
            <w:r w:rsidRPr="008852E7">
              <w:t>日本</w:t>
            </w:r>
            <w:r w:rsidR="00697821" w:rsidRPr="008852E7">
              <w:t>）</w:t>
            </w:r>
          </w:p>
        </w:tc>
      </w:tr>
      <w:tr w:rsidR="008852E7" w:rsidRPr="008852E7" w14:paraId="26EC5F7A" w14:textId="77777777" w:rsidTr="00072A81">
        <w:tc>
          <w:tcPr>
            <w:tcW w:w="2402" w:type="dxa"/>
          </w:tcPr>
          <w:p w14:paraId="2F08126B" w14:textId="77777777" w:rsidR="00AC7224" w:rsidRPr="008852E7" w:rsidRDefault="00AC7224" w:rsidP="00072A81">
            <w:pPr>
              <w:pStyle w:val="af5"/>
              <w:ind w:firstLineChars="0" w:firstLine="0"/>
              <w:jc w:val="left"/>
            </w:pPr>
            <w:r w:rsidRPr="008852E7">
              <w:t>El Abra</w:t>
            </w:r>
          </w:p>
        </w:tc>
        <w:tc>
          <w:tcPr>
            <w:tcW w:w="1851" w:type="dxa"/>
          </w:tcPr>
          <w:p w14:paraId="63B74D63" w14:textId="77777777" w:rsidR="00AC7224" w:rsidRPr="008852E7" w:rsidRDefault="00AC7224" w:rsidP="00072A81">
            <w:pPr>
              <w:pStyle w:val="af5"/>
              <w:ind w:rightChars="200" w:right="472" w:firstLineChars="0" w:firstLine="0"/>
              <w:jc w:val="right"/>
            </w:pPr>
            <w:r w:rsidRPr="008852E7">
              <w:t>91</w:t>
            </w:r>
          </w:p>
        </w:tc>
        <w:tc>
          <w:tcPr>
            <w:tcW w:w="4819" w:type="dxa"/>
          </w:tcPr>
          <w:p w14:paraId="0A20C9DA" w14:textId="301FC935" w:rsidR="00AC7224" w:rsidRPr="008852E7" w:rsidRDefault="00AC7224" w:rsidP="00072A81">
            <w:pPr>
              <w:pStyle w:val="af5"/>
              <w:ind w:firstLineChars="0" w:firstLine="0"/>
              <w:jc w:val="left"/>
            </w:pPr>
            <w:r w:rsidRPr="008852E7">
              <w:t>Freeport</w:t>
            </w:r>
            <w:r w:rsidRPr="008852E7">
              <w:t>持股</w:t>
            </w:r>
            <w:r w:rsidRPr="008852E7">
              <w:t>51%</w:t>
            </w:r>
            <w:r w:rsidR="00697821" w:rsidRPr="008852E7">
              <w:t>（</w:t>
            </w:r>
            <w:r w:rsidRPr="008852E7">
              <w:t>美國</w:t>
            </w:r>
            <w:r w:rsidR="00697821" w:rsidRPr="008852E7">
              <w:t>）</w:t>
            </w:r>
            <w:r w:rsidRPr="008852E7">
              <w:t>、</w:t>
            </w:r>
            <w:r w:rsidRPr="008852E7">
              <w:t>Codelco</w:t>
            </w:r>
            <w:r w:rsidRPr="008852E7">
              <w:t>持股</w:t>
            </w:r>
            <w:r w:rsidRPr="008852E7">
              <w:t>49%</w:t>
            </w:r>
            <w:r w:rsidR="00697821" w:rsidRPr="008852E7">
              <w:t>（</w:t>
            </w:r>
            <w:r w:rsidRPr="008852E7">
              <w:t>智利</w:t>
            </w:r>
            <w:r w:rsidR="00697821" w:rsidRPr="008852E7">
              <w:t>）</w:t>
            </w:r>
          </w:p>
        </w:tc>
      </w:tr>
      <w:tr w:rsidR="008852E7" w:rsidRPr="008852E7" w14:paraId="7BBCC574" w14:textId="77777777" w:rsidTr="00072A81">
        <w:tc>
          <w:tcPr>
            <w:tcW w:w="2402" w:type="dxa"/>
          </w:tcPr>
          <w:p w14:paraId="55179666" w14:textId="77777777" w:rsidR="00AC7224" w:rsidRPr="008852E7" w:rsidRDefault="00AC7224" w:rsidP="00072A81">
            <w:pPr>
              <w:pStyle w:val="af5"/>
              <w:ind w:firstLineChars="0" w:firstLine="0"/>
              <w:jc w:val="left"/>
            </w:pPr>
            <w:r w:rsidRPr="008852E7">
              <w:t>Zaldívar</w:t>
            </w:r>
          </w:p>
        </w:tc>
        <w:tc>
          <w:tcPr>
            <w:tcW w:w="1851" w:type="dxa"/>
          </w:tcPr>
          <w:p w14:paraId="04F1A10C" w14:textId="77777777" w:rsidR="00AC7224" w:rsidRPr="008852E7" w:rsidRDefault="00AC7224" w:rsidP="00072A81">
            <w:pPr>
              <w:pStyle w:val="af5"/>
              <w:ind w:rightChars="200" w:right="472" w:firstLineChars="0" w:firstLine="0"/>
              <w:jc w:val="right"/>
            </w:pPr>
            <w:r w:rsidRPr="008852E7">
              <w:t>88</w:t>
            </w:r>
          </w:p>
        </w:tc>
        <w:tc>
          <w:tcPr>
            <w:tcW w:w="4819" w:type="dxa"/>
          </w:tcPr>
          <w:p w14:paraId="44BC029B" w14:textId="07E9A042" w:rsidR="00AC7224" w:rsidRPr="008852E7" w:rsidRDefault="00AC7224" w:rsidP="00072A81">
            <w:pPr>
              <w:pStyle w:val="af5"/>
              <w:ind w:firstLineChars="0" w:firstLine="0"/>
              <w:jc w:val="left"/>
            </w:pPr>
            <w:r w:rsidRPr="008852E7">
              <w:t>Amsa</w:t>
            </w:r>
            <w:r w:rsidRPr="008852E7">
              <w:t>持股</w:t>
            </w:r>
            <w:r w:rsidRPr="008852E7">
              <w:t>50%</w:t>
            </w:r>
            <w:r w:rsidR="00697821" w:rsidRPr="008852E7">
              <w:t>（</w:t>
            </w:r>
            <w:r w:rsidRPr="008852E7">
              <w:t>智利</w:t>
            </w:r>
            <w:r w:rsidR="00697821" w:rsidRPr="008852E7">
              <w:t>）</w:t>
            </w:r>
            <w:r w:rsidRPr="008852E7">
              <w:t>、</w:t>
            </w:r>
            <w:r w:rsidRPr="008852E7">
              <w:t>Barrick</w:t>
            </w:r>
            <w:r w:rsidRPr="008852E7">
              <w:t>持股</w:t>
            </w:r>
            <w:r w:rsidRPr="008852E7">
              <w:t>50%</w:t>
            </w:r>
            <w:r w:rsidR="00697821" w:rsidRPr="008852E7">
              <w:t>（</w:t>
            </w:r>
            <w:r w:rsidRPr="008852E7">
              <w:t>加拿大</w:t>
            </w:r>
            <w:r w:rsidR="00697821" w:rsidRPr="008852E7">
              <w:t>）</w:t>
            </w:r>
          </w:p>
        </w:tc>
      </w:tr>
      <w:tr w:rsidR="008852E7" w:rsidRPr="008852E7" w14:paraId="5FD522D9" w14:textId="77777777" w:rsidTr="00072A81">
        <w:tc>
          <w:tcPr>
            <w:tcW w:w="2402" w:type="dxa"/>
          </w:tcPr>
          <w:p w14:paraId="13EFE87B" w14:textId="77777777" w:rsidR="00AC7224" w:rsidRPr="008852E7" w:rsidRDefault="00AC7224" w:rsidP="00072A81">
            <w:pPr>
              <w:pStyle w:val="af5"/>
              <w:ind w:firstLineChars="0" w:firstLine="0"/>
              <w:jc w:val="left"/>
            </w:pPr>
            <w:r w:rsidRPr="008852E7">
              <w:t>Lomas Bayas</w:t>
            </w:r>
          </w:p>
        </w:tc>
        <w:tc>
          <w:tcPr>
            <w:tcW w:w="1851" w:type="dxa"/>
          </w:tcPr>
          <w:p w14:paraId="75B67B8A" w14:textId="77777777" w:rsidR="00AC7224" w:rsidRPr="008852E7" w:rsidRDefault="00AC7224" w:rsidP="00072A81">
            <w:pPr>
              <w:pStyle w:val="af5"/>
              <w:ind w:rightChars="200" w:right="472" w:firstLineChars="0" w:firstLine="0"/>
              <w:jc w:val="right"/>
            </w:pPr>
            <w:r w:rsidRPr="008852E7">
              <w:t>72</w:t>
            </w:r>
          </w:p>
        </w:tc>
        <w:tc>
          <w:tcPr>
            <w:tcW w:w="4819" w:type="dxa"/>
          </w:tcPr>
          <w:p w14:paraId="74AE5A8F" w14:textId="5CA521D2" w:rsidR="00AC7224" w:rsidRPr="008852E7" w:rsidRDefault="00AC7224" w:rsidP="00072A81">
            <w:pPr>
              <w:pStyle w:val="af5"/>
              <w:ind w:firstLineChars="0" w:firstLine="0"/>
              <w:jc w:val="left"/>
            </w:pPr>
            <w:r w:rsidRPr="008852E7">
              <w:t>Glencore</w:t>
            </w:r>
            <w:r w:rsidRPr="008852E7">
              <w:t>持股</w:t>
            </w:r>
            <w:r w:rsidRPr="008852E7">
              <w:t>100%</w:t>
            </w:r>
            <w:r w:rsidR="00697821" w:rsidRPr="008852E7">
              <w:t>（</w:t>
            </w:r>
            <w:r w:rsidRPr="008852E7">
              <w:t>瑞士</w:t>
            </w:r>
            <w:r w:rsidR="00697821" w:rsidRPr="008852E7">
              <w:t>）</w:t>
            </w:r>
          </w:p>
        </w:tc>
      </w:tr>
      <w:tr w:rsidR="008852E7" w:rsidRPr="008852E7" w14:paraId="4F8DD906" w14:textId="77777777" w:rsidTr="00072A81">
        <w:tc>
          <w:tcPr>
            <w:tcW w:w="2402" w:type="dxa"/>
          </w:tcPr>
          <w:p w14:paraId="0EA6C543" w14:textId="77777777" w:rsidR="00AC7224" w:rsidRPr="008852E7" w:rsidRDefault="00AC7224" w:rsidP="00072A81">
            <w:pPr>
              <w:pStyle w:val="af5"/>
              <w:ind w:firstLineChars="0" w:firstLine="0"/>
              <w:jc w:val="left"/>
            </w:pPr>
            <w:r w:rsidRPr="008852E7">
              <w:t>Cerro Colorado</w:t>
            </w:r>
          </w:p>
        </w:tc>
        <w:tc>
          <w:tcPr>
            <w:tcW w:w="1851" w:type="dxa"/>
          </w:tcPr>
          <w:p w14:paraId="2EEA5A6E" w14:textId="77777777" w:rsidR="00AC7224" w:rsidRPr="008852E7" w:rsidRDefault="00AC7224" w:rsidP="00072A81">
            <w:pPr>
              <w:pStyle w:val="af5"/>
              <w:ind w:rightChars="200" w:right="472" w:firstLineChars="0" w:firstLine="0"/>
              <w:jc w:val="right"/>
            </w:pPr>
            <w:r w:rsidRPr="008852E7">
              <w:t>51</w:t>
            </w:r>
          </w:p>
        </w:tc>
        <w:tc>
          <w:tcPr>
            <w:tcW w:w="4819" w:type="dxa"/>
          </w:tcPr>
          <w:p w14:paraId="6F9C058D" w14:textId="58D6630F" w:rsidR="00AC7224" w:rsidRPr="008852E7" w:rsidRDefault="00AC7224" w:rsidP="00072A81">
            <w:pPr>
              <w:pStyle w:val="af5"/>
              <w:ind w:firstLineChars="0" w:firstLine="0"/>
              <w:jc w:val="left"/>
            </w:pPr>
            <w:r w:rsidRPr="008852E7">
              <w:t>BHP</w:t>
            </w:r>
            <w:r w:rsidRPr="008852E7">
              <w:t>持股</w:t>
            </w:r>
            <w:r w:rsidRPr="008852E7">
              <w:t>100%</w:t>
            </w:r>
            <w:r w:rsidR="00697821" w:rsidRPr="008852E7">
              <w:t>（</w:t>
            </w:r>
            <w:r w:rsidRPr="008852E7">
              <w:t>澳洲</w:t>
            </w:r>
            <w:r w:rsidR="00697821" w:rsidRPr="008852E7">
              <w:t>）</w:t>
            </w:r>
          </w:p>
        </w:tc>
      </w:tr>
      <w:tr w:rsidR="008852E7" w:rsidRPr="008852E7" w14:paraId="24E3E299" w14:textId="77777777" w:rsidTr="00072A81">
        <w:tc>
          <w:tcPr>
            <w:tcW w:w="2402" w:type="dxa"/>
          </w:tcPr>
          <w:p w14:paraId="0FCB9D1D" w14:textId="77777777" w:rsidR="00AC7224" w:rsidRPr="008852E7" w:rsidRDefault="00AC7224" w:rsidP="00072A81">
            <w:pPr>
              <w:pStyle w:val="af5"/>
              <w:ind w:firstLineChars="0" w:firstLine="0"/>
              <w:jc w:val="left"/>
            </w:pPr>
            <w:r w:rsidRPr="008852E7">
              <w:t>Quebrada Blanca</w:t>
            </w:r>
          </w:p>
        </w:tc>
        <w:tc>
          <w:tcPr>
            <w:tcW w:w="1851" w:type="dxa"/>
          </w:tcPr>
          <w:p w14:paraId="11572486" w14:textId="77777777" w:rsidR="00AC7224" w:rsidRPr="008852E7" w:rsidRDefault="00AC7224" w:rsidP="00072A81">
            <w:pPr>
              <w:pStyle w:val="af5"/>
              <w:ind w:rightChars="200" w:right="472" w:firstLineChars="0" w:firstLine="0"/>
              <w:jc w:val="right"/>
            </w:pPr>
            <w:r w:rsidRPr="008852E7">
              <w:t>9</w:t>
            </w:r>
          </w:p>
        </w:tc>
        <w:tc>
          <w:tcPr>
            <w:tcW w:w="4819" w:type="dxa"/>
          </w:tcPr>
          <w:p w14:paraId="5720EAFD" w14:textId="7874BA39" w:rsidR="00AC7224" w:rsidRPr="008852E7" w:rsidRDefault="00AC7224" w:rsidP="00072A81">
            <w:pPr>
              <w:pStyle w:val="af5"/>
              <w:ind w:firstLineChars="0" w:firstLine="0"/>
              <w:jc w:val="left"/>
            </w:pPr>
            <w:r w:rsidRPr="008852E7">
              <w:t>Teck</w:t>
            </w:r>
            <w:r w:rsidRPr="008852E7">
              <w:t>持股</w:t>
            </w:r>
            <w:r w:rsidRPr="008852E7">
              <w:t>90%</w:t>
            </w:r>
            <w:r w:rsidR="00697821" w:rsidRPr="008852E7">
              <w:t>（</w:t>
            </w:r>
            <w:r w:rsidRPr="008852E7">
              <w:t>加拿大</w:t>
            </w:r>
            <w:r w:rsidR="00697821" w:rsidRPr="008852E7">
              <w:t>）</w:t>
            </w:r>
            <w:r w:rsidRPr="008852E7">
              <w:t>、</w:t>
            </w:r>
            <w:r w:rsidRPr="008852E7">
              <w:t>Enami</w:t>
            </w:r>
            <w:r w:rsidRPr="008852E7">
              <w:t>持股</w:t>
            </w:r>
            <w:r w:rsidRPr="008852E7">
              <w:t>10%</w:t>
            </w:r>
            <w:r w:rsidR="00697821" w:rsidRPr="008852E7">
              <w:t>（</w:t>
            </w:r>
            <w:r w:rsidRPr="008852E7">
              <w:t>智利</w:t>
            </w:r>
            <w:r w:rsidR="00697821" w:rsidRPr="008852E7">
              <w:t>）</w:t>
            </w:r>
          </w:p>
        </w:tc>
      </w:tr>
    </w:tbl>
    <w:p w14:paraId="5578D6A1" w14:textId="298B5E6F" w:rsidR="00AC7224" w:rsidRPr="008852E7" w:rsidRDefault="00AC7224" w:rsidP="00072A81">
      <w:pPr>
        <w:pStyle w:val="af5"/>
        <w:jc w:val="left"/>
      </w:pPr>
      <w:r w:rsidRPr="008852E7">
        <w:t>資料來源：智利礦業部銅礦委員會</w:t>
      </w:r>
      <w:r w:rsidRPr="008852E7">
        <w:t xml:space="preserve"> </w:t>
      </w:r>
      <w:r w:rsidR="00697821" w:rsidRPr="008852E7">
        <w:t>（</w:t>
      </w:r>
      <w:r w:rsidRPr="008852E7">
        <w:t>COCHILCO</w:t>
      </w:r>
      <w:r w:rsidR="00697821" w:rsidRPr="008852E7">
        <w:t>）</w:t>
      </w:r>
    </w:p>
    <w:p w14:paraId="72BCE582" w14:textId="1384F598" w:rsidR="00FA6C21" w:rsidRPr="008852E7" w:rsidRDefault="00FA6C21" w:rsidP="00455BEA">
      <w:pPr>
        <w:pStyle w:val="af4"/>
        <w:ind w:leftChars="0" w:left="0" w:firstLineChars="0" w:firstLine="0"/>
      </w:pPr>
    </w:p>
    <w:p w14:paraId="53BDA6BC" w14:textId="77777777" w:rsidR="00095C04" w:rsidRPr="008852E7" w:rsidRDefault="00095C04" w:rsidP="00072A81">
      <w:pPr>
        <w:pStyle w:val="af"/>
        <w:ind w:left="1417" w:hanging="472"/>
      </w:pPr>
      <w:r w:rsidRPr="008852E7">
        <w:rPr>
          <w:rFonts w:hint="eastAsia"/>
        </w:rPr>
        <w:t>２、鋰礦：</w:t>
      </w:r>
    </w:p>
    <w:p w14:paraId="2DB2538A" w14:textId="35E623B6" w:rsidR="00AC7224" w:rsidRPr="008852E7" w:rsidRDefault="00AC7224" w:rsidP="00072A81">
      <w:pPr>
        <w:pStyle w:val="af4"/>
        <w:ind w:left="1417" w:firstLine="472"/>
      </w:pPr>
      <w:r w:rsidRPr="008852E7">
        <w:t>智利為全球鋰礦蘊藏量最多的國家，約有</w:t>
      </w:r>
      <w:r w:rsidRPr="008852E7">
        <w:t>930</w:t>
      </w:r>
      <w:r w:rsidRPr="008852E7">
        <w:t>萬噸蘊藏量</w:t>
      </w:r>
      <w:r w:rsidR="00697821" w:rsidRPr="008852E7">
        <w:t>（</w:t>
      </w:r>
      <w:r w:rsidRPr="008852E7">
        <w:t>約</w:t>
      </w:r>
      <w:r w:rsidRPr="008852E7">
        <w:t>4,946</w:t>
      </w:r>
      <w:r w:rsidRPr="008852E7">
        <w:t>萬噸碳酸鋰當量</w:t>
      </w:r>
      <w:r w:rsidR="00697821" w:rsidRPr="008852E7">
        <w:t>）</w:t>
      </w:r>
      <w:r w:rsidRPr="008852E7">
        <w:t>，</w:t>
      </w:r>
      <w:r w:rsidRPr="008852E7">
        <w:t>2022</w:t>
      </w:r>
      <w:r w:rsidRPr="008852E7">
        <w:t>年產量約為</w:t>
      </w:r>
      <w:r w:rsidRPr="008852E7">
        <w:t>3</w:t>
      </w:r>
      <w:r w:rsidRPr="008852E7">
        <w:t>萬</w:t>
      </w:r>
      <w:r w:rsidRPr="008852E7">
        <w:t>9,000</w:t>
      </w:r>
      <w:r w:rsidRPr="008852E7">
        <w:t>噸</w:t>
      </w:r>
      <w:r w:rsidR="00697821" w:rsidRPr="008852E7">
        <w:t>（</w:t>
      </w:r>
      <w:r w:rsidRPr="008852E7">
        <w:t>20.7</w:t>
      </w:r>
      <w:r w:rsidRPr="008852E7">
        <w:t>萬噸碳酸鋰當量</w:t>
      </w:r>
      <w:r w:rsidR="00697821" w:rsidRPr="008852E7">
        <w:t>）</w:t>
      </w:r>
      <w:r w:rsidRPr="008852E7">
        <w:t>，較</w:t>
      </w:r>
      <w:r w:rsidRPr="008852E7">
        <w:t>2021</w:t>
      </w:r>
      <w:r w:rsidRPr="008852E7">
        <w:t>年成長約</w:t>
      </w:r>
      <w:r w:rsidRPr="008852E7">
        <w:t>37.8%</w:t>
      </w:r>
      <w:r w:rsidRPr="008852E7">
        <w:t>，而</w:t>
      </w:r>
      <w:r w:rsidRPr="008852E7">
        <w:t>2022</w:t>
      </w:r>
      <w:r w:rsidRPr="008852E7">
        <w:t>年礦產出口項目中，鋰礦為僅次於銅礦第二大出口礦產品，出口達</w:t>
      </w:r>
      <w:r w:rsidRPr="008852E7">
        <w:t>86.05</w:t>
      </w:r>
      <w:r w:rsidRPr="008852E7">
        <w:t>億美元，成長</w:t>
      </w:r>
      <w:r w:rsidRPr="008852E7">
        <w:t>778%</w:t>
      </w:r>
      <w:r w:rsidRPr="008852E7">
        <w:t>，鋰礦產業成長迅速。</w:t>
      </w:r>
    </w:p>
    <w:p w14:paraId="2D3B956C" w14:textId="42F2F1AB" w:rsidR="00AC7224" w:rsidRPr="008852E7" w:rsidRDefault="00AC7224" w:rsidP="00072A81">
      <w:pPr>
        <w:pStyle w:val="af4"/>
        <w:ind w:left="1417" w:firstLine="472"/>
      </w:pPr>
      <w:r w:rsidRPr="008852E7">
        <w:t>智利鋰礦是在鹽田表面以下之滷水中提取，北部阿塔卡馬鹽湖</w:t>
      </w:r>
      <w:r w:rsidR="00697821" w:rsidRPr="008852E7">
        <w:t>（</w:t>
      </w:r>
      <w:r w:rsidRPr="008852E7">
        <w:t>Salar de Atacama</w:t>
      </w:r>
      <w:r w:rsidR="00697821" w:rsidRPr="008852E7">
        <w:t>）</w:t>
      </w:r>
      <w:r w:rsidRPr="008852E7">
        <w:t>擁有全世界最大鋰礦儲藏量，其產量約占全球總產量的</w:t>
      </w:r>
      <w:r w:rsidRPr="008852E7">
        <w:t>37%</w:t>
      </w:r>
      <w:r w:rsidRPr="008852E7">
        <w:t>，由於其地處乾燥沙漠日照充足、少雨且鹽水富含礦物，使其提鋰成本為全球最低。惟相較於銅礦，智利政府將鋰視為國家戰略資源及採取配額限制，</w:t>
      </w:r>
      <w:r w:rsidRPr="008852E7">
        <w:t>Boric</w:t>
      </w:r>
      <w:r w:rsidRPr="008852E7">
        <w:t>政府重要政策之一即係成立國家鋰礦公司</w:t>
      </w:r>
      <w:r w:rsidRPr="008852E7">
        <w:rPr>
          <w:sz w:val="22"/>
        </w:rPr>
        <w:t>，擴大鋰礦生產並加強對重要戰略資源之掌控</w:t>
      </w:r>
      <w:r w:rsidRPr="008852E7">
        <w:t>。</w:t>
      </w:r>
    </w:p>
    <w:p w14:paraId="61E0243A" w14:textId="6E01F218" w:rsidR="00AC7224" w:rsidRPr="008852E7" w:rsidRDefault="00AC7224" w:rsidP="00072A81">
      <w:pPr>
        <w:pStyle w:val="af4"/>
        <w:ind w:left="1417" w:firstLine="472"/>
      </w:pPr>
      <w:r w:rsidRPr="008852E7">
        <w:t>智利鋰礦開採區集中北部阿塔卡瑪鹽湖</w:t>
      </w:r>
      <w:r w:rsidR="00697821" w:rsidRPr="008852E7">
        <w:t>（</w:t>
      </w:r>
      <w:r w:rsidRPr="008852E7">
        <w:t>Salar de Atacama</w:t>
      </w:r>
      <w:r w:rsidR="00697821" w:rsidRPr="008852E7">
        <w:t>）</w:t>
      </w:r>
      <w:r w:rsidRPr="008852E7">
        <w:t>，智利經濟部產業發展署</w:t>
      </w:r>
      <w:r w:rsidR="00697821" w:rsidRPr="008852E7">
        <w:t>（</w:t>
      </w:r>
      <w:r w:rsidRPr="008852E7">
        <w:t>Corfo</w:t>
      </w:r>
      <w:r w:rsidR="00697821" w:rsidRPr="008852E7">
        <w:t>）</w:t>
      </w:r>
      <w:r w:rsidRPr="008852E7">
        <w:t>在</w:t>
      </w:r>
      <w:r w:rsidRPr="008852E7">
        <w:t>1977</w:t>
      </w:r>
      <w:r w:rsidRPr="008852E7">
        <w:t>年申請登記取得</w:t>
      </w:r>
      <w:r w:rsidRPr="008852E7">
        <w:t>Atacama</w:t>
      </w:r>
      <w:r w:rsidRPr="008852E7">
        <w:t>鹽湖的礦權，由於智利鋰開採需以招標方式獲特許權，在</w:t>
      </w:r>
      <w:r w:rsidRPr="008852E7">
        <w:t>Atacama</w:t>
      </w:r>
      <w:r w:rsidRPr="008852E7">
        <w:t>鹽湖開採之業者係以與</w:t>
      </w:r>
      <w:r w:rsidRPr="008852E7">
        <w:t>Corfo</w:t>
      </w:r>
      <w:r w:rsidRPr="008852E7">
        <w:t>簽訂租賃協議方式進行，支付租期費用及採礦特許權費用，生產並受配額限制。</w:t>
      </w:r>
    </w:p>
    <w:p w14:paraId="6EDAB6A9" w14:textId="357131DB" w:rsidR="00AC7224" w:rsidRPr="008852E7" w:rsidRDefault="00AC7224" w:rsidP="00B04049">
      <w:pPr>
        <w:pStyle w:val="af4"/>
        <w:ind w:left="1417" w:firstLine="472"/>
      </w:pPr>
      <w:r w:rsidRPr="008852E7">
        <w:t>近期鋰礦開發計畫部分，根據智利國家銅業委員會</w:t>
      </w:r>
      <w:r w:rsidR="00697821" w:rsidRPr="008852E7">
        <w:t>（</w:t>
      </w:r>
      <w:r w:rsidRPr="008852E7">
        <w:t>Cochilco</w:t>
      </w:r>
      <w:r w:rsidR="00697821" w:rsidRPr="008852E7">
        <w:t>）</w:t>
      </w:r>
      <w:r w:rsidRPr="008852E7">
        <w:t>資料，由</w:t>
      </w:r>
      <w:r w:rsidRPr="008852E7">
        <w:t>2021</w:t>
      </w:r>
      <w:r w:rsidRPr="008852E7">
        <w:t>年日本三井物產</w:t>
      </w:r>
      <w:r w:rsidR="00697821" w:rsidRPr="008852E7">
        <w:t>（</w:t>
      </w:r>
      <w:r w:rsidRPr="008852E7">
        <w:t>Mitsui</w:t>
      </w:r>
      <w:r w:rsidR="00697821" w:rsidRPr="008852E7">
        <w:t>）</w:t>
      </w:r>
      <w:r w:rsidRPr="008852E7">
        <w:t>宣布將與智利</w:t>
      </w:r>
      <w:r w:rsidRPr="008852E7">
        <w:t>Minera Salar Blanco</w:t>
      </w:r>
      <w:r w:rsidRPr="008852E7">
        <w:t>礦業達成合作協議在</w:t>
      </w:r>
      <w:r w:rsidRPr="008852E7">
        <w:t>Atacama</w:t>
      </w:r>
      <w:r w:rsidRPr="008852E7">
        <w:t>區</w:t>
      </w:r>
      <w:r w:rsidRPr="008852E7">
        <w:t>Maricunga</w:t>
      </w:r>
      <w:r w:rsidRPr="008852E7">
        <w:t>鹽湖開採鋰礦，預計</w:t>
      </w:r>
      <w:r w:rsidRPr="008852E7">
        <w:t>2024</w:t>
      </w:r>
      <w:r w:rsidRPr="008852E7">
        <w:t>年可完成許可程序；智商</w:t>
      </w:r>
      <w:r w:rsidRPr="008852E7">
        <w:t>SQM</w:t>
      </w:r>
      <w:r w:rsidR="00697821" w:rsidRPr="008852E7">
        <w:t>（</w:t>
      </w:r>
      <w:r w:rsidRPr="008852E7">
        <w:t>中資天齊鋰業持股</w:t>
      </w:r>
      <w:r w:rsidR="00697821" w:rsidRPr="008852E7">
        <w:t>占</w:t>
      </w:r>
      <w:r w:rsidRPr="008852E7">
        <w:t>24%</w:t>
      </w:r>
      <w:r w:rsidR="00697821" w:rsidRPr="008852E7">
        <w:t>）</w:t>
      </w:r>
      <w:r w:rsidRPr="008852E7">
        <w:t>則於</w:t>
      </w:r>
      <w:r w:rsidRPr="008852E7">
        <w:t>2022</w:t>
      </w:r>
      <w:r w:rsidRPr="008852E7">
        <w:t>年投資</w:t>
      </w:r>
      <w:r w:rsidRPr="008852E7">
        <w:t>4.5</w:t>
      </w:r>
      <w:r w:rsidRPr="008852E7">
        <w:t>億擴大在</w:t>
      </w:r>
      <w:r w:rsidRPr="008852E7">
        <w:t>Antofagasta</w:t>
      </w:r>
      <w:r w:rsidRPr="008852E7">
        <w:t>之鋰礦生產；臺智合資之</w:t>
      </w:r>
      <w:r w:rsidRPr="008852E7">
        <w:t>SIMCO SPA</w:t>
      </w:r>
      <w:r w:rsidRPr="008852E7">
        <w:t>投入</w:t>
      </w:r>
      <w:r w:rsidRPr="008852E7">
        <w:t>3.5</w:t>
      </w:r>
      <w:r w:rsidRPr="008852E7">
        <w:t>億預計於</w:t>
      </w:r>
      <w:r w:rsidRPr="008852E7">
        <w:t>2024</w:t>
      </w:r>
      <w:r w:rsidRPr="008852E7">
        <w:t>年在</w:t>
      </w:r>
      <w:r w:rsidRPr="008852E7">
        <w:t>Atacama</w:t>
      </w:r>
      <w:r w:rsidRPr="008852E7">
        <w:t>區</w:t>
      </w:r>
      <w:r w:rsidRPr="008852E7">
        <w:t>Maricunga</w:t>
      </w:r>
      <w:r w:rsidRPr="008852E7">
        <w:t>鹽湖開採鋰礦。</w:t>
      </w:r>
    </w:p>
    <w:p w14:paraId="579E5952" w14:textId="1A1B8181" w:rsidR="00AC7224" w:rsidRPr="008852E7" w:rsidRDefault="00AC7224" w:rsidP="00B04049">
      <w:pPr>
        <w:pStyle w:val="af4"/>
        <w:ind w:left="1417" w:firstLine="472"/>
      </w:pPr>
      <w:r w:rsidRPr="008852E7">
        <w:t>另智利礦業部於</w:t>
      </w:r>
      <w:r w:rsidRPr="008852E7">
        <w:t>2021</w:t>
      </w:r>
      <w:r w:rsidRPr="008852E7">
        <w:t>年底進行鋰礦開採招標案，由中資比亞迪智利子公司</w:t>
      </w:r>
      <w:r w:rsidRPr="008852E7">
        <w:t>BYD Chile SPA</w:t>
      </w:r>
      <w:r w:rsidRPr="008852E7">
        <w:t>及智商</w:t>
      </w:r>
      <w:r w:rsidRPr="008852E7">
        <w:t>Servicios y Operaciones Mineras del Norte SA</w:t>
      </w:r>
      <w:r w:rsidRPr="008852E7">
        <w:t>等</w:t>
      </w:r>
      <w:r w:rsidRPr="008852E7">
        <w:t>2</w:t>
      </w:r>
      <w:r w:rsidRPr="008852E7">
        <w:t>家廠商分別以</w:t>
      </w:r>
      <w:r w:rsidRPr="008852E7">
        <w:t>6,100</w:t>
      </w:r>
      <w:r w:rsidRPr="008852E7">
        <w:t>萬美元開採</w:t>
      </w:r>
      <w:r w:rsidRPr="008852E7">
        <w:t>8</w:t>
      </w:r>
      <w:r w:rsidRPr="008852E7">
        <w:t>萬噸鋰及</w:t>
      </w:r>
      <w:r w:rsidRPr="008852E7">
        <w:t>6,000</w:t>
      </w:r>
      <w:r w:rsidRPr="008852E7">
        <w:t>萬美元開採</w:t>
      </w:r>
      <w:r w:rsidRPr="008852E7">
        <w:t>8</w:t>
      </w:r>
      <w:r w:rsidRPr="008852E7">
        <w:t>萬噸鋰，惟此案在</w:t>
      </w:r>
      <w:r w:rsidRPr="008852E7">
        <w:t>Piñera</w:t>
      </w:r>
      <w:r w:rsidRPr="008852E7">
        <w:t>政府即將卸任前前進行，且引起甚多爭議且遭礦區原住民、環保人士等反對，嗣後於</w:t>
      </w:r>
      <w:r w:rsidRPr="008852E7">
        <w:t>2022</w:t>
      </w:r>
      <w:r w:rsidRPr="008852E7">
        <w:t>年</w:t>
      </w:r>
      <w:r w:rsidRPr="008852E7">
        <w:t>6</w:t>
      </w:r>
      <w:r w:rsidRPr="008852E7">
        <w:t>月遭智利最高法院判決駁回開發許可。目前僅有美商</w:t>
      </w:r>
      <w:r w:rsidRPr="008852E7">
        <w:t>Albemarle/Rockwood Litio</w:t>
      </w:r>
      <w:r w:rsidRPr="008852E7">
        <w:t>及智商化工礦業</w:t>
      </w:r>
      <w:r w:rsidR="00697821" w:rsidRPr="008852E7">
        <w:t>（</w:t>
      </w:r>
      <w:r w:rsidRPr="008852E7">
        <w:t>SQM</w:t>
      </w:r>
      <w:r w:rsidR="00697821" w:rsidRPr="008852E7">
        <w:t>）</w:t>
      </w:r>
      <w:r w:rsidRPr="008852E7">
        <w:t>等</w:t>
      </w:r>
      <w:r w:rsidRPr="008852E7">
        <w:t>2</w:t>
      </w:r>
      <w:r w:rsidRPr="008852E7">
        <w:t>家公司取得鋰礦特許並與</w:t>
      </w:r>
      <w:r w:rsidRPr="008852E7">
        <w:t>Corfo</w:t>
      </w:r>
      <w:r w:rsidRPr="008852E7">
        <w:t>簽訂開採協議，在</w:t>
      </w:r>
      <w:r w:rsidRPr="008852E7">
        <w:t>Atacama</w:t>
      </w:r>
      <w:r w:rsidRPr="008852E7">
        <w:t>鹽湖提鋰。另智利國營銅業公司</w:t>
      </w:r>
      <w:r w:rsidR="00697821" w:rsidRPr="008852E7">
        <w:t>（</w:t>
      </w:r>
      <w:r w:rsidRPr="008852E7">
        <w:t>Codelco</w:t>
      </w:r>
      <w:r w:rsidR="00697821" w:rsidRPr="008852E7">
        <w:t>）</w:t>
      </w:r>
      <w:r w:rsidRPr="008852E7">
        <w:t>雖擁有幾處鋰礦開採權，如</w:t>
      </w:r>
      <w:r w:rsidRPr="008852E7">
        <w:t>Maricunga</w:t>
      </w:r>
      <w:r w:rsidRPr="008852E7">
        <w:t>及</w:t>
      </w:r>
      <w:r w:rsidRPr="008852E7">
        <w:t>Pedernales</w:t>
      </w:r>
      <w:r w:rsidRPr="008852E7">
        <w:t>鹽地，但尚未進行大量開採。</w:t>
      </w:r>
    </w:p>
    <w:p w14:paraId="63D0E3EE" w14:textId="4399CE17" w:rsidR="00095C04" w:rsidRPr="008852E7" w:rsidRDefault="00AC7224" w:rsidP="00B04049">
      <w:pPr>
        <w:pStyle w:val="af4"/>
        <w:ind w:left="1417" w:firstLine="472"/>
      </w:pPr>
      <w:r w:rsidRPr="008852E7">
        <w:t>智利總統</w:t>
      </w:r>
      <w:r w:rsidRPr="008852E7">
        <w:t>Gabriel Boric</w:t>
      </w:r>
      <w:r w:rsidRPr="008852E7">
        <w:t>於</w:t>
      </w:r>
      <w:r w:rsidRPr="008852E7">
        <w:t>2023</w:t>
      </w:r>
      <w:r w:rsidRPr="008852E7">
        <w:t>年</w:t>
      </w:r>
      <w:r w:rsidRPr="008852E7">
        <w:t>4</w:t>
      </w:r>
      <w:r w:rsidRPr="008852E7">
        <w:t>月正式向各界宣布國家鋰礦策略，規劃由國家帶領私部門攜手共同發展鋰礦產業，藉由發展關鍵產業促進智利經濟發展與綠色轉型，策略重點包含：成立國家鋰礦公司、成立國家鋰礦暨鹽湖科技研究、加強產業政策溝通、成立鹽湖環境保護網、更新法規體制、擴大國家參與鹽湖生產活動、其他鹽湖探勘等多項計畫。智利國家鋰礦策略執行細節尚未明確，據媒體推測，未來私人企業若欲投入智利鋰礦事業，必需同意智利政府參與開採計畫</w:t>
      </w:r>
      <w:r w:rsidR="00697821" w:rsidRPr="008852E7">
        <w:t>（</w:t>
      </w:r>
      <w:r w:rsidRPr="008852E7">
        <w:t>如合資</w:t>
      </w:r>
      <w:r w:rsidR="00697821" w:rsidRPr="008852E7">
        <w:t>）</w:t>
      </w:r>
      <w:r w:rsidRPr="008852E7">
        <w:t>，恐將降低私部門投資意願智利國家鋰礦策略執行細節尚未明確。</w:t>
      </w:r>
    </w:p>
    <w:p w14:paraId="5FC517FF" w14:textId="77777777" w:rsidR="00095C04" w:rsidRPr="008852E7" w:rsidRDefault="00095C04" w:rsidP="00047A5E">
      <w:pPr>
        <w:pStyle w:val="af"/>
        <w:ind w:left="1417" w:hanging="472"/>
      </w:pPr>
      <w:r w:rsidRPr="008852E7">
        <w:rPr>
          <w:rFonts w:hint="eastAsia"/>
        </w:rPr>
        <w:t>３、其他礦產：</w:t>
      </w:r>
    </w:p>
    <w:p w14:paraId="2736791D" w14:textId="77777777" w:rsidR="006A3CE8" w:rsidRPr="008852E7" w:rsidRDefault="006A3CE8" w:rsidP="00B04049">
      <w:pPr>
        <w:pStyle w:val="af4"/>
        <w:ind w:left="1417" w:firstLine="472"/>
      </w:pPr>
      <w:r w:rsidRPr="008852E7">
        <w:t>智利北部地區</w:t>
      </w:r>
      <w:r w:rsidRPr="008852E7">
        <w:t>Atacama</w:t>
      </w:r>
      <w:r w:rsidRPr="008852E7">
        <w:t>及南部</w:t>
      </w:r>
      <w:r w:rsidRPr="008852E7">
        <w:t>Concepcion</w:t>
      </w:r>
      <w:r w:rsidRPr="008852E7">
        <w:t>等地區均蘊藏稀土，智利政府亦鼓勵稀土開採及投資，惟迄今僅有</w:t>
      </w:r>
      <w:r w:rsidRPr="008852E7">
        <w:t>1</w:t>
      </w:r>
      <w:r w:rsidRPr="008852E7">
        <w:t>件</w:t>
      </w:r>
      <w:r w:rsidRPr="008852E7">
        <w:t>Biolantanidos</w:t>
      </w:r>
      <w:r w:rsidRPr="008852E7">
        <w:t>稀土開發案件，開採地點位於智利南部</w:t>
      </w:r>
      <w:r w:rsidRPr="008852E7">
        <w:t>Concepcion</w:t>
      </w:r>
      <w:r w:rsidRPr="008852E7">
        <w:t>省</w:t>
      </w:r>
      <w:r w:rsidRPr="008852E7">
        <w:t>Penco</w:t>
      </w:r>
      <w:r w:rsidRPr="008852E7">
        <w:t>市，由秘魯礦商</w:t>
      </w:r>
      <w:r w:rsidRPr="008852E7">
        <w:t>Hochschild</w:t>
      </w:r>
      <w:r w:rsidRPr="008852E7">
        <w:t>於</w:t>
      </w:r>
      <w:r w:rsidRPr="008852E7">
        <w:t>2019</w:t>
      </w:r>
      <w:r w:rsidRPr="008852E7">
        <w:t>年取得該案</w:t>
      </w:r>
      <w:r w:rsidRPr="008852E7">
        <w:t>100%</w:t>
      </w:r>
      <w:r w:rsidRPr="008852E7">
        <w:t>權利，該開發商在</w:t>
      </w:r>
      <w:r w:rsidRPr="008852E7">
        <w:t>2021</w:t>
      </w:r>
      <w:r w:rsidRPr="008852E7">
        <w:t>年分拆旗下稀土事業並於智利成立稀土開採公司</w:t>
      </w:r>
      <w:r w:rsidRPr="008852E7">
        <w:t>Aclara Resources</w:t>
      </w:r>
      <w:r w:rsidRPr="008852E7">
        <w:t>，並宣布於</w:t>
      </w:r>
      <w:r w:rsidRPr="008852E7">
        <w:t>2023</w:t>
      </w:r>
      <w:r w:rsidRPr="008852E7">
        <w:t>年第二季提出環評報告，</w:t>
      </w:r>
      <w:r w:rsidRPr="008852E7">
        <w:t>2023</w:t>
      </w:r>
      <w:r w:rsidRPr="008852E7">
        <w:t>年</w:t>
      </w:r>
      <w:r w:rsidRPr="008852E7">
        <w:t>6</w:t>
      </w:r>
      <w:r w:rsidRPr="008852E7">
        <w:t>月將可進行初期試驗性生產，</w:t>
      </w:r>
      <w:r w:rsidRPr="008852E7">
        <w:t>2023</w:t>
      </w:r>
      <w:r w:rsidRPr="008852E7">
        <w:t>年第三季則預計完成可行性評估。</w:t>
      </w:r>
    </w:p>
    <w:p w14:paraId="6FD12174" w14:textId="6068C993" w:rsidR="006A3CE8" w:rsidRPr="008852E7" w:rsidRDefault="006A3CE8" w:rsidP="00B04049">
      <w:pPr>
        <w:pStyle w:val="af4"/>
        <w:ind w:left="1417" w:firstLine="472"/>
      </w:pPr>
      <w:r w:rsidRPr="008852E7">
        <w:t>智利亦蘊藏鈷礦，全球鈷礦產量大約有四分之一用來生產智慧手機電池，根據國際調查公司的預測，到</w:t>
      </w:r>
      <w:r w:rsidRPr="008852E7">
        <w:t>2025</w:t>
      </w:r>
      <w:r w:rsidRPr="008852E7">
        <w:t>年鈷的需求量將增加兩倍，達到</w:t>
      </w:r>
      <w:r w:rsidRPr="008852E7">
        <w:t>15.99</w:t>
      </w:r>
      <w:r w:rsidRPr="008852E7">
        <w:t>萬噸，到</w:t>
      </w:r>
      <w:r w:rsidRPr="008852E7">
        <w:t>2030</w:t>
      </w:r>
      <w:r w:rsidRPr="008852E7">
        <w:t>年鈷需求量將達到</w:t>
      </w:r>
      <w:r w:rsidRPr="008852E7">
        <w:t>32.43</w:t>
      </w:r>
      <w:r w:rsidRPr="008852E7">
        <w:t>萬噸。</w:t>
      </w:r>
      <w:r w:rsidRPr="008852E7">
        <w:t>2023</w:t>
      </w:r>
      <w:r w:rsidRPr="008852E7">
        <w:t>年</w:t>
      </w:r>
      <w:r w:rsidRPr="008852E7">
        <w:t>3</w:t>
      </w:r>
      <w:r w:rsidRPr="008852E7">
        <w:t>月國際鈷價每噸約</w:t>
      </w:r>
      <w:r w:rsidRPr="008852E7">
        <w:t>3.2</w:t>
      </w:r>
      <w:r w:rsidRPr="008852E7">
        <w:t>萬美元。根據智利國家銅業委員會</w:t>
      </w:r>
      <w:r w:rsidR="00697821" w:rsidRPr="008852E7">
        <w:t>（</w:t>
      </w:r>
      <w:r w:rsidRPr="008852E7">
        <w:t>Cochilco</w:t>
      </w:r>
      <w:r w:rsidR="00697821" w:rsidRPr="008852E7">
        <w:t>）</w:t>
      </w:r>
      <w:r w:rsidRPr="008852E7">
        <w:t>報告，</w:t>
      </w:r>
      <w:r w:rsidRPr="008852E7">
        <w:t>2019</w:t>
      </w:r>
      <w:r w:rsidRPr="008852E7">
        <w:t>年智利約有</w:t>
      </w:r>
      <w:r w:rsidRPr="008852E7">
        <w:t>8</w:t>
      </w:r>
      <w:r w:rsidRPr="008852E7">
        <w:t>個鈷礦開發案，</w:t>
      </w:r>
      <w:r w:rsidRPr="008852E7">
        <w:t>7</w:t>
      </w:r>
      <w:r w:rsidRPr="008852E7">
        <w:t>件集中在</w:t>
      </w:r>
      <w:r w:rsidRPr="008852E7">
        <w:t>Atacama</w:t>
      </w:r>
      <w:r w:rsidRPr="008852E7">
        <w:t>、</w:t>
      </w:r>
      <w:r w:rsidRPr="008852E7">
        <w:t>1</w:t>
      </w:r>
      <w:r w:rsidRPr="008852E7">
        <w:t>件在</w:t>
      </w:r>
      <w:r w:rsidRPr="008852E7">
        <w:t>Valparaiso</w:t>
      </w:r>
      <w:r w:rsidRPr="008852E7">
        <w:t>，較主要開採計畫為</w:t>
      </w:r>
      <w:r w:rsidRPr="008852E7">
        <w:t>2018</w:t>
      </w:r>
      <w:r w:rsidRPr="008852E7">
        <w:t>年</w:t>
      </w:r>
      <w:r w:rsidRPr="008852E7">
        <w:t>1</w:t>
      </w:r>
      <w:r w:rsidRPr="008852E7">
        <w:t>月美國</w:t>
      </w:r>
      <w:r w:rsidRPr="008852E7">
        <w:t>Gentlith</w:t>
      </w:r>
      <w:r w:rsidRPr="008852E7">
        <w:t>投資基金和</w:t>
      </w:r>
      <w:r w:rsidRPr="008852E7">
        <w:t>Callejas</w:t>
      </w:r>
      <w:r w:rsidRPr="008852E7">
        <w:t>家族共同成立的</w:t>
      </w:r>
      <w:r w:rsidRPr="008852E7">
        <w:t>Cobalt</w:t>
      </w:r>
      <w:r w:rsidRPr="008852E7">
        <w:t>公司已開始在智利北部阿塔卡馬區</w:t>
      </w:r>
      <w:r w:rsidR="00697821" w:rsidRPr="008852E7">
        <w:t>（</w:t>
      </w:r>
      <w:r w:rsidRPr="008852E7">
        <w:t>Atacama</w:t>
      </w:r>
      <w:r w:rsidR="00697821" w:rsidRPr="008852E7">
        <w:t>）</w:t>
      </w:r>
      <w:r w:rsidRPr="008852E7">
        <w:t>聖胡安地區</w:t>
      </w:r>
      <w:r w:rsidR="00697821" w:rsidRPr="008852E7">
        <w:t>（</w:t>
      </w:r>
      <w:r w:rsidRPr="008852E7">
        <w:t>San Juan</w:t>
      </w:r>
      <w:r w:rsidR="00697821" w:rsidRPr="008852E7">
        <w:t>）</w:t>
      </w:r>
      <w:r w:rsidRPr="008852E7">
        <w:t>探勘鈷礦，預計在</w:t>
      </w:r>
      <w:r w:rsidRPr="008852E7">
        <w:t>2023</w:t>
      </w:r>
      <w:r w:rsidRPr="008852E7">
        <w:t>年後開始生產。依據智利經濟部產業發展署研究報告，智利北部阿塔卡馬區及科金博區</w:t>
      </w:r>
      <w:r w:rsidR="00697821" w:rsidRPr="008852E7">
        <w:t>（</w:t>
      </w:r>
      <w:r w:rsidRPr="008852E7">
        <w:t>Coquimbo</w:t>
      </w:r>
      <w:r w:rsidR="00697821" w:rsidRPr="008852E7">
        <w:t>）</w:t>
      </w:r>
      <w:r w:rsidRPr="008852E7">
        <w:t>區蘊藏鈷礦，有潛力成為開採銅礦及鐵礦之副產品，產量可達</w:t>
      </w:r>
      <w:r w:rsidRPr="008852E7">
        <w:t>23,000</w:t>
      </w:r>
      <w:r w:rsidRPr="008852E7">
        <w:t>噸，帶來約</w:t>
      </w:r>
      <w:r w:rsidRPr="008852E7">
        <w:t>18</w:t>
      </w:r>
      <w:r w:rsidRPr="008852E7">
        <w:t>億美元之收入。</w:t>
      </w:r>
    </w:p>
    <w:p w14:paraId="5B9C2053" w14:textId="18E9F5F8" w:rsidR="00403634" w:rsidRPr="008852E7" w:rsidRDefault="006A3CE8" w:rsidP="00B04049">
      <w:pPr>
        <w:pStyle w:val="af4"/>
        <w:ind w:left="1417" w:firstLine="472"/>
      </w:pPr>
      <w:r w:rsidRPr="008852E7">
        <w:t>另依據智利國家地理礦業局</w:t>
      </w:r>
      <w:r w:rsidR="00697821" w:rsidRPr="008852E7">
        <w:t>（</w:t>
      </w:r>
      <w:r w:rsidRPr="008852E7">
        <w:t>Sernageomin</w:t>
      </w:r>
      <w:r w:rsidR="00697821" w:rsidRPr="008852E7">
        <w:t>）</w:t>
      </w:r>
      <w:r w:rsidRPr="008852E7">
        <w:t>2021</w:t>
      </w:r>
      <w:r w:rsidRPr="008852E7">
        <w:t>年報告，智利亦出產金</w:t>
      </w:r>
      <w:r w:rsidR="00697821" w:rsidRPr="008852E7">
        <w:t>（</w:t>
      </w:r>
      <w:r w:rsidRPr="008852E7">
        <w:t>34.24</w:t>
      </w:r>
      <w:r w:rsidRPr="008852E7">
        <w:t>公噸</w:t>
      </w:r>
      <w:r w:rsidR="00697821" w:rsidRPr="008852E7">
        <w:t>）</w:t>
      </w:r>
      <w:r w:rsidRPr="008852E7">
        <w:t>、銀</w:t>
      </w:r>
      <w:r w:rsidR="00697821" w:rsidRPr="008852E7">
        <w:t>（</w:t>
      </w:r>
      <w:r w:rsidRPr="008852E7">
        <w:t>1,383</w:t>
      </w:r>
      <w:r w:rsidRPr="008852E7">
        <w:t>公噸</w:t>
      </w:r>
      <w:r w:rsidR="00697821" w:rsidRPr="008852E7">
        <w:t>）</w:t>
      </w:r>
      <w:r w:rsidRPr="008852E7">
        <w:t>、鐵</w:t>
      </w:r>
      <w:r w:rsidR="00697821" w:rsidRPr="008852E7">
        <w:t>（</w:t>
      </w:r>
      <w:r w:rsidRPr="008852E7">
        <w:t>1,768</w:t>
      </w:r>
      <w:r w:rsidRPr="008852E7">
        <w:t>萬公噸</w:t>
      </w:r>
      <w:r w:rsidR="00697821" w:rsidRPr="008852E7">
        <w:t>）</w:t>
      </w:r>
      <w:r w:rsidRPr="008852E7">
        <w:t>及鉬</w:t>
      </w:r>
      <w:r w:rsidR="00697821" w:rsidRPr="008852E7">
        <w:t>（</w:t>
      </w:r>
      <w:r w:rsidRPr="008852E7">
        <w:t>49,403</w:t>
      </w:r>
      <w:r w:rsidRPr="008852E7">
        <w:t>公噸</w:t>
      </w:r>
      <w:r w:rsidR="00697821" w:rsidRPr="008852E7">
        <w:t>）</w:t>
      </w:r>
      <w:r w:rsidRPr="008852E7">
        <w:t>。</w:t>
      </w:r>
    </w:p>
    <w:p w14:paraId="61BBC7E7" w14:textId="77777777" w:rsidR="00B04049" w:rsidRPr="008852E7" w:rsidRDefault="00B04049" w:rsidP="00047A5E">
      <w:pPr>
        <w:pStyle w:val="a6"/>
      </w:pPr>
    </w:p>
    <w:p w14:paraId="0F9107D1" w14:textId="77777777" w:rsidR="007B3E3A" w:rsidRPr="008852E7" w:rsidRDefault="007B3E3A" w:rsidP="00047A5E">
      <w:pPr>
        <w:pStyle w:val="a6"/>
      </w:pPr>
      <w:r w:rsidRPr="008852E7">
        <w:rPr>
          <w:rFonts w:hint="eastAsia"/>
        </w:rPr>
        <w:t>（二）</w:t>
      </w:r>
      <w:r w:rsidRPr="008852E7">
        <w:rPr>
          <w:rStyle w:val="a5"/>
          <w:rFonts w:hint="eastAsia"/>
        </w:rPr>
        <w:t>再</w:t>
      </w:r>
      <w:r w:rsidRPr="008852E7">
        <w:rPr>
          <w:rFonts w:hint="eastAsia"/>
        </w:rPr>
        <w:t>生能源</w:t>
      </w:r>
    </w:p>
    <w:p w14:paraId="49E59379" w14:textId="61BEFC0C" w:rsidR="00EC654F" w:rsidRPr="008852E7" w:rsidRDefault="00EC654F" w:rsidP="00B04049">
      <w:pPr>
        <w:pStyle w:val="ad"/>
        <w:ind w:left="945" w:firstLine="472"/>
        <w:rPr>
          <w:lang w:eastAsia="zh-TW"/>
        </w:rPr>
      </w:pPr>
      <w:r w:rsidRPr="008852E7">
        <w:t>根</w:t>
      </w:r>
      <w:proofErr w:type="gramStart"/>
      <w:r w:rsidRPr="008852E7">
        <w:t>據國</w:t>
      </w:r>
      <w:proofErr w:type="gramEnd"/>
      <w:r w:rsidRPr="008852E7">
        <w:t>際再生能源機構</w:t>
      </w:r>
      <w:r w:rsidR="00697821" w:rsidRPr="008852E7">
        <w:t>（</w:t>
      </w:r>
      <w:r w:rsidRPr="008852E7">
        <w:t>International Renewable Energy Agency</w:t>
      </w:r>
      <w:r w:rsidR="00697821" w:rsidRPr="008852E7">
        <w:t>）</w:t>
      </w:r>
      <w:r w:rsidRPr="008852E7">
        <w:t>研究</w:t>
      </w:r>
      <w:proofErr w:type="gramStart"/>
      <w:r w:rsidRPr="008852E7">
        <w:t>報</w:t>
      </w:r>
      <w:proofErr w:type="gramEnd"/>
      <w:r w:rsidRPr="008852E7">
        <w:t>告，智利</w:t>
      </w:r>
      <w:proofErr w:type="gramStart"/>
      <w:r w:rsidRPr="008852E7">
        <w:t>為</w:t>
      </w:r>
      <w:proofErr w:type="gramEnd"/>
      <w:r w:rsidRPr="008852E7">
        <w:t>世界前十大再生能源市</w:t>
      </w:r>
      <w:proofErr w:type="gramStart"/>
      <w:r w:rsidRPr="008852E7">
        <w:t>場</w:t>
      </w:r>
      <w:proofErr w:type="gramEnd"/>
      <w:r w:rsidRPr="008852E7">
        <w:t>之一，而彭博社</w:t>
      </w:r>
      <w:r w:rsidR="00697821" w:rsidRPr="008852E7">
        <w:t>（</w:t>
      </w:r>
      <w:r w:rsidRPr="008852E7">
        <w:t>Bloomberg</w:t>
      </w:r>
      <w:r w:rsidR="00697821" w:rsidRPr="008852E7">
        <w:t>）</w:t>
      </w:r>
      <w:r w:rsidRPr="008852E7">
        <w:t>2022</w:t>
      </w:r>
      <w:r w:rsidRPr="008852E7">
        <w:t>年</w:t>
      </w:r>
      <w:r w:rsidRPr="008852E7">
        <w:t>Climatescope</w:t>
      </w:r>
      <w:proofErr w:type="gramStart"/>
      <w:r w:rsidRPr="008852E7">
        <w:t>報</w:t>
      </w:r>
      <w:proofErr w:type="gramEnd"/>
      <w:r w:rsidRPr="008852E7">
        <w:t>告則指出再生能源領域中，智利</w:t>
      </w:r>
      <w:proofErr w:type="gramStart"/>
      <w:r w:rsidRPr="008852E7">
        <w:t>為</w:t>
      </w:r>
      <w:proofErr w:type="gramEnd"/>
      <w:r w:rsidRPr="008852E7">
        <w:t>全球最具吸引力的投資市</w:t>
      </w:r>
      <w:proofErr w:type="gramStart"/>
      <w:r w:rsidRPr="008852E7">
        <w:t>場</w:t>
      </w:r>
      <w:proofErr w:type="gramEnd"/>
      <w:r w:rsidRPr="008852E7">
        <w:t>，顯示能源</w:t>
      </w:r>
      <w:proofErr w:type="gramStart"/>
      <w:r w:rsidRPr="008852E7">
        <w:t>為</w:t>
      </w:r>
      <w:proofErr w:type="gramEnd"/>
      <w:r w:rsidRPr="008852E7">
        <w:t>智利最有發展潛力的產業之一。</w:t>
      </w:r>
      <w:r w:rsidRPr="008852E7">
        <w:rPr>
          <w:lang w:eastAsia="zh-TW"/>
        </w:rPr>
        <w:t>由於智利國內蘊藏的化石燃料有限，高度仰賴石油及天然氣進口，因此國際市場油氣價格對智利經濟及產業影響相當大，而智利經濟成長主要仰賴銅礦產業，因此對能源需求很高，使得智利成為拉丁美洲國家電價最高的國家。</w:t>
      </w:r>
    </w:p>
    <w:p w14:paraId="07576BCB" w14:textId="474A698B" w:rsidR="00EC654F" w:rsidRPr="008852E7" w:rsidRDefault="00EC654F" w:rsidP="00B04049">
      <w:pPr>
        <w:pStyle w:val="ad"/>
        <w:ind w:left="945" w:firstLine="472"/>
        <w:rPr>
          <w:lang w:eastAsia="zh-TW"/>
        </w:rPr>
      </w:pPr>
      <w:r w:rsidRPr="008852E7">
        <w:rPr>
          <w:lang w:eastAsia="zh-TW"/>
        </w:rPr>
        <w:t>智利的電力部門</w:t>
      </w:r>
      <w:r w:rsidR="00697821" w:rsidRPr="008852E7">
        <w:rPr>
          <w:lang w:eastAsia="zh-TW"/>
        </w:rPr>
        <w:t>（</w:t>
      </w:r>
      <w:r w:rsidRPr="008852E7">
        <w:rPr>
          <w:lang w:eastAsia="zh-TW"/>
        </w:rPr>
        <w:t>包括發電、輸電及配電</w:t>
      </w:r>
      <w:r w:rsidR="00697821" w:rsidRPr="008852E7">
        <w:rPr>
          <w:lang w:eastAsia="zh-TW"/>
        </w:rPr>
        <w:t>）</w:t>
      </w:r>
      <w:r w:rsidRPr="008852E7">
        <w:rPr>
          <w:lang w:eastAsia="zh-TW"/>
        </w:rPr>
        <w:t>完全私有化，分由外國和智利本國公司營運，發電及配電由不同公司經營，</w:t>
      </w:r>
      <w:r w:rsidRPr="008852E7">
        <w:rPr>
          <w:lang w:eastAsia="zh-TW"/>
        </w:rPr>
        <w:t>2022</w:t>
      </w:r>
      <w:r w:rsidRPr="008852E7">
        <w:rPr>
          <w:lang w:eastAsia="zh-TW"/>
        </w:rPr>
        <w:t>年發電總裝機容量約為</w:t>
      </w:r>
      <w:r w:rsidRPr="008852E7">
        <w:rPr>
          <w:lang w:eastAsia="zh-TW"/>
        </w:rPr>
        <w:t>31.1</w:t>
      </w:r>
      <w:proofErr w:type="gramStart"/>
      <w:r w:rsidRPr="008852E7">
        <w:rPr>
          <w:lang w:eastAsia="zh-TW"/>
        </w:rPr>
        <w:t>百萬瓩</w:t>
      </w:r>
      <w:proofErr w:type="gramEnd"/>
      <w:r w:rsidR="00697821" w:rsidRPr="008852E7">
        <w:rPr>
          <w:lang w:eastAsia="zh-TW"/>
        </w:rPr>
        <w:t>（</w:t>
      </w:r>
      <w:r w:rsidRPr="008852E7">
        <w:rPr>
          <w:lang w:eastAsia="zh-TW"/>
        </w:rPr>
        <w:t>GW</w:t>
      </w:r>
      <w:r w:rsidR="00697821" w:rsidRPr="008852E7">
        <w:rPr>
          <w:lang w:eastAsia="zh-TW"/>
        </w:rPr>
        <w:t>）</w:t>
      </w:r>
      <w:r w:rsidRPr="008852E7">
        <w:rPr>
          <w:lang w:eastAsia="zh-TW"/>
        </w:rPr>
        <w:t>。由於礦業需求，智利電力需求以每年</w:t>
      </w:r>
      <w:r w:rsidRPr="008852E7">
        <w:rPr>
          <w:lang w:eastAsia="zh-TW"/>
        </w:rPr>
        <w:t>3-4%</w:t>
      </w:r>
      <w:r w:rsidRPr="008852E7">
        <w:rPr>
          <w:lang w:eastAsia="zh-TW"/>
        </w:rPr>
        <w:t>的速度成長，預計年平均電力需求在</w:t>
      </w:r>
      <w:r w:rsidRPr="008852E7">
        <w:rPr>
          <w:lang w:eastAsia="zh-TW"/>
        </w:rPr>
        <w:t>500-800</w:t>
      </w:r>
      <w:proofErr w:type="gramStart"/>
      <w:r w:rsidRPr="008852E7">
        <w:rPr>
          <w:lang w:eastAsia="zh-TW"/>
        </w:rPr>
        <w:t>百萬</w:t>
      </w:r>
      <w:proofErr w:type="gramEnd"/>
      <w:r w:rsidRPr="008852E7">
        <w:rPr>
          <w:lang w:eastAsia="zh-TW"/>
        </w:rPr>
        <w:t>瓦</w:t>
      </w:r>
      <w:r w:rsidR="00697821" w:rsidRPr="008852E7">
        <w:rPr>
          <w:lang w:eastAsia="zh-TW"/>
        </w:rPr>
        <w:t>（</w:t>
      </w:r>
      <w:r w:rsidRPr="008852E7">
        <w:rPr>
          <w:lang w:eastAsia="zh-TW"/>
        </w:rPr>
        <w:t>MW</w:t>
      </w:r>
      <w:r w:rsidR="00697821" w:rsidRPr="008852E7">
        <w:rPr>
          <w:lang w:eastAsia="zh-TW"/>
        </w:rPr>
        <w:t>）</w:t>
      </w:r>
      <w:r w:rsidRPr="008852E7">
        <w:rPr>
          <w:lang w:eastAsia="zh-TW"/>
        </w:rPr>
        <w:t>之間。</w:t>
      </w:r>
      <w:r w:rsidRPr="008852E7">
        <w:rPr>
          <w:lang w:eastAsia="zh-TW"/>
        </w:rPr>
        <w:t>2022</w:t>
      </w:r>
      <w:r w:rsidRPr="008852E7">
        <w:rPr>
          <w:lang w:eastAsia="zh-TW"/>
        </w:rPr>
        <w:t>年智利平均電價為</w:t>
      </w:r>
      <w:r w:rsidRPr="008852E7">
        <w:rPr>
          <w:lang w:eastAsia="zh-TW"/>
        </w:rPr>
        <w:t>0.12</w:t>
      </w:r>
      <w:r w:rsidRPr="008852E7">
        <w:rPr>
          <w:lang w:eastAsia="zh-TW"/>
        </w:rPr>
        <w:t>美元</w:t>
      </w:r>
      <w:r w:rsidRPr="008852E7">
        <w:rPr>
          <w:lang w:eastAsia="zh-TW"/>
        </w:rPr>
        <w:t>/</w:t>
      </w:r>
      <w:r w:rsidRPr="008852E7">
        <w:rPr>
          <w:lang w:eastAsia="zh-TW"/>
        </w:rPr>
        <w:t>千瓦小時，為巴西的</w:t>
      </w:r>
      <w:r w:rsidRPr="008852E7">
        <w:rPr>
          <w:lang w:eastAsia="zh-TW"/>
        </w:rPr>
        <w:t>2</w:t>
      </w:r>
      <w:r w:rsidRPr="008852E7">
        <w:rPr>
          <w:lang w:eastAsia="zh-TW"/>
        </w:rPr>
        <w:t>倍，墨西哥之</w:t>
      </w:r>
      <w:r w:rsidRPr="008852E7">
        <w:rPr>
          <w:lang w:eastAsia="zh-TW"/>
        </w:rPr>
        <w:t>3</w:t>
      </w:r>
      <w:r w:rsidRPr="008852E7">
        <w:rPr>
          <w:lang w:eastAsia="zh-TW"/>
        </w:rPr>
        <w:t>倍。</w:t>
      </w:r>
    </w:p>
    <w:p w14:paraId="3FCEEE43" w14:textId="5445E0F0" w:rsidR="00EC654F" w:rsidRPr="008852E7" w:rsidRDefault="00EC654F" w:rsidP="006175D9">
      <w:pPr>
        <w:pStyle w:val="ad"/>
        <w:ind w:left="945" w:firstLine="464"/>
        <w:rPr>
          <w:lang w:eastAsia="zh-TW"/>
        </w:rPr>
      </w:pPr>
      <w:r w:rsidRPr="008852E7">
        <w:rPr>
          <w:spacing w:val="-2"/>
        </w:rPr>
        <w:t>在電力輸送部分，智利在</w:t>
      </w:r>
      <w:r w:rsidRPr="008852E7">
        <w:rPr>
          <w:spacing w:val="-2"/>
        </w:rPr>
        <w:t>2017</w:t>
      </w:r>
      <w:r w:rsidRPr="008852E7">
        <w:rPr>
          <w:spacing w:val="-2"/>
        </w:rPr>
        <w:t>年</w:t>
      </w:r>
      <w:r w:rsidRPr="008852E7">
        <w:rPr>
          <w:spacing w:val="-2"/>
        </w:rPr>
        <w:t>11</w:t>
      </w:r>
      <w:r w:rsidRPr="008852E7">
        <w:rPr>
          <w:spacing w:val="-2"/>
        </w:rPr>
        <w:t>月完成北部電網</w:t>
      </w:r>
      <w:r w:rsidR="00697821" w:rsidRPr="008852E7">
        <w:rPr>
          <w:spacing w:val="-2"/>
        </w:rPr>
        <w:t>（</w:t>
      </w:r>
      <w:r w:rsidRPr="008852E7">
        <w:rPr>
          <w:spacing w:val="-2"/>
        </w:rPr>
        <w:t xml:space="preserve">Sistema Interconectado </w:t>
      </w:r>
      <w:r w:rsidRPr="008852E7">
        <w:t>del Norte Grande,SING</w:t>
      </w:r>
      <w:r w:rsidR="00697821" w:rsidRPr="008852E7">
        <w:t>）</w:t>
      </w:r>
      <w:r w:rsidRPr="008852E7">
        <w:t>與中央電網</w:t>
      </w:r>
      <w:r w:rsidR="00697821" w:rsidRPr="008852E7">
        <w:t>（</w:t>
      </w:r>
      <w:r w:rsidRPr="008852E7">
        <w:t>Sistema Interconectado Central, SIC</w:t>
      </w:r>
      <w:r w:rsidR="00697821" w:rsidRPr="008852E7">
        <w:t>）</w:t>
      </w:r>
      <w:r w:rsidRPr="008852E7">
        <w:t>之間電網互聯。整合成</w:t>
      </w:r>
      <w:proofErr w:type="gramStart"/>
      <w:r w:rsidRPr="008852E7">
        <w:t>為國</w:t>
      </w:r>
      <w:proofErr w:type="gramEnd"/>
      <w:r w:rsidRPr="008852E7">
        <w:t>家電力系統</w:t>
      </w:r>
      <w:r w:rsidR="00697821" w:rsidRPr="008852E7">
        <w:t>（</w:t>
      </w:r>
      <w:r w:rsidRPr="008852E7">
        <w:t>Sistema Eléctrico Nacional,SEN</w:t>
      </w:r>
      <w:r w:rsidR="00697821" w:rsidRPr="008852E7">
        <w:t>）</w:t>
      </w:r>
      <w:r w:rsidRPr="008852E7">
        <w:t>，該電網的裝機容量</w:t>
      </w:r>
      <w:proofErr w:type="gramStart"/>
      <w:r w:rsidRPr="008852E7">
        <w:t>為</w:t>
      </w:r>
      <w:proofErr w:type="gramEnd"/>
      <w:r w:rsidRPr="008852E7">
        <w:t>24,000</w:t>
      </w:r>
      <w:proofErr w:type="gramStart"/>
      <w:r w:rsidRPr="008852E7">
        <w:t>百</w:t>
      </w:r>
      <w:proofErr w:type="gramEnd"/>
      <w:r w:rsidRPr="008852E7">
        <w:t>萬瓦</w:t>
      </w:r>
      <w:r w:rsidR="00697821" w:rsidRPr="008852E7">
        <w:t>（</w:t>
      </w:r>
      <w:r w:rsidRPr="008852E7">
        <w:t>MW</w:t>
      </w:r>
      <w:r w:rsidR="00697821" w:rsidRPr="008852E7">
        <w:t>）</w:t>
      </w:r>
      <w:r w:rsidRPr="008852E7">
        <w:t>，可</w:t>
      </w:r>
      <w:proofErr w:type="gramStart"/>
      <w:r w:rsidRPr="008852E7">
        <w:t>為</w:t>
      </w:r>
      <w:proofErr w:type="gramEnd"/>
      <w:r w:rsidRPr="008852E7">
        <w:t>97%</w:t>
      </w:r>
      <w:r w:rsidRPr="008852E7">
        <w:t>以上智利人口提供服</w:t>
      </w:r>
      <w:proofErr w:type="gramStart"/>
      <w:r w:rsidRPr="008852E7">
        <w:t>務</w:t>
      </w:r>
      <w:proofErr w:type="gramEnd"/>
      <w:r w:rsidRPr="008852E7">
        <w:t>。智利在極端南部地區有</w:t>
      </w:r>
      <w:proofErr w:type="gramStart"/>
      <w:r w:rsidRPr="008852E7">
        <w:t>兩</w:t>
      </w:r>
      <w:proofErr w:type="gramEnd"/>
      <w:r w:rsidRPr="008852E7">
        <w:t>個較小的獨立電網，麥哲倫電網</w:t>
      </w:r>
      <w:r w:rsidR="00697821" w:rsidRPr="008852E7">
        <w:t>（</w:t>
      </w:r>
      <w:r w:rsidRPr="008852E7">
        <w:t>Sistema Eléctricode Magallanes, SEM</w:t>
      </w:r>
      <w:r w:rsidR="00697821" w:rsidRPr="008852E7">
        <w:t>）</w:t>
      </w:r>
      <w:r w:rsidRPr="008852E7">
        <w:t>以及艾森電網</w:t>
      </w:r>
      <w:r w:rsidR="00697821" w:rsidRPr="008852E7">
        <w:t>（</w:t>
      </w:r>
      <w:r w:rsidRPr="008852E7">
        <w:t>Sistema Eléctrico de Aysen</w:t>
      </w:r>
      <w:r w:rsidR="00697821" w:rsidRPr="008852E7">
        <w:t>）</w:t>
      </w:r>
      <w:r w:rsidRPr="008852E7">
        <w:t>。</w:t>
      </w:r>
      <w:r w:rsidRPr="008852E7">
        <w:rPr>
          <w:lang w:eastAsia="zh-TW"/>
        </w:rPr>
        <w:t>中國國家電網公司自</w:t>
      </w:r>
      <w:r w:rsidRPr="008852E7">
        <w:rPr>
          <w:lang w:eastAsia="zh-TW"/>
        </w:rPr>
        <w:t>2019</w:t>
      </w:r>
      <w:r w:rsidRPr="008852E7">
        <w:rPr>
          <w:lang w:eastAsia="zh-TW"/>
        </w:rPr>
        <w:t>年開始</w:t>
      </w:r>
      <w:proofErr w:type="gramStart"/>
      <w:r w:rsidRPr="008852E7">
        <w:rPr>
          <w:lang w:eastAsia="zh-TW"/>
        </w:rPr>
        <w:t>併</w:t>
      </w:r>
      <w:proofErr w:type="gramEnd"/>
      <w:r w:rsidRPr="008852E7">
        <w:rPr>
          <w:lang w:eastAsia="zh-TW"/>
        </w:rPr>
        <w:t>購智利電網，在</w:t>
      </w:r>
      <w:r w:rsidRPr="008852E7">
        <w:rPr>
          <w:lang w:eastAsia="zh-TW"/>
        </w:rPr>
        <w:t>2020</w:t>
      </w:r>
      <w:r w:rsidRPr="008852E7">
        <w:rPr>
          <w:lang w:eastAsia="zh-TW"/>
        </w:rPr>
        <w:t>年完成收購智利</w:t>
      </w:r>
      <w:r w:rsidRPr="008852E7">
        <w:rPr>
          <w:lang w:eastAsia="zh-TW"/>
        </w:rPr>
        <w:t>Chilquinta</w:t>
      </w:r>
      <w:r w:rsidRPr="008852E7">
        <w:rPr>
          <w:lang w:eastAsia="zh-TW"/>
        </w:rPr>
        <w:t>電廠，</w:t>
      </w:r>
      <w:r w:rsidRPr="008852E7">
        <w:rPr>
          <w:lang w:eastAsia="zh-TW"/>
        </w:rPr>
        <w:t>2021</w:t>
      </w:r>
      <w:r w:rsidRPr="008852E7">
        <w:rPr>
          <w:lang w:eastAsia="zh-TW"/>
        </w:rPr>
        <w:t>年獲智利官方核准收購智利通用電力公司</w:t>
      </w:r>
      <w:r w:rsidR="00697821" w:rsidRPr="008852E7">
        <w:rPr>
          <w:lang w:eastAsia="zh-TW"/>
        </w:rPr>
        <w:t>（</w:t>
      </w:r>
      <w:r w:rsidRPr="008852E7">
        <w:rPr>
          <w:lang w:eastAsia="zh-TW"/>
        </w:rPr>
        <w:t>CGE</w:t>
      </w:r>
      <w:r w:rsidR="00697821" w:rsidRPr="008852E7">
        <w:rPr>
          <w:lang w:eastAsia="zh-TW"/>
        </w:rPr>
        <w:t>）</w:t>
      </w:r>
      <w:r w:rsidRPr="008852E7">
        <w:rPr>
          <w:lang w:eastAsia="zh-TW"/>
        </w:rPr>
        <w:t>，其輸配電區域包含聖地牙哥都會區、瓦爾帕萊索等多個重要地區，涵蓋全國</w:t>
      </w:r>
      <w:r w:rsidRPr="008852E7">
        <w:rPr>
          <w:lang w:eastAsia="zh-TW"/>
        </w:rPr>
        <w:t>57%</w:t>
      </w:r>
      <w:r w:rsidRPr="008852E7">
        <w:rPr>
          <w:lang w:eastAsia="zh-TW"/>
        </w:rPr>
        <w:t>電力用戶，中國大陸已對智利電力部門有相當程度控制。</w:t>
      </w:r>
    </w:p>
    <w:p w14:paraId="00975DEE" w14:textId="4497980E" w:rsidR="00EC654F" w:rsidRPr="008852E7" w:rsidRDefault="00EC654F" w:rsidP="00B04049">
      <w:pPr>
        <w:pStyle w:val="ad"/>
        <w:ind w:left="945" w:firstLine="472"/>
        <w:rPr>
          <w:lang w:eastAsia="zh-TW"/>
        </w:rPr>
      </w:pPr>
      <w:r w:rsidRPr="008852E7">
        <w:rPr>
          <w:lang w:eastAsia="zh-TW"/>
        </w:rPr>
        <w:t>智利極具發展再生能源條件，政府亦將再生能源列為國家重要發展政策之一，能源部門的七個戰略領域為能源現代化、社會認可、能源發展、低排放、永續交通、能源效率、能源教育和培訓。智利天然資源及地理型態適合再生能源發展，智利各</w:t>
      </w:r>
      <w:proofErr w:type="gramStart"/>
      <w:r w:rsidRPr="008852E7">
        <w:rPr>
          <w:lang w:eastAsia="zh-TW"/>
        </w:rPr>
        <w:t>地均有再生</w:t>
      </w:r>
      <w:proofErr w:type="gramEnd"/>
      <w:r w:rsidRPr="008852E7">
        <w:rPr>
          <w:lang w:eastAsia="zh-TW"/>
        </w:rPr>
        <w:t>能源投資及開發。智利的太陽能和風力的成本低於化石燃料，太陽能是最便宜的電力，從電力能源分布來看，北部太陽能資源豐富，中部以風力發電資源、太陽能資源和少量水力發電資源為主，南部主要以水力發電資源和風力發電資源為主。智利北部之阿塔加瑪</w:t>
      </w:r>
      <w:r w:rsidR="00697821" w:rsidRPr="008852E7">
        <w:rPr>
          <w:lang w:eastAsia="zh-TW"/>
        </w:rPr>
        <w:t>（</w:t>
      </w:r>
      <w:r w:rsidRPr="008852E7">
        <w:rPr>
          <w:lang w:eastAsia="zh-TW"/>
        </w:rPr>
        <w:t>Atacama</w:t>
      </w:r>
      <w:r w:rsidR="00697821" w:rsidRPr="008852E7">
        <w:rPr>
          <w:lang w:eastAsia="zh-TW"/>
        </w:rPr>
        <w:t>）</w:t>
      </w:r>
      <w:r w:rsidRPr="008852E7">
        <w:rPr>
          <w:lang w:eastAsia="zh-TW"/>
        </w:rPr>
        <w:t>沙漠全球日照輻射量最強，是發展太陽能發電的優良地點，重要電廠投資案包含：</w:t>
      </w:r>
      <w:r w:rsidRPr="008852E7">
        <w:rPr>
          <w:lang w:eastAsia="zh-TW"/>
        </w:rPr>
        <w:t>2016</w:t>
      </w:r>
      <w:r w:rsidRPr="008852E7">
        <w:rPr>
          <w:lang w:eastAsia="zh-TW"/>
        </w:rPr>
        <w:t>年</w:t>
      </w:r>
      <w:r w:rsidRPr="008852E7">
        <w:rPr>
          <w:lang w:eastAsia="zh-TW"/>
        </w:rPr>
        <w:t>Atacama</w:t>
      </w:r>
      <w:r w:rsidRPr="008852E7">
        <w:rPr>
          <w:lang w:eastAsia="zh-TW"/>
        </w:rPr>
        <w:t>啟用目前拉丁美洲單體規模最龐大的</w:t>
      </w:r>
      <w:r w:rsidRPr="008852E7">
        <w:rPr>
          <w:lang w:eastAsia="zh-TW"/>
        </w:rPr>
        <w:t>El Romero</w:t>
      </w:r>
      <w:r w:rsidRPr="008852E7">
        <w:rPr>
          <w:lang w:eastAsia="zh-TW"/>
        </w:rPr>
        <w:t>太陽能發電廠，發電裝置容量</w:t>
      </w:r>
      <w:r w:rsidRPr="008852E7">
        <w:rPr>
          <w:lang w:eastAsia="zh-TW"/>
        </w:rPr>
        <w:t>246MW</w:t>
      </w:r>
      <w:r w:rsidRPr="008852E7">
        <w:rPr>
          <w:lang w:eastAsia="zh-TW"/>
        </w:rPr>
        <w:t>，每年供給</w:t>
      </w:r>
      <w:r w:rsidRPr="008852E7">
        <w:rPr>
          <w:lang w:eastAsia="zh-TW"/>
        </w:rPr>
        <w:t>500GWh</w:t>
      </w:r>
      <w:r w:rsidRPr="008852E7">
        <w:rPr>
          <w:lang w:eastAsia="zh-TW"/>
        </w:rPr>
        <w:t>之太陽能電力，足供</w:t>
      </w:r>
      <w:r w:rsidRPr="008852E7">
        <w:rPr>
          <w:lang w:eastAsia="zh-TW"/>
        </w:rPr>
        <w:t>24</w:t>
      </w:r>
      <w:r w:rsidRPr="008852E7">
        <w:rPr>
          <w:lang w:eastAsia="zh-TW"/>
        </w:rPr>
        <w:t>萬戶智利家庭使用，且每年可較傳統燃煤發電廠減少</w:t>
      </w:r>
      <w:r w:rsidRPr="008852E7">
        <w:rPr>
          <w:lang w:eastAsia="zh-TW"/>
        </w:rPr>
        <w:t>475,000</w:t>
      </w:r>
      <w:r w:rsidRPr="008852E7">
        <w:rPr>
          <w:lang w:eastAsia="zh-TW"/>
        </w:rPr>
        <w:t>公噸的</w:t>
      </w:r>
      <w:r w:rsidRPr="008852E7">
        <w:rPr>
          <w:lang w:eastAsia="zh-TW"/>
        </w:rPr>
        <w:t>CO2</w:t>
      </w:r>
      <w:r w:rsidRPr="008852E7">
        <w:rPr>
          <w:lang w:eastAsia="zh-TW"/>
        </w:rPr>
        <w:t>排放；</w:t>
      </w:r>
      <w:r w:rsidRPr="008852E7">
        <w:rPr>
          <w:lang w:eastAsia="zh-TW"/>
        </w:rPr>
        <w:t>2021</w:t>
      </w:r>
      <w:r w:rsidRPr="008852E7">
        <w:rPr>
          <w:lang w:eastAsia="zh-TW"/>
        </w:rPr>
        <w:t>年義大利</w:t>
      </w:r>
      <w:proofErr w:type="gramStart"/>
      <w:r w:rsidRPr="008852E7">
        <w:rPr>
          <w:lang w:eastAsia="zh-TW"/>
        </w:rPr>
        <w:t>商義電綠能</w:t>
      </w:r>
      <w:proofErr w:type="gramEnd"/>
      <w:r w:rsidR="00697821" w:rsidRPr="008852E7">
        <w:rPr>
          <w:lang w:eastAsia="zh-TW"/>
        </w:rPr>
        <w:t>（</w:t>
      </w:r>
      <w:r w:rsidRPr="008852E7">
        <w:rPr>
          <w:lang w:eastAsia="zh-TW"/>
        </w:rPr>
        <w:t>Enel Green Power</w:t>
      </w:r>
      <w:r w:rsidR="00697821" w:rsidRPr="008852E7">
        <w:rPr>
          <w:lang w:eastAsia="zh-TW"/>
        </w:rPr>
        <w:t>）</w:t>
      </w:r>
      <w:r w:rsidRPr="008852E7">
        <w:rPr>
          <w:lang w:eastAsia="zh-TW"/>
        </w:rPr>
        <w:t>在智利北部</w:t>
      </w:r>
      <w:r w:rsidRPr="008852E7">
        <w:rPr>
          <w:lang w:eastAsia="zh-TW"/>
        </w:rPr>
        <w:t>Antofagasta</w:t>
      </w:r>
      <w:r w:rsidRPr="008852E7">
        <w:rPr>
          <w:lang w:eastAsia="zh-TW"/>
        </w:rPr>
        <w:t>的</w:t>
      </w:r>
      <w:r w:rsidRPr="008852E7">
        <w:rPr>
          <w:lang w:eastAsia="zh-TW"/>
        </w:rPr>
        <w:t>Sierra Gorda</w:t>
      </w:r>
      <w:r w:rsidRPr="008852E7">
        <w:rPr>
          <w:lang w:eastAsia="zh-TW"/>
        </w:rPr>
        <w:t>太陽能發電計畫獲核可，未來發電裝置容量將可達</w:t>
      </w:r>
      <w:r w:rsidRPr="008852E7">
        <w:rPr>
          <w:lang w:eastAsia="zh-TW"/>
        </w:rPr>
        <w:t>404MW</w:t>
      </w:r>
      <w:r w:rsidRPr="008852E7">
        <w:rPr>
          <w:lang w:eastAsia="zh-TW"/>
        </w:rPr>
        <w:t>，將成為智利最大規模太陽能電廠；</w:t>
      </w:r>
      <w:r w:rsidRPr="008852E7">
        <w:rPr>
          <w:lang w:eastAsia="zh-TW"/>
        </w:rPr>
        <w:t>2023</w:t>
      </w:r>
      <w:r w:rsidRPr="008852E7">
        <w:rPr>
          <w:lang w:eastAsia="zh-TW"/>
        </w:rPr>
        <w:t>年法國能源商</w:t>
      </w:r>
      <w:r w:rsidRPr="008852E7">
        <w:rPr>
          <w:lang w:eastAsia="zh-TW"/>
        </w:rPr>
        <w:t>Engie</w:t>
      </w:r>
      <w:r w:rsidRPr="008852E7">
        <w:rPr>
          <w:lang w:eastAsia="zh-TW"/>
        </w:rPr>
        <w:t>在</w:t>
      </w:r>
      <w:r w:rsidRPr="008852E7">
        <w:rPr>
          <w:lang w:eastAsia="zh-TW"/>
        </w:rPr>
        <w:t>Antofagasta</w:t>
      </w:r>
      <w:r w:rsidRPr="008852E7">
        <w:rPr>
          <w:lang w:eastAsia="zh-TW"/>
        </w:rPr>
        <w:t>裝置容量</w:t>
      </w:r>
      <w:r w:rsidRPr="008852E7">
        <w:rPr>
          <w:lang w:eastAsia="zh-TW"/>
        </w:rPr>
        <w:t>90MW</w:t>
      </w:r>
      <w:r w:rsidRPr="008852E7">
        <w:rPr>
          <w:lang w:eastAsia="zh-TW"/>
        </w:rPr>
        <w:t>的太陽能電廠正式啟用；</w:t>
      </w:r>
      <w:r w:rsidRPr="008852E7">
        <w:rPr>
          <w:lang w:eastAsia="zh-TW"/>
        </w:rPr>
        <w:t>2023</w:t>
      </w:r>
      <w:r w:rsidRPr="008852E7">
        <w:rPr>
          <w:lang w:eastAsia="zh-TW"/>
        </w:rPr>
        <w:t>年美商</w:t>
      </w:r>
      <w:r w:rsidRPr="008852E7">
        <w:rPr>
          <w:lang w:eastAsia="zh-TW"/>
        </w:rPr>
        <w:t>AES</w:t>
      </w:r>
      <w:r w:rsidRPr="008852E7">
        <w:rPr>
          <w:lang w:eastAsia="zh-TW"/>
        </w:rPr>
        <w:t>正式公布規劃於</w:t>
      </w:r>
      <w:r w:rsidRPr="008852E7">
        <w:rPr>
          <w:lang w:eastAsia="zh-TW"/>
        </w:rPr>
        <w:t>Antofagasta</w:t>
      </w:r>
      <w:r w:rsidRPr="008852E7">
        <w:rPr>
          <w:lang w:eastAsia="zh-TW"/>
        </w:rPr>
        <w:t>投資建造裝置容量</w:t>
      </w:r>
      <w:r w:rsidRPr="008852E7">
        <w:rPr>
          <w:lang w:eastAsia="zh-TW"/>
        </w:rPr>
        <w:t>379MW</w:t>
      </w:r>
      <w:r w:rsidRPr="008852E7">
        <w:rPr>
          <w:lang w:eastAsia="zh-TW"/>
        </w:rPr>
        <w:t>太陽能發電廠及</w:t>
      </w:r>
      <w:r w:rsidRPr="008852E7">
        <w:rPr>
          <w:lang w:eastAsia="zh-TW"/>
        </w:rPr>
        <w:t>542MW</w:t>
      </w:r>
      <w:r w:rsidRPr="008852E7">
        <w:rPr>
          <w:lang w:eastAsia="zh-TW"/>
        </w:rPr>
        <w:t>的</w:t>
      </w:r>
      <w:proofErr w:type="gramStart"/>
      <w:r w:rsidRPr="008852E7">
        <w:rPr>
          <w:lang w:eastAsia="zh-TW"/>
        </w:rPr>
        <w:t>電池儲能系統</w:t>
      </w:r>
      <w:proofErr w:type="gramEnd"/>
      <w:r w:rsidRPr="008852E7">
        <w:rPr>
          <w:lang w:eastAsia="zh-TW"/>
        </w:rPr>
        <w:t>。</w:t>
      </w:r>
    </w:p>
    <w:p w14:paraId="49FB21EB" w14:textId="7D9FA714" w:rsidR="00EC654F" w:rsidRPr="008852E7" w:rsidRDefault="00EC654F" w:rsidP="00B04049">
      <w:pPr>
        <w:pStyle w:val="ad"/>
        <w:ind w:left="945" w:firstLine="472"/>
        <w:rPr>
          <w:lang w:eastAsia="zh-TW"/>
        </w:rPr>
      </w:pPr>
      <w:r w:rsidRPr="008852E7">
        <w:rPr>
          <w:lang w:eastAsia="zh-TW"/>
        </w:rPr>
        <w:t>依據智利國家電力機構最新統計，</w:t>
      </w:r>
      <w:r w:rsidRPr="008852E7">
        <w:rPr>
          <w:lang w:eastAsia="zh-TW"/>
        </w:rPr>
        <w:t>2022</w:t>
      </w:r>
      <w:r w:rsidRPr="008852E7">
        <w:rPr>
          <w:lang w:eastAsia="zh-TW"/>
        </w:rPr>
        <w:t>年智利總發電量之</w:t>
      </w:r>
      <w:r w:rsidRPr="008852E7">
        <w:rPr>
          <w:lang w:eastAsia="zh-TW"/>
        </w:rPr>
        <w:t>55.3%</w:t>
      </w:r>
      <w:r w:rsidRPr="008852E7">
        <w:rPr>
          <w:lang w:eastAsia="zh-TW"/>
        </w:rPr>
        <w:t>是再生能源發電，包括太陽能</w:t>
      </w:r>
      <w:r w:rsidR="00697821" w:rsidRPr="008852E7">
        <w:rPr>
          <w:lang w:eastAsia="zh-TW"/>
        </w:rPr>
        <w:t>（</w:t>
      </w:r>
      <w:r w:rsidRPr="008852E7">
        <w:rPr>
          <w:lang w:eastAsia="zh-TW"/>
        </w:rPr>
        <w:t>17.4%</w:t>
      </w:r>
      <w:r w:rsidR="00697821" w:rsidRPr="008852E7">
        <w:rPr>
          <w:lang w:eastAsia="zh-TW"/>
        </w:rPr>
        <w:t>）</w:t>
      </w:r>
      <w:r w:rsidRPr="008852E7">
        <w:rPr>
          <w:lang w:eastAsia="zh-TW"/>
        </w:rPr>
        <w:t>、水力發電</w:t>
      </w:r>
      <w:r w:rsidR="00697821" w:rsidRPr="008852E7">
        <w:rPr>
          <w:lang w:eastAsia="zh-TW"/>
        </w:rPr>
        <w:t>（</w:t>
      </w:r>
      <w:r w:rsidRPr="008852E7">
        <w:rPr>
          <w:lang w:eastAsia="zh-TW"/>
        </w:rPr>
        <w:t>13.5%</w:t>
      </w:r>
      <w:r w:rsidR="00697821" w:rsidRPr="008852E7">
        <w:rPr>
          <w:lang w:eastAsia="zh-TW"/>
        </w:rPr>
        <w:t>）</w:t>
      </w:r>
      <w:r w:rsidRPr="008852E7">
        <w:rPr>
          <w:lang w:eastAsia="zh-TW"/>
        </w:rPr>
        <w:t>、水壩發電</w:t>
      </w:r>
      <w:r w:rsidR="00697821" w:rsidRPr="008852E7">
        <w:rPr>
          <w:lang w:eastAsia="zh-TW"/>
        </w:rPr>
        <w:t>（</w:t>
      </w:r>
      <w:r w:rsidRPr="008852E7">
        <w:rPr>
          <w:lang w:eastAsia="zh-TW"/>
        </w:rPr>
        <w:t>10.8%</w:t>
      </w:r>
      <w:r w:rsidR="00697821" w:rsidRPr="008852E7">
        <w:rPr>
          <w:lang w:eastAsia="zh-TW"/>
        </w:rPr>
        <w:t>）</w:t>
      </w:r>
      <w:r w:rsidRPr="008852E7">
        <w:rPr>
          <w:lang w:eastAsia="zh-TW"/>
        </w:rPr>
        <w:t>、風力</w:t>
      </w:r>
      <w:r w:rsidR="00697821" w:rsidRPr="008852E7">
        <w:rPr>
          <w:lang w:eastAsia="zh-TW"/>
        </w:rPr>
        <w:t>（</w:t>
      </w:r>
      <w:r w:rsidRPr="008852E7">
        <w:rPr>
          <w:lang w:eastAsia="zh-TW"/>
        </w:rPr>
        <w:t>10.7%</w:t>
      </w:r>
      <w:r w:rsidR="00697821" w:rsidRPr="008852E7">
        <w:rPr>
          <w:lang w:eastAsia="zh-TW"/>
        </w:rPr>
        <w:t>）</w:t>
      </w:r>
      <w:r w:rsidRPr="008852E7">
        <w:rPr>
          <w:lang w:eastAsia="zh-TW"/>
        </w:rPr>
        <w:t>、生質能</w:t>
      </w:r>
      <w:r w:rsidR="00697821" w:rsidRPr="008852E7">
        <w:rPr>
          <w:lang w:eastAsia="zh-TW"/>
        </w:rPr>
        <w:t>（</w:t>
      </w:r>
      <w:r w:rsidRPr="008852E7">
        <w:rPr>
          <w:lang w:eastAsia="zh-TW"/>
        </w:rPr>
        <w:t>2.3%</w:t>
      </w:r>
      <w:r w:rsidR="00697821" w:rsidRPr="008852E7">
        <w:rPr>
          <w:lang w:eastAsia="zh-TW"/>
        </w:rPr>
        <w:t>）</w:t>
      </w:r>
      <w:r w:rsidRPr="008852E7">
        <w:rPr>
          <w:lang w:eastAsia="zh-TW"/>
        </w:rPr>
        <w:t>、地熱</w:t>
      </w:r>
      <w:r w:rsidR="00697821" w:rsidRPr="008852E7">
        <w:rPr>
          <w:lang w:eastAsia="zh-TW"/>
        </w:rPr>
        <w:t>（</w:t>
      </w:r>
      <w:r w:rsidRPr="008852E7">
        <w:rPr>
          <w:lang w:eastAsia="zh-TW"/>
        </w:rPr>
        <w:t>0.3%</w:t>
      </w:r>
      <w:r w:rsidR="00697821" w:rsidRPr="008852E7">
        <w:rPr>
          <w:lang w:eastAsia="zh-TW"/>
        </w:rPr>
        <w:t>）</w:t>
      </w:r>
      <w:r w:rsidRPr="008852E7">
        <w:rPr>
          <w:lang w:eastAsia="zh-TW"/>
        </w:rPr>
        <w:t>及熱電聯產</w:t>
      </w:r>
      <w:r w:rsidR="00697821" w:rsidRPr="008852E7">
        <w:rPr>
          <w:lang w:eastAsia="zh-TW"/>
        </w:rPr>
        <w:t>（</w:t>
      </w:r>
      <w:r w:rsidRPr="008852E7">
        <w:rPr>
          <w:lang w:eastAsia="zh-TW"/>
        </w:rPr>
        <w:t>0.3%</w:t>
      </w:r>
      <w:r w:rsidR="00697821" w:rsidRPr="008852E7">
        <w:rPr>
          <w:lang w:eastAsia="zh-TW"/>
        </w:rPr>
        <w:t>）</w:t>
      </w:r>
      <w:r w:rsidRPr="008852E7">
        <w:rPr>
          <w:lang w:eastAsia="zh-TW"/>
        </w:rPr>
        <w:t>，其餘</w:t>
      </w:r>
      <w:r w:rsidRPr="008852E7">
        <w:rPr>
          <w:lang w:eastAsia="zh-TW"/>
        </w:rPr>
        <w:t>44.4%</w:t>
      </w:r>
      <w:r w:rsidRPr="008852E7">
        <w:rPr>
          <w:lang w:eastAsia="zh-TW"/>
        </w:rPr>
        <w:t>為傳統之煤炭</w:t>
      </w:r>
      <w:r w:rsidR="00697821" w:rsidRPr="008852E7">
        <w:rPr>
          <w:lang w:eastAsia="zh-TW"/>
        </w:rPr>
        <w:t>（</w:t>
      </w:r>
      <w:r w:rsidRPr="008852E7">
        <w:rPr>
          <w:lang w:eastAsia="zh-TW"/>
        </w:rPr>
        <w:t>23.2%</w:t>
      </w:r>
      <w:r w:rsidR="00697821" w:rsidRPr="008852E7">
        <w:rPr>
          <w:lang w:eastAsia="zh-TW"/>
        </w:rPr>
        <w:t>）</w:t>
      </w:r>
      <w:r w:rsidRPr="008852E7">
        <w:rPr>
          <w:lang w:eastAsia="zh-TW"/>
        </w:rPr>
        <w:t>、天然氣</w:t>
      </w:r>
      <w:r w:rsidR="00697821" w:rsidRPr="008852E7">
        <w:rPr>
          <w:lang w:eastAsia="zh-TW"/>
        </w:rPr>
        <w:t>（</w:t>
      </w:r>
      <w:r w:rsidRPr="008852E7">
        <w:rPr>
          <w:lang w:eastAsia="zh-TW"/>
        </w:rPr>
        <w:t>19.1%</w:t>
      </w:r>
      <w:r w:rsidR="00697821" w:rsidRPr="008852E7">
        <w:rPr>
          <w:lang w:eastAsia="zh-TW"/>
        </w:rPr>
        <w:t>）</w:t>
      </w:r>
      <w:r w:rsidRPr="008852E7">
        <w:rPr>
          <w:lang w:eastAsia="zh-TW"/>
        </w:rPr>
        <w:t>及石油衍生物</w:t>
      </w:r>
      <w:r w:rsidR="00697821" w:rsidRPr="008852E7">
        <w:rPr>
          <w:lang w:eastAsia="zh-TW"/>
        </w:rPr>
        <w:t>（</w:t>
      </w:r>
      <w:r w:rsidRPr="008852E7">
        <w:rPr>
          <w:lang w:eastAsia="zh-TW"/>
        </w:rPr>
        <w:t>2.1%</w:t>
      </w:r>
      <w:r w:rsidR="00697821" w:rsidRPr="008852E7">
        <w:rPr>
          <w:lang w:eastAsia="zh-TW"/>
        </w:rPr>
        <w:t>）</w:t>
      </w:r>
      <w:r w:rsidRPr="008852E7">
        <w:rPr>
          <w:lang w:eastAsia="zh-TW"/>
        </w:rPr>
        <w:t>來源之火力發電。智利政府盼發展新能源，在</w:t>
      </w:r>
      <w:r w:rsidRPr="008852E7">
        <w:rPr>
          <w:lang w:eastAsia="zh-TW"/>
        </w:rPr>
        <w:t>2020</w:t>
      </w:r>
      <w:r w:rsidRPr="008852E7">
        <w:rPr>
          <w:lang w:eastAsia="zh-TW"/>
        </w:rPr>
        <w:t>年</w:t>
      </w:r>
      <w:r w:rsidRPr="008852E7">
        <w:rPr>
          <w:lang w:eastAsia="zh-TW"/>
        </w:rPr>
        <w:t>10</w:t>
      </w:r>
      <w:r w:rsidRPr="008852E7">
        <w:rPr>
          <w:lang w:eastAsia="zh-TW"/>
        </w:rPr>
        <w:t>月中旬提出「</w:t>
      </w:r>
      <w:proofErr w:type="gramStart"/>
      <w:r w:rsidRPr="008852E7">
        <w:rPr>
          <w:lang w:eastAsia="zh-TW"/>
        </w:rPr>
        <w:t>綠氫外交</w:t>
      </w:r>
      <w:proofErr w:type="gramEnd"/>
      <w:r w:rsidRPr="008852E7">
        <w:rPr>
          <w:lang w:eastAsia="zh-TW"/>
        </w:rPr>
        <w:t>」</w:t>
      </w:r>
      <w:r w:rsidR="00697821" w:rsidRPr="008852E7">
        <w:rPr>
          <w:lang w:eastAsia="zh-TW"/>
        </w:rPr>
        <w:t>（</w:t>
      </w:r>
      <w:r w:rsidRPr="008852E7">
        <w:rPr>
          <w:lang w:eastAsia="zh-TW"/>
        </w:rPr>
        <w:t>Diplomacia del hidrógeno verde</w:t>
      </w:r>
      <w:r w:rsidR="00697821" w:rsidRPr="008852E7">
        <w:rPr>
          <w:lang w:eastAsia="zh-TW"/>
        </w:rPr>
        <w:t>）</w:t>
      </w:r>
      <w:r w:rsidRPr="008852E7">
        <w:rPr>
          <w:lang w:eastAsia="zh-TW"/>
        </w:rPr>
        <w:t>倡議，盼吸引外國投資，使智利成為</w:t>
      </w:r>
      <w:proofErr w:type="gramStart"/>
      <w:r w:rsidRPr="008852E7">
        <w:rPr>
          <w:lang w:eastAsia="zh-TW"/>
        </w:rPr>
        <w:t>全球綠氫研究</w:t>
      </w:r>
      <w:proofErr w:type="gramEnd"/>
      <w:r w:rsidRPr="008852E7">
        <w:rPr>
          <w:lang w:eastAsia="zh-TW"/>
        </w:rPr>
        <w:t>、開發、生產及出口中心，盼利用智利豐富的再生能源，特別是太陽能和風力，以及智利在法規、投資國民待遇、政治穩定性等優勢，提高智利在「未來燃料」的有利發展地位。智利在</w:t>
      </w:r>
      <w:r w:rsidRPr="008852E7">
        <w:rPr>
          <w:lang w:eastAsia="zh-TW"/>
        </w:rPr>
        <w:t>2021</w:t>
      </w:r>
      <w:r w:rsidRPr="008852E7">
        <w:rPr>
          <w:lang w:eastAsia="zh-TW"/>
        </w:rPr>
        <w:t>年</w:t>
      </w:r>
      <w:r w:rsidRPr="008852E7">
        <w:rPr>
          <w:lang w:eastAsia="zh-TW"/>
        </w:rPr>
        <w:t>5</w:t>
      </w:r>
      <w:r w:rsidRPr="008852E7">
        <w:rPr>
          <w:lang w:eastAsia="zh-TW"/>
        </w:rPr>
        <w:t>月通過首</w:t>
      </w:r>
      <w:proofErr w:type="gramStart"/>
      <w:r w:rsidRPr="008852E7">
        <w:rPr>
          <w:lang w:eastAsia="zh-TW"/>
        </w:rPr>
        <w:t>個綠氫</w:t>
      </w:r>
      <w:proofErr w:type="gramEnd"/>
      <w:r w:rsidRPr="008852E7">
        <w:rPr>
          <w:lang w:eastAsia="zh-TW"/>
        </w:rPr>
        <w:t>燃料生產計畫，由西門子及智利安地斯礦業能源</w:t>
      </w:r>
      <w:r w:rsidR="00697821" w:rsidRPr="008852E7">
        <w:rPr>
          <w:lang w:eastAsia="zh-TW"/>
        </w:rPr>
        <w:t>（</w:t>
      </w:r>
      <w:r w:rsidRPr="008852E7">
        <w:rPr>
          <w:lang w:eastAsia="zh-TW"/>
        </w:rPr>
        <w:t>AME</w:t>
      </w:r>
      <w:r w:rsidR="00697821" w:rsidRPr="008852E7">
        <w:rPr>
          <w:lang w:eastAsia="zh-TW"/>
        </w:rPr>
        <w:t>）</w:t>
      </w:r>
      <w:r w:rsidRPr="008852E7">
        <w:rPr>
          <w:lang w:eastAsia="zh-TW"/>
        </w:rPr>
        <w:t>、智利國家石油公司</w:t>
      </w:r>
      <w:r w:rsidR="00697821" w:rsidRPr="008852E7">
        <w:rPr>
          <w:lang w:eastAsia="zh-TW"/>
        </w:rPr>
        <w:t>（</w:t>
      </w:r>
      <w:r w:rsidRPr="008852E7">
        <w:rPr>
          <w:lang w:eastAsia="zh-TW"/>
        </w:rPr>
        <w:t>ENAP</w:t>
      </w:r>
      <w:r w:rsidR="00697821" w:rsidRPr="008852E7">
        <w:rPr>
          <w:lang w:eastAsia="zh-TW"/>
        </w:rPr>
        <w:t>）</w:t>
      </w:r>
      <w:r w:rsidRPr="008852E7">
        <w:rPr>
          <w:lang w:eastAsia="zh-TW"/>
        </w:rPr>
        <w:t>、義大利國家電力</w:t>
      </w:r>
      <w:r w:rsidR="00697821" w:rsidRPr="008852E7">
        <w:rPr>
          <w:lang w:eastAsia="zh-TW"/>
        </w:rPr>
        <w:t>（</w:t>
      </w:r>
      <w:r w:rsidRPr="008852E7">
        <w:rPr>
          <w:lang w:eastAsia="zh-TW"/>
        </w:rPr>
        <w:t>Enel</w:t>
      </w:r>
      <w:r w:rsidR="00697821" w:rsidRPr="008852E7">
        <w:rPr>
          <w:lang w:eastAsia="zh-TW"/>
        </w:rPr>
        <w:t>）</w:t>
      </w:r>
      <w:r w:rsidRPr="008852E7">
        <w:rPr>
          <w:lang w:eastAsia="zh-TW"/>
        </w:rPr>
        <w:t>、</w:t>
      </w:r>
      <w:proofErr w:type="gramStart"/>
      <w:r w:rsidRPr="008852E7">
        <w:rPr>
          <w:lang w:eastAsia="zh-TW"/>
        </w:rPr>
        <w:t>埃克森美孚</w:t>
      </w:r>
      <w:proofErr w:type="gramEnd"/>
      <w:r w:rsidRPr="008852E7">
        <w:rPr>
          <w:lang w:eastAsia="zh-TW"/>
        </w:rPr>
        <w:t xml:space="preserve"> </w:t>
      </w:r>
      <w:r w:rsidR="00697821" w:rsidRPr="008852E7">
        <w:rPr>
          <w:lang w:eastAsia="zh-TW"/>
        </w:rPr>
        <w:t>（</w:t>
      </w:r>
      <w:r w:rsidRPr="008852E7">
        <w:rPr>
          <w:lang w:eastAsia="zh-TW"/>
        </w:rPr>
        <w:t>ExxonMobil</w:t>
      </w:r>
      <w:r w:rsidR="00697821" w:rsidRPr="008852E7">
        <w:rPr>
          <w:lang w:eastAsia="zh-TW"/>
        </w:rPr>
        <w:t>）</w:t>
      </w:r>
      <w:r w:rsidRPr="008852E7">
        <w:rPr>
          <w:lang w:eastAsia="zh-TW"/>
        </w:rPr>
        <w:t>及保時捷</w:t>
      </w:r>
      <w:r w:rsidR="00697821" w:rsidRPr="008852E7">
        <w:rPr>
          <w:lang w:eastAsia="zh-TW"/>
        </w:rPr>
        <w:t>（</w:t>
      </w:r>
      <w:r w:rsidRPr="008852E7">
        <w:rPr>
          <w:lang w:eastAsia="zh-TW"/>
        </w:rPr>
        <w:t>Porsche</w:t>
      </w:r>
      <w:r w:rsidR="00697821" w:rsidRPr="008852E7">
        <w:rPr>
          <w:lang w:eastAsia="zh-TW"/>
        </w:rPr>
        <w:t>）</w:t>
      </w:r>
      <w:r w:rsidRPr="008852E7">
        <w:rPr>
          <w:lang w:eastAsia="zh-TW"/>
        </w:rPr>
        <w:t>等共同投資；並於</w:t>
      </w:r>
      <w:r w:rsidRPr="008852E7">
        <w:rPr>
          <w:lang w:eastAsia="zh-TW"/>
        </w:rPr>
        <w:t>11</w:t>
      </w:r>
      <w:r w:rsidRPr="008852E7">
        <w:rPr>
          <w:lang w:eastAsia="zh-TW"/>
        </w:rPr>
        <w:t>月底再度通過</w:t>
      </w:r>
      <w:proofErr w:type="gramStart"/>
      <w:r w:rsidRPr="008852E7">
        <w:rPr>
          <w:lang w:eastAsia="zh-TW"/>
        </w:rPr>
        <w:t>6</w:t>
      </w:r>
      <w:r w:rsidRPr="008852E7">
        <w:rPr>
          <w:lang w:eastAsia="zh-TW"/>
        </w:rPr>
        <w:t>項綠氫開發</w:t>
      </w:r>
      <w:proofErr w:type="gramEnd"/>
      <w:r w:rsidRPr="008852E7">
        <w:rPr>
          <w:lang w:eastAsia="zh-TW"/>
        </w:rPr>
        <w:t>投資案如下：</w:t>
      </w:r>
    </w:p>
    <w:p w14:paraId="4250FF87" w14:textId="37E5F025" w:rsidR="00EC654F" w:rsidRPr="008852E7" w:rsidRDefault="00B04049" w:rsidP="00B04049">
      <w:pPr>
        <w:pStyle w:val="af"/>
        <w:ind w:left="1417" w:hanging="472"/>
      </w:pPr>
      <w:r w:rsidRPr="008852E7">
        <w:rPr>
          <w:rFonts w:hint="eastAsia"/>
        </w:rPr>
        <w:t>１、</w:t>
      </w:r>
      <w:r w:rsidR="00EC654F" w:rsidRPr="008852E7">
        <w:t>南部燈塔計畫</w:t>
      </w:r>
      <w:r w:rsidR="00697821" w:rsidRPr="008852E7">
        <w:t>（</w:t>
      </w:r>
      <w:r w:rsidR="00EC654F" w:rsidRPr="008852E7">
        <w:t>Proyecto Faro del Sur</w:t>
      </w:r>
      <w:r w:rsidR="00697821" w:rsidRPr="008852E7">
        <w:t>）</w:t>
      </w:r>
      <w:r w:rsidR="00EC654F" w:rsidRPr="008852E7">
        <w:t>：由義大利商義電綠能</w:t>
      </w:r>
      <w:r w:rsidR="00697821" w:rsidRPr="008852E7">
        <w:t>（</w:t>
      </w:r>
      <w:r w:rsidR="00EC654F" w:rsidRPr="008852E7">
        <w:t>Enel Green Power</w:t>
      </w:r>
      <w:r w:rsidR="00697821" w:rsidRPr="008852E7">
        <w:t>）</w:t>
      </w:r>
      <w:r w:rsidR="00EC654F" w:rsidRPr="008852E7">
        <w:t>提出，將於南部麥哲倫</w:t>
      </w:r>
      <w:r w:rsidR="00697821" w:rsidRPr="008852E7">
        <w:t>（</w:t>
      </w:r>
      <w:r w:rsidR="00EC654F" w:rsidRPr="008852E7">
        <w:t>Magallanes</w:t>
      </w:r>
      <w:r w:rsidR="00697821" w:rsidRPr="008852E7">
        <w:t>）</w:t>
      </w:r>
      <w:r w:rsidR="00EC654F" w:rsidRPr="008852E7">
        <w:t>大區安裝</w:t>
      </w:r>
      <w:r w:rsidR="00EC654F" w:rsidRPr="008852E7">
        <w:t>240</w:t>
      </w:r>
      <w:r w:rsidR="00EC654F" w:rsidRPr="008852E7">
        <w:t>兆瓦之電解槽及風力發電裝置，預計每年將可年生產</w:t>
      </w:r>
      <w:r w:rsidR="00EC654F" w:rsidRPr="008852E7">
        <w:t>25,000</w:t>
      </w:r>
      <w:r w:rsidR="00EC654F" w:rsidRPr="008852E7">
        <w:t>噸綠氫，並售予智利</w:t>
      </w:r>
      <w:r w:rsidR="00EC654F" w:rsidRPr="008852E7">
        <w:t>HIF</w:t>
      </w:r>
      <w:r w:rsidR="00EC654F" w:rsidRPr="008852E7">
        <w:t>集團，生產乙醇及電子汽油並出口至歐洲。</w:t>
      </w:r>
    </w:p>
    <w:p w14:paraId="3867A41A" w14:textId="51E9C418" w:rsidR="00EC654F" w:rsidRPr="008852E7" w:rsidRDefault="00B04049" w:rsidP="00B04049">
      <w:pPr>
        <w:pStyle w:val="af"/>
        <w:ind w:left="1417" w:hanging="472"/>
      </w:pPr>
      <w:r w:rsidRPr="008852E7">
        <w:rPr>
          <w:rFonts w:hint="eastAsia"/>
        </w:rPr>
        <w:t>２、</w:t>
      </w:r>
      <w:r w:rsidR="00EC654F" w:rsidRPr="008852E7">
        <w:t>HyPro Aconcagua</w:t>
      </w:r>
      <w:r w:rsidR="00EC654F" w:rsidRPr="008852E7">
        <w:t>計畫：由德國林德集團</w:t>
      </w:r>
      <w:r w:rsidR="00697821" w:rsidRPr="008852E7">
        <w:t>（</w:t>
      </w:r>
      <w:r w:rsidR="00EC654F" w:rsidRPr="008852E7">
        <w:t>Linde GmbH</w:t>
      </w:r>
      <w:r w:rsidR="00697821" w:rsidRPr="008852E7">
        <w:t>）</w:t>
      </w:r>
      <w:r w:rsidR="00EC654F" w:rsidRPr="008852E7">
        <w:t>提案，計畫將位於中部瓦爾帕萊索</w:t>
      </w:r>
      <w:r w:rsidR="00697821" w:rsidRPr="008852E7">
        <w:t>（</w:t>
      </w:r>
      <w:r w:rsidR="00EC654F" w:rsidRPr="008852E7">
        <w:t>Valparaiso</w:t>
      </w:r>
      <w:r w:rsidR="00697821" w:rsidRPr="008852E7">
        <w:t>）</w:t>
      </w:r>
      <w:r w:rsidR="00EC654F" w:rsidRPr="008852E7">
        <w:t>地區之智利國家石油公司</w:t>
      </w:r>
      <w:r w:rsidR="00697821" w:rsidRPr="008852E7">
        <w:t>（</w:t>
      </w:r>
      <w:r w:rsidR="00EC654F" w:rsidRPr="008852E7">
        <w:t>ENAP</w:t>
      </w:r>
      <w:r w:rsidR="00697821" w:rsidRPr="008852E7">
        <w:t>）</w:t>
      </w:r>
      <w:r w:rsidR="00EC654F" w:rsidRPr="008852E7">
        <w:t>Aconcagua</w:t>
      </w:r>
      <w:r w:rsidR="00EC654F" w:rsidRPr="008852E7">
        <w:t>煉油廠所產生之灰氫轉換為綠氫，電解容量為</w:t>
      </w:r>
      <w:r w:rsidR="00EC654F" w:rsidRPr="008852E7">
        <w:t>20</w:t>
      </w:r>
      <w:r w:rsidR="00EC654F" w:rsidRPr="008852E7">
        <w:t>兆瓦，預計每年可生產</w:t>
      </w:r>
      <w:r w:rsidR="00EC654F" w:rsidRPr="008852E7">
        <w:t>3,000</w:t>
      </w:r>
      <w:r w:rsidR="00EC654F" w:rsidRPr="008852E7">
        <w:t>噸綠氫。</w:t>
      </w:r>
    </w:p>
    <w:p w14:paraId="7B0F4CEA" w14:textId="5E28299F" w:rsidR="00EC654F" w:rsidRPr="008852E7" w:rsidRDefault="00B04049" w:rsidP="00B04049">
      <w:pPr>
        <w:pStyle w:val="af"/>
        <w:ind w:left="1417" w:hanging="472"/>
      </w:pPr>
      <w:r w:rsidRPr="008852E7">
        <w:rPr>
          <w:rFonts w:hint="eastAsia"/>
        </w:rPr>
        <w:t>３、</w:t>
      </w:r>
      <w:r w:rsidR="00EC654F" w:rsidRPr="008852E7">
        <w:t>HyEx- Producción Hidrógeno Verde</w:t>
      </w:r>
      <w:r w:rsidR="00EC654F" w:rsidRPr="008852E7">
        <w:t>計畫：由法國</w:t>
      </w:r>
      <w:r w:rsidR="00EC654F" w:rsidRPr="008852E7">
        <w:t>ENGIE</w:t>
      </w:r>
      <w:r w:rsidR="00EC654F" w:rsidRPr="008852E7">
        <w:t>集團提出，將在智利北部安托法加斯塔</w:t>
      </w:r>
      <w:r w:rsidR="00697821" w:rsidRPr="008852E7">
        <w:t>（</w:t>
      </w:r>
      <w:r w:rsidR="00EC654F" w:rsidRPr="008852E7">
        <w:t>Antofagasta</w:t>
      </w:r>
      <w:r w:rsidR="00697821" w:rsidRPr="008852E7">
        <w:t>）</w:t>
      </w:r>
      <w:r w:rsidR="00EC654F" w:rsidRPr="008852E7">
        <w:t>地區進行工業規模之綠氫生產試行計畫，預計電解容量為</w:t>
      </w:r>
      <w:r w:rsidR="00EC654F" w:rsidRPr="008852E7">
        <w:t>26</w:t>
      </w:r>
      <w:r w:rsidR="00EC654F" w:rsidRPr="008852E7">
        <w:t>兆瓦，每年生產</w:t>
      </w:r>
      <w:r w:rsidR="00EC654F" w:rsidRPr="008852E7">
        <w:t>3,200</w:t>
      </w:r>
      <w:r w:rsidR="00EC654F" w:rsidRPr="008852E7">
        <w:t>噸綠氫，並提供</w:t>
      </w:r>
      <w:r w:rsidR="00EC654F" w:rsidRPr="008852E7">
        <w:t>Enae</w:t>
      </w:r>
      <w:r w:rsidR="00EC654F" w:rsidRPr="008852E7">
        <w:t>公司生產綠氨，每年將可減少超過</w:t>
      </w:r>
      <w:r w:rsidR="00EC654F" w:rsidRPr="008852E7">
        <w:t>30,000</w:t>
      </w:r>
      <w:r w:rsidR="00EC654F" w:rsidRPr="008852E7">
        <w:t>噸二氧化碳排放。</w:t>
      </w:r>
    </w:p>
    <w:p w14:paraId="15069430" w14:textId="7E258E17" w:rsidR="00EC654F" w:rsidRPr="008852E7" w:rsidRDefault="00B04049" w:rsidP="00B04049">
      <w:pPr>
        <w:pStyle w:val="af"/>
        <w:ind w:left="1417" w:hanging="472"/>
      </w:pPr>
      <w:r w:rsidRPr="008852E7">
        <w:rPr>
          <w:rFonts w:hint="eastAsia"/>
        </w:rPr>
        <w:t>４、</w:t>
      </w:r>
      <w:r w:rsidR="00EC654F" w:rsidRPr="008852E7">
        <w:t>安托法加斯塔礦業再生能源計畫</w:t>
      </w:r>
      <w:r w:rsidR="00697821" w:rsidRPr="008852E7">
        <w:t>（</w:t>
      </w:r>
      <w:r w:rsidR="00EC654F" w:rsidRPr="008852E7">
        <w:t>Antofgasta Mining Energy Renewable,AMER</w:t>
      </w:r>
      <w:r w:rsidR="00697821" w:rsidRPr="008852E7">
        <w:t>）</w:t>
      </w:r>
      <w:r w:rsidR="00EC654F" w:rsidRPr="008852E7">
        <w:t>：由法國</w:t>
      </w:r>
      <w:r w:rsidR="00EC654F" w:rsidRPr="008852E7">
        <w:t>Air Liquide</w:t>
      </w:r>
      <w:r w:rsidR="00EC654F" w:rsidRPr="008852E7">
        <w:t>天然氣集團提出，將在北部安托法加斯塔地區將再生能源、綠氫及二氧化碳等轉化為乙醇，本計畫綠氫電解槽容量預計為</w:t>
      </w:r>
      <w:r w:rsidR="00EC654F" w:rsidRPr="008852E7">
        <w:t>80</w:t>
      </w:r>
      <w:r w:rsidR="00EC654F" w:rsidRPr="008852E7">
        <w:t>兆瓦，每年將可生產</w:t>
      </w:r>
      <w:r w:rsidR="00EC654F" w:rsidRPr="008852E7">
        <w:t>60,000</w:t>
      </w:r>
      <w:r w:rsidR="00EC654F" w:rsidRPr="008852E7">
        <w:t>噸乙醇。</w:t>
      </w:r>
    </w:p>
    <w:p w14:paraId="386FAD8F" w14:textId="1C981077" w:rsidR="00EC654F" w:rsidRPr="008852E7" w:rsidRDefault="00B04049" w:rsidP="00B04049">
      <w:pPr>
        <w:pStyle w:val="af"/>
        <w:ind w:left="1417" w:hanging="472"/>
      </w:pPr>
      <w:r w:rsidRPr="008852E7">
        <w:rPr>
          <w:rFonts w:hint="eastAsia"/>
        </w:rPr>
        <w:t>５、</w:t>
      </w:r>
      <w:r w:rsidR="00EC654F" w:rsidRPr="008852E7">
        <w:t>Bahía Quintero</w:t>
      </w:r>
      <w:r w:rsidR="00EC654F" w:rsidRPr="008852E7">
        <w:t>綠氫計畫</w:t>
      </w:r>
      <w:r w:rsidR="00697821" w:rsidRPr="008852E7">
        <w:t>（</w:t>
      </w:r>
      <w:r w:rsidR="00EC654F" w:rsidRPr="008852E7">
        <w:t>Hidrogeno Verde Bahía Quintero</w:t>
      </w:r>
      <w:r w:rsidR="00697821" w:rsidRPr="008852E7">
        <w:t>）</w:t>
      </w:r>
      <w:r w:rsidR="00EC654F" w:rsidRPr="008852E7">
        <w:t>：由智利商</w:t>
      </w:r>
      <w:r w:rsidR="00EC654F" w:rsidRPr="008852E7">
        <w:t>GNL Quintero S.A.</w:t>
      </w:r>
      <w:r w:rsidR="00EC654F" w:rsidRPr="008852E7">
        <w:t>提出，將於智利中部瓦爾帕萊索地區進行首座大型綠氫工廠開發及營運，電解容量</w:t>
      </w:r>
      <w:r w:rsidR="00EC654F" w:rsidRPr="008852E7">
        <w:t>10</w:t>
      </w:r>
      <w:r w:rsidR="00EC654F" w:rsidRPr="008852E7">
        <w:t>兆瓦，每年將生產</w:t>
      </w:r>
      <w:r w:rsidR="00EC654F" w:rsidRPr="008852E7">
        <w:t>430</w:t>
      </w:r>
      <w:r w:rsidR="00EC654F" w:rsidRPr="008852E7">
        <w:t>噸綠氫。</w:t>
      </w:r>
    </w:p>
    <w:p w14:paraId="514663C6" w14:textId="77777777" w:rsidR="006175D9" w:rsidRPr="008852E7" w:rsidRDefault="006175D9" w:rsidP="00B04049">
      <w:pPr>
        <w:pStyle w:val="af"/>
        <w:ind w:left="1417" w:hanging="472"/>
        <w:rPr>
          <w:lang w:eastAsia="zh-TW"/>
        </w:rPr>
      </w:pPr>
    </w:p>
    <w:p w14:paraId="2F6222AA" w14:textId="6A6CAD91" w:rsidR="00EC654F" w:rsidRPr="008852E7" w:rsidRDefault="00B04049" w:rsidP="00B04049">
      <w:pPr>
        <w:pStyle w:val="af"/>
        <w:ind w:left="1417" w:hanging="472"/>
      </w:pPr>
      <w:r w:rsidRPr="008852E7">
        <w:rPr>
          <w:rFonts w:hint="eastAsia"/>
        </w:rPr>
        <w:t>６、</w:t>
      </w:r>
      <w:r w:rsidR="00EC654F" w:rsidRPr="008852E7">
        <w:t>H2V CAP</w:t>
      </w:r>
      <w:r w:rsidR="00EC654F" w:rsidRPr="008852E7">
        <w:t>計畫：由智利太平洋鋼鐵集團</w:t>
      </w:r>
      <w:r w:rsidR="00697821" w:rsidRPr="008852E7">
        <w:t>（</w:t>
      </w:r>
      <w:r w:rsidR="00EC654F" w:rsidRPr="008852E7">
        <w:t>CAP S.A.</w:t>
      </w:r>
      <w:r w:rsidR="00697821" w:rsidRPr="008852E7">
        <w:t>）</w:t>
      </w:r>
      <w:r w:rsidR="00EC654F" w:rsidRPr="008852E7">
        <w:t>提出，規劃在智利南部比奧比奧</w:t>
      </w:r>
      <w:r w:rsidR="00697821" w:rsidRPr="008852E7">
        <w:t>（</w:t>
      </w:r>
      <w:r w:rsidR="00EC654F" w:rsidRPr="008852E7">
        <w:t>Biobío</w:t>
      </w:r>
      <w:r w:rsidR="00697821" w:rsidRPr="008852E7">
        <w:t>）</w:t>
      </w:r>
      <w:r w:rsidR="00EC654F" w:rsidRPr="008852E7">
        <w:t>地區建造</w:t>
      </w:r>
      <w:r w:rsidR="00EC654F" w:rsidRPr="008852E7">
        <w:t>20</w:t>
      </w:r>
      <w:r w:rsidR="00EC654F" w:rsidRPr="008852E7">
        <w:t>兆瓦電解容量之綠氫工廠，未來每年將生產</w:t>
      </w:r>
      <w:r w:rsidR="00EC654F" w:rsidRPr="008852E7">
        <w:t>1,550</w:t>
      </w:r>
      <w:r w:rsidR="00EC654F" w:rsidRPr="008852E7">
        <w:t>噸綠氫，減少</w:t>
      </w:r>
      <w:r w:rsidR="00EC654F" w:rsidRPr="008852E7">
        <w:t>161,000</w:t>
      </w:r>
      <w:r w:rsidR="00EC654F" w:rsidRPr="008852E7">
        <w:t>噸之二氧化碳排放。</w:t>
      </w:r>
    </w:p>
    <w:p w14:paraId="62D893D2" w14:textId="73DC363B" w:rsidR="00EC654F" w:rsidRPr="008852E7" w:rsidRDefault="00EC654F" w:rsidP="00B04049">
      <w:pPr>
        <w:ind w:firstLineChars="200" w:firstLine="472"/>
        <w:rPr>
          <w:bCs/>
          <w:lang w:val="es-CL"/>
        </w:rPr>
      </w:pPr>
      <w:r w:rsidRPr="008852E7">
        <w:rPr>
          <w:rFonts w:cs="Times New Roman"/>
        </w:rPr>
        <w:t>另</w:t>
      </w:r>
      <w:r w:rsidRPr="008852E7">
        <w:rPr>
          <w:rFonts w:cs="Times New Roman"/>
          <w:bCs/>
          <w:lang w:val="es-CL"/>
        </w:rPr>
        <w:t>智利外人投資局</w:t>
      </w:r>
      <w:r w:rsidR="00697821" w:rsidRPr="008852E7">
        <w:rPr>
          <w:rFonts w:cs="Times New Roman"/>
          <w:bCs/>
          <w:lang w:val="es-CL"/>
        </w:rPr>
        <w:t>（</w:t>
      </w:r>
      <w:r w:rsidRPr="008852E7">
        <w:rPr>
          <w:rFonts w:cs="Times New Roman"/>
          <w:bCs/>
          <w:lang w:val="es-CL"/>
        </w:rPr>
        <w:t>InvestChile</w:t>
      </w:r>
      <w:r w:rsidR="00697821" w:rsidRPr="008852E7">
        <w:rPr>
          <w:rFonts w:cs="Times New Roman"/>
          <w:bCs/>
          <w:lang w:val="es-CL"/>
        </w:rPr>
        <w:t>）</w:t>
      </w:r>
      <w:r w:rsidRPr="008852E7">
        <w:rPr>
          <w:rFonts w:cs="Times New Roman"/>
          <w:bCs/>
          <w:lang w:val="es-CL"/>
        </w:rPr>
        <w:t>刻正與智能源部共同</w:t>
      </w:r>
      <w:proofErr w:type="gramStart"/>
      <w:r w:rsidRPr="008852E7">
        <w:rPr>
          <w:rFonts w:cs="Times New Roman"/>
          <w:bCs/>
          <w:lang w:val="es-CL"/>
        </w:rPr>
        <w:t>推動綠氫發展</w:t>
      </w:r>
      <w:proofErr w:type="gramEnd"/>
      <w:r w:rsidRPr="008852E7">
        <w:rPr>
          <w:rFonts w:cs="Times New Roman"/>
          <w:bCs/>
          <w:lang w:val="es-CL"/>
        </w:rPr>
        <w:t>，</w:t>
      </w:r>
      <w:r w:rsidRPr="008852E7">
        <w:rPr>
          <w:rFonts w:cs="Times New Roman"/>
          <w:bCs/>
          <w:lang w:val="es-CL"/>
        </w:rPr>
        <w:t>2022</w:t>
      </w:r>
      <w:r w:rsidRPr="008852E7">
        <w:rPr>
          <w:rFonts w:cs="Times New Roman"/>
          <w:bCs/>
          <w:lang w:val="es-CL"/>
        </w:rPr>
        <w:t>年計通過</w:t>
      </w:r>
      <w:proofErr w:type="gramStart"/>
      <w:r w:rsidRPr="008852E7">
        <w:rPr>
          <w:rFonts w:cs="Times New Roman"/>
          <w:bCs/>
          <w:lang w:val="es-CL"/>
        </w:rPr>
        <w:t>18</w:t>
      </w:r>
      <w:r w:rsidRPr="008852E7">
        <w:rPr>
          <w:rFonts w:cs="Times New Roman"/>
          <w:bCs/>
          <w:lang w:val="es-CL"/>
        </w:rPr>
        <w:t>個綠氫開發</w:t>
      </w:r>
      <w:proofErr w:type="gramEnd"/>
      <w:r w:rsidRPr="008852E7">
        <w:rPr>
          <w:rFonts w:cs="Times New Roman"/>
          <w:bCs/>
          <w:lang w:val="es-CL"/>
        </w:rPr>
        <w:t>計畫，總投資金額達</w:t>
      </w:r>
      <w:r w:rsidRPr="008852E7">
        <w:rPr>
          <w:rFonts w:cs="Times New Roman"/>
          <w:bCs/>
          <w:lang w:val="es-CL"/>
        </w:rPr>
        <w:t>296</w:t>
      </w:r>
      <w:r w:rsidRPr="008852E7">
        <w:rPr>
          <w:rFonts w:cs="Times New Roman"/>
          <w:bCs/>
          <w:lang w:val="es-CL"/>
        </w:rPr>
        <w:t>億美元，這些開發計畫屬於美國、法國、德國、西班牙、日本、奧地利及挪威外資企業，目前仍在初期研究階段，部分計畫案可望於</w:t>
      </w:r>
      <w:r w:rsidR="00D12F46" w:rsidRPr="008852E7">
        <w:rPr>
          <w:rFonts w:hint="eastAsia"/>
        </w:rPr>
        <w:t>今年</w:t>
      </w:r>
      <w:r w:rsidRPr="008852E7">
        <w:rPr>
          <w:rFonts w:cs="Times New Roman"/>
          <w:bCs/>
          <w:lang w:val="es-CL"/>
        </w:rPr>
        <w:t>提送智利環境評估署</w:t>
      </w:r>
      <w:r w:rsidR="00697821" w:rsidRPr="008852E7">
        <w:rPr>
          <w:rFonts w:cs="Times New Roman"/>
          <w:bCs/>
          <w:lang w:val="es-CL"/>
        </w:rPr>
        <w:t>（</w:t>
      </w:r>
      <w:r w:rsidRPr="008852E7">
        <w:rPr>
          <w:rFonts w:cs="Times New Roman"/>
          <w:bCs/>
          <w:lang w:val="es-CL"/>
        </w:rPr>
        <w:t>SEA</w:t>
      </w:r>
      <w:r w:rsidR="00697821" w:rsidRPr="008852E7">
        <w:rPr>
          <w:rFonts w:cs="Times New Roman"/>
          <w:bCs/>
          <w:lang w:val="es-CL"/>
        </w:rPr>
        <w:t>）</w:t>
      </w:r>
      <w:r w:rsidRPr="008852E7">
        <w:rPr>
          <w:rFonts w:cs="Times New Roman"/>
          <w:bCs/>
          <w:lang w:val="es-CL"/>
        </w:rPr>
        <w:t>，進入環境評估階段。</w:t>
      </w:r>
    </w:p>
    <w:p w14:paraId="67183A9E" w14:textId="55A71AE1" w:rsidR="00F67144" w:rsidRPr="008852E7" w:rsidRDefault="00EC654F" w:rsidP="00B04049">
      <w:pPr>
        <w:ind w:firstLineChars="200" w:firstLine="472"/>
      </w:pPr>
      <w:proofErr w:type="gramStart"/>
      <w:r w:rsidRPr="008852E7">
        <w:t>此外，</w:t>
      </w:r>
      <w:proofErr w:type="gramEnd"/>
      <w:r w:rsidRPr="008852E7">
        <w:t>智利是南美洲第</w:t>
      </w:r>
      <w:r w:rsidRPr="008852E7">
        <w:t>1</w:t>
      </w:r>
      <w:r w:rsidRPr="008852E7">
        <w:t>個課徵碳稅的國家，依據</w:t>
      </w:r>
      <w:r w:rsidRPr="008852E7">
        <w:t>2014</w:t>
      </w:r>
      <w:r w:rsidRPr="008852E7">
        <w:t>年</w:t>
      </w:r>
      <w:r w:rsidRPr="008852E7">
        <w:t>10</w:t>
      </w:r>
      <w:r w:rsidRPr="008852E7">
        <w:t>月實施的稅改法案</w:t>
      </w:r>
      <w:proofErr w:type="gramStart"/>
      <w:r w:rsidR="00697821" w:rsidRPr="008852E7">
        <w:t>（</w:t>
      </w:r>
      <w:proofErr w:type="gramEnd"/>
      <w:r w:rsidRPr="008852E7">
        <w:t>Law No.20.780</w:t>
      </w:r>
      <w:proofErr w:type="gramStart"/>
      <w:r w:rsidR="00697821" w:rsidRPr="008852E7">
        <w:t>）</w:t>
      </w:r>
      <w:proofErr w:type="gramEnd"/>
      <w:r w:rsidRPr="008852E7">
        <w:t>，針對溫室氣體及其他汙染物課稅，本項法規已於</w:t>
      </w:r>
      <w:r w:rsidRPr="008852E7">
        <w:t>2017</w:t>
      </w:r>
      <w:r w:rsidRPr="008852E7">
        <w:t>年</w:t>
      </w:r>
      <w:r w:rsidRPr="008852E7">
        <w:t>1</w:t>
      </w:r>
      <w:r w:rsidRPr="008852E7">
        <w:t>月開始實施，針對裝機容量</w:t>
      </w:r>
      <w:r w:rsidRPr="008852E7">
        <w:t>50</w:t>
      </w:r>
      <w:proofErr w:type="gramStart"/>
      <w:r w:rsidRPr="008852E7">
        <w:t>兆瓦以上</w:t>
      </w:r>
      <w:proofErr w:type="gramEnd"/>
      <w:r w:rsidRPr="008852E7">
        <w:t>的火力發電廠，每噸二氧化碳排放量課徵</w:t>
      </w:r>
      <w:r w:rsidRPr="008852E7">
        <w:t>5</w:t>
      </w:r>
      <w:r w:rsidRPr="008852E7">
        <w:t>美元的稅金；針對輕型及中型車輛</w:t>
      </w:r>
      <w:r w:rsidR="00697821" w:rsidRPr="008852E7">
        <w:t>（</w:t>
      </w:r>
      <w:r w:rsidRPr="008852E7">
        <w:t>客運車輛、計程車及緊急車輛除外</w:t>
      </w:r>
      <w:r w:rsidR="00697821" w:rsidRPr="008852E7">
        <w:t>）</w:t>
      </w:r>
      <w:r w:rsidRPr="008852E7">
        <w:t>排放的懸浮微粒、氮氧化物及二氧化硫，</w:t>
      </w:r>
      <w:proofErr w:type="gramStart"/>
      <w:r w:rsidRPr="008852E7">
        <w:t>課徵每噸</w:t>
      </w:r>
      <w:r w:rsidRPr="008852E7">
        <w:t>0.1</w:t>
      </w:r>
      <w:r w:rsidRPr="008852E7">
        <w:t>美元之碳稅</w:t>
      </w:r>
      <w:proofErr w:type="gramEnd"/>
      <w:r w:rsidRPr="008852E7">
        <w:t>。目前在智政府能源戰略中擬自</w:t>
      </w:r>
      <w:r w:rsidRPr="008852E7">
        <w:t xml:space="preserve">2030 </w:t>
      </w:r>
      <w:r w:rsidRPr="008852E7">
        <w:t>年起每噸二氧化碳課徵</w:t>
      </w:r>
      <w:r w:rsidRPr="008852E7">
        <w:t>35</w:t>
      </w:r>
      <w:r w:rsidRPr="008852E7">
        <w:t>美元的稅金，但此仍在</w:t>
      </w:r>
      <w:proofErr w:type="gramStart"/>
      <w:r w:rsidRPr="008852E7">
        <w:t>研</w:t>
      </w:r>
      <w:proofErr w:type="gramEnd"/>
      <w:r w:rsidRPr="008852E7">
        <w:t>議階段。</w:t>
      </w:r>
    </w:p>
    <w:p w14:paraId="278DB736" w14:textId="77777777" w:rsidR="007B3E3A" w:rsidRPr="008852E7" w:rsidRDefault="007B3E3A" w:rsidP="00B04049">
      <w:pPr>
        <w:pStyle w:val="a4"/>
        <w:spacing w:before="257" w:after="257"/>
        <w:ind w:left="632" w:hanging="632"/>
      </w:pPr>
      <w:r w:rsidRPr="008852E7">
        <w:rPr>
          <w:rFonts w:hint="eastAsia"/>
        </w:rPr>
        <w:t>三、產業概況</w:t>
      </w:r>
    </w:p>
    <w:p w14:paraId="02BA571B" w14:textId="15614107" w:rsidR="00937B45" w:rsidRPr="008852E7" w:rsidRDefault="00714C58" w:rsidP="006175D9">
      <w:pPr>
        <w:ind w:firstLineChars="200" w:firstLine="472"/>
        <w:rPr>
          <w:bdr w:val="none" w:sz="0" w:space="0" w:color="auto" w:frame="1"/>
        </w:rPr>
      </w:pPr>
      <w:r w:rsidRPr="008852E7">
        <w:t>2022</w:t>
      </w:r>
      <w:r w:rsidRPr="008852E7">
        <w:t>年智利經濟成長較</w:t>
      </w:r>
      <w:r w:rsidRPr="008852E7">
        <w:t>2021</w:t>
      </w:r>
      <w:r w:rsidRPr="008852E7">
        <w:t>年放緩，礦業衰退</w:t>
      </w:r>
      <w:r w:rsidRPr="008852E7">
        <w:t>4.1%</w:t>
      </w:r>
      <w:r w:rsidRPr="008852E7">
        <w:t>、製造業衰退</w:t>
      </w:r>
      <w:r w:rsidRPr="008852E7">
        <w:t>2.5%</w:t>
      </w:r>
      <w:r w:rsidRPr="008852E7">
        <w:t>、商業服務業衰退</w:t>
      </w:r>
      <w:r w:rsidRPr="008852E7">
        <w:t>4.2%</w:t>
      </w:r>
      <w:r w:rsidRPr="008852E7">
        <w:t>、農林漁牧業小幅成長</w:t>
      </w:r>
      <w:r w:rsidRPr="008852E7">
        <w:t>0.1%</w:t>
      </w:r>
      <w:r w:rsidRPr="008852E7">
        <w:t>、營造業成長</w:t>
      </w:r>
      <w:r w:rsidRPr="008852E7">
        <w:t>0.6%</w:t>
      </w:r>
      <w:r w:rsidRPr="008852E7">
        <w:t>、水電瓦斯業成長</w:t>
      </w:r>
      <w:r w:rsidRPr="008852E7">
        <w:t>9.9%</w:t>
      </w:r>
      <w:r w:rsidRPr="008852E7">
        <w:t>，運輸業則因後</w:t>
      </w:r>
      <w:proofErr w:type="gramStart"/>
      <w:r w:rsidRPr="008852E7">
        <w:t>疫</w:t>
      </w:r>
      <w:proofErr w:type="gramEnd"/>
      <w:r w:rsidRPr="008852E7">
        <w:t>情各國放寬防疫規定而成長</w:t>
      </w:r>
      <w:r w:rsidRPr="008852E7">
        <w:t>10.5%</w:t>
      </w:r>
      <w:r w:rsidRPr="008852E7">
        <w:t>，服務業方面個人服務及企業服務分別成長</w:t>
      </w:r>
      <w:r w:rsidRPr="008852E7">
        <w:t>12.1%</w:t>
      </w:r>
      <w:r w:rsidRPr="008852E7">
        <w:t>及</w:t>
      </w:r>
      <w:r w:rsidRPr="008852E7">
        <w:t>6%</w:t>
      </w:r>
      <w:r w:rsidRPr="008852E7">
        <w:t>、資通訊服務成長</w:t>
      </w:r>
      <w:r w:rsidRPr="008852E7">
        <w:t>6.8%</w:t>
      </w:r>
      <w:r w:rsidRPr="008852E7">
        <w:t>。</w:t>
      </w:r>
      <w:proofErr w:type="gramStart"/>
      <w:r w:rsidRPr="008852E7">
        <w:t>此外，</w:t>
      </w:r>
      <w:proofErr w:type="gramEnd"/>
      <w:r w:rsidRPr="008852E7">
        <w:t>2022</w:t>
      </w:r>
      <w:r w:rsidRPr="008852E7">
        <w:t>年各</w:t>
      </w:r>
      <w:proofErr w:type="gramStart"/>
      <w:r w:rsidRPr="008852E7">
        <w:t>業別占國內</w:t>
      </w:r>
      <w:proofErr w:type="gramEnd"/>
      <w:r w:rsidRPr="008852E7">
        <w:t>生產毛額</w:t>
      </w:r>
      <w:r w:rsidR="00697821" w:rsidRPr="008852E7">
        <w:t>（</w:t>
      </w:r>
      <w:r w:rsidRPr="008852E7">
        <w:t>GDP</w:t>
      </w:r>
      <w:r w:rsidR="00697821" w:rsidRPr="008852E7">
        <w:t>）</w:t>
      </w:r>
      <w:r w:rsidRPr="008852E7">
        <w:t>比率仍以礦業居冠，礦業</w:t>
      </w:r>
      <w:r w:rsidR="00697821" w:rsidRPr="008852E7">
        <w:t>（</w:t>
      </w:r>
      <w:r w:rsidRPr="008852E7">
        <w:t>14.2%</w:t>
      </w:r>
      <w:r w:rsidRPr="008852E7">
        <w:t>，其中銅礦占</w:t>
      </w:r>
      <w:r w:rsidRPr="008852E7">
        <w:t>10.9%</w:t>
      </w:r>
      <w:r w:rsidR="00697821" w:rsidRPr="008852E7">
        <w:t>）</w:t>
      </w:r>
      <w:r w:rsidRPr="008852E7">
        <w:t>、金融及企業服務</w:t>
      </w:r>
      <w:r w:rsidR="00697821" w:rsidRPr="008852E7">
        <w:t>（</w:t>
      </w:r>
      <w:r w:rsidRPr="008852E7">
        <w:t>12.2%</w:t>
      </w:r>
      <w:r w:rsidR="00697821" w:rsidRPr="008852E7">
        <w:t>）</w:t>
      </w:r>
      <w:r w:rsidRPr="008852E7">
        <w:t>、個人服務業</w:t>
      </w:r>
      <w:r w:rsidR="00697821" w:rsidRPr="008852E7">
        <w:t>（</w:t>
      </w:r>
      <w:r w:rsidRPr="008852E7">
        <w:t>12.1%</w:t>
      </w:r>
      <w:r w:rsidR="00697821" w:rsidRPr="008852E7">
        <w:t>）</w:t>
      </w:r>
      <w:r w:rsidRPr="008852E7">
        <w:t>、商業及旅宿業</w:t>
      </w:r>
      <w:r w:rsidR="00697821" w:rsidRPr="008852E7">
        <w:t>（</w:t>
      </w:r>
      <w:r w:rsidRPr="008852E7">
        <w:t>10.6%</w:t>
      </w:r>
      <w:r w:rsidR="00697821" w:rsidRPr="008852E7">
        <w:t>）</w:t>
      </w:r>
      <w:r w:rsidRPr="008852E7">
        <w:t>、製造業</w:t>
      </w:r>
      <w:r w:rsidR="00697821" w:rsidRPr="008852E7">
        <w:t>（</w:t>
      </w:r>
      <w:r w:rsidRPr="008852E7">
        <w:t>9.7%</w:t>
      </w:r>
      <w:r w:rsidRPr="008852E7">
        <w:t>，其中食飲品加工占</w:t>
      </w:r>
      <w:r w:rsidRPr="008852E7">
        <w:t>3.9%</w:t>
      </w:r>
      <w:r w:rsidR="00697821" w:rsidRPr="008852E7">
        <w:t>）</w:t>
      </w:r>
      <w:r w:rsidRPr="008852E7">
        <w:t>、營造業</w:t>
      </w:r>
      <w:r w:rsidR="00697821" w:rsidRPr="008852E7">
        <w:t>（</w:t>
      </w:r>
      <w:r w:rsidRPr="008852E7">
        <w:t>5.9%</w:t>
      </w:r>
      <w:r w:rsidR="00697821" w:rsidRPr="008852E7">
        <w:t>）</w:t>
      </w:r>
      <w:r w:rsidRPr="008852E7">
        <w:t>。</w:t>
      </w:r>
    </w:p>
    <w:p w14:paraId="41AC5B09" w14:textId="77777777" w:rsidR="00714C58" w:rsidRPr="008852E7" w:rsidRDefault="007B3E3A" w:rsidP="00B04049">
      <w:pPr>
        <w:pStyle w:val="a6"/>
      </w:pPr>
      <w:r w:rsidRPr="008852E7">
        <w:rPr>
          <w:rFonts w:hint="eastAsia"/>
        </w:rPr>
        <w:t>（一）</w:t>
      </w:r>
      <w:r w:rsidR="00714C58" w:rsidRPr="008852E7">
        <w:t>農林漁牧業</w:t>
      </w:r>
    </w:p>
    <w:p w14:paraId="0C2D32E7" w14:textId="77777777" w:rsidR="00714C58" w:rsidRPr="008852E7" w:rsidRDefault="00714C58" w:rsidP="00B04049">
      <w:pPr>
        <w:pStyle w:val="ad"/>
        <w:ind w:left="945" w:firstLine="472"/>
        <w:rPr>
          <w:lang w:eastAsia="zh-TW"/>
        </w:rPr>
      </w:pPr>
      <w:r w:rsidRPr="008852E7">
        <w:rPr>
          <w:lang w:eastAsia="zh-TW"/>
        </w:rPr>
        <w:t>農林漁牧業為智利最重要產業之一，每年持續成長，且成長率高，農產品及相關加工製品占智利出口總額約</w:t>
      </w:r>
      <w:r w:rsidRPr="008852E7">
        <w:rPr>
          <w:lang w:eastAsia="zh-TW"/>
        </w:rPr>
        <w:t>28%</w:t>
      </w:r>
      <w:r w:rsidRPr="008852E7">
        <w:rPr>
          <w:lang w:eastAsia="zh-TW"/>
        </w:rPr>
        <w:t>，產值占約智利</w:t>
      </w:r>
      <w:r w:rsidRPr="008852E7">
        <w:rPr>
          <w:lang w:eastAsia="zh-TW"/>
        </w:rPr>
        <w:t>GDP</w:t>
      </w:r>
      <w:r w:rsidRPr="008852E7">
        <w:rPr>
          <w:lang w:eastAsia="zh-TW"/>
        </w:rPr>
        <w:t>的</w:t>
      </w:r>
      <w:r w:rsidRPr="008852E7">
        <w:rPr>
          <w:lang w:eastAsia="zh-TW"/>
        </w:rPr>
        <w:t>2.8%</w:t>
      </w:r>
      <w:r w:rsidRPr="008852E7">
        <w:rPr>
          <w:lang w:eastAsia="zh-TW"/>
        </w:rPr>
        <w:t>，智利約有</w:t>
      </w:r>
      <w:r w:rsidRPr="008852E7">
        <w:rPr>
          <w:lang w:eastAsia="zh-TW"/>
        </w:rPr>
        <w:t>6.4%</w:t>
      </w:r>
      <w:r w:rsidRPr="008852E7">
        <w:rPr>
          <w:lang w:eastAsia="zh-TW"/>
        </w:rPr>
        <w:t>的勞動人口從事農業，因此智利政府非常重視農業發展。全國土地面積約有</w:t>
      </w:r>
      <w:r w:rsidRPr="008852E7">
        <w:rPr>
          <w:lang w:eastAsia="zh-TW"/>
        </w:rPr>
        <w:t>20%</w:t>
      </w:r>
      <w:r w:rsidRPr="008852E7">
        <w:rPr>
          <w:lang w:eastAsia="zh-TW"/>
        </w:rPr>
        <w:t>為農業用地，主要作物包括各式水果如葡萄、蘋果、酪梨、油桃、櫻桃、</w:t>
      </w:r>
      <w:proofErr w:type="gramStart"/>
      <w:r w:rsidRPr="008852E7">
        <w:rPr>
          <w:lang w:eastAsia="zh-TW"/>
        </w:rPr>
        <w:t>莓</w:t>
      </w:r>
      <w:proofErr w:type="gramEnd"/>
      <w:r w:rsidRPr="008852E7">
        <w:rPr>
          <w:lang w:eastAsia="zh-TW"/>
        </w:rPr>
        <w:t>果等。林業部分，智利森林資源豐富，國土面積約有</w:t>
      </w:r>
      <w:r w:rsidRPr="008852E7">
        <w:rPr>
          <w:lang w:eastAsia="zh-TW"/>
        </w:rPr>
        <w:t>54%</w:t>
      </w:r>
      <w:r w:rsidRPr="008852E7">
        <w:rPr>
          <w:lang w:eastAsia="zh-TW"/>
        </w:rPr>
        <w:t>適合森林生長，主要出口產品為紙漿及紙張。漁業部分以人工養殖鮭魚及鱒魚為主，並出口許多貝類、魚粉及甲殼類海產。畜牧業主要分布於智利</w:t>
      </w:r>
      <w:proofErr w:type="gramStart"/>
      <w:r w:rsidRPr="008852E7">
        <w:rPr>
          <w:lang w:eastAsia="zh-TW"/>
        </w:rPr>
        <w:t>南部，</w:t>
      </w:r>
      <w:proofErr w:type="gramEnd"/>
      <w:r w:rsidRPr="008852E7">
        <w:rPr>
          <w:lang w:eastAsia="zh-TW"/>
        </w:rPr>
        <w:t>以飼養牛、豬、雞及綿羊為主，出口</w:t>
      </w:r>
      <w:proofErr w:type="gramStart"/>
      <w:r w:rsidRPr="008852E7">
        <w:rPr>
          <w:lang w:eastAsia="zh-TW"/>
        </w:rPr>
        <w:t>額相較農</w:t>
      </w:r>
      <w:proofErr w:type="gramEnd"/>
      <w:r w:rsidRPr="008852E7">
        <w:rPr>
          <w:lang w:eastAsia="zh-TW"/>
        </w:rPr>
        <w:t>、林、漁業少。</w:t>
      </w:r>
    </w:p>
    <w:p w14:paraId="3D068F1A" w14:textId="77777777" w:rsidR="00714C58" w:rsidRPr="008852E7" w:rsidRDefault="00714C58" w:rsidP="00B04049">
      <w:pPr>
        <w:pStyle w:val="ad"/>
        <w:ind w:left="945" w:firstLine="472"/>
        <w:rPr>
          <w:lang w:eastAsia="zh-TW"/>
        </w:rPr>
      </w:pPr>
      <w:r w:rsidRPr="008852E7">
        <w:rPr>
          <w:lang w:eastAsia="zh-TW"/>
        </w:rPr>
        <w:t>智利農產品出口以水果為最</w:t>
      </w:r>
      <w:proofErr w:type="gramStart"/>
      <w:r w:rsidRPr="008852E7">
        <w:rPr>
          <w:lang w:eastAsia="zh-TW"/>
        </w:rPr>
        <w:t>大宗，</w:t>
      </w:r>
      <w:proofErr w:type="gramEnd"/>
      <w:r w:rsidRPr="008852E7">
        <w:rPr>
          <w:lang w:eastAsia="zh-TW"/>
        </w:rPr>
        <w:t>2022</w:t>
      </w:r>
      <w:r w:rsidRPr="008852E7">
        <w:rPr>
          <w:lang w:eastAsia="zh-TW"/>
        </w:rPr>
        <w:t>年水果出口總額為</w:t>
      </w:r>
      <w:r w:rsidRPr="008852E7">
        <w:rPr>
          <w:lang w:eastAsia="zh-TW"/>
        </w:rPr>
        <w:t>68</w:t>
      </w:r>
      <w:r w:rsidRPr="008852E7">
        <w:rPr>
          <w:lang w:eastAsia="zh-TW"/>
        </w:rPr>
        <w:t>億美元，較</w:t>
      </w:r>
      <w:r w:rsidRPr="008852E7">
        <w:rPr>
          <w:lang w:eastAsia="zh-TW"/>
        </w:rPr>
        <w:t>2021</w:t>
      </w:r>
      <w:r w:rsidRPr="008852E7">
        <w:rPr>
          <w:lang w:eastAsia="zh-TW"/>
        </w:rPr>
        <w:t>年成長</w:t>
      </w:r>
      <w:r w:rsidRPr="008852E7">
        <w:rPr>
          <w:lang w:eastAsia="zh-TW"/>
        </w:rPr>
        <w:t>3.7%</w:t>
      </w:r>
      <w:r w:rsidRPr="008852E7">
        <w:rPr>
          <w:lang w:eastAsia="zh-TW"/>
        </w:rPr>
        <w:t>，其中櫻桃成長</w:t>
      </w:r>
      <w:r w:rsidRPr="008852E7">
        <w:rPr>
          <w:lang w:eastAsia="zh-TW"/>
        </w:rPr>
        <w:t>35.7%</w:t>
      </w:r>
      <w:r w:rsidRPr="008852E7">
        <w:rPr>
          <w:lang w:eastAsia="zh-TW"/>
        </w:rPr>
        <w:t>，葡萄、藍</w:t>
      </w:r>
      <w:proofErr w:type="gramStart"/>
      <w:r w:rsidRPr="008852E7">
        <w:rPr>
          <w:lang w:eastAsia="zh-TW"/>
        </w:rPr>
        <w:t>莓</w:t>
      </w:r>
      <w:proofErr w:type="gramEnd"/>
      <w:r w:rsidRPr="008852E7">
        <w:rPr>
          <w:lang w:eastAsia="zh-TW"/>
        </w:rPr>
        <w:t>持平，蘋果衰退</w:t>
      </w:r>
      <w:r w:rsidRPr="008852E7">
        <w:rPr>
          <w:lang w:eastAsia="zh-TW"/>
        </w:rPr>
        <w:t>15%</w:t>
      </w:r>
      <w:r w:rsidRPr="008852E7">
        <w:rPr>
          <w:lang w:eastAsia="zh-TW"/>
        </w:rPr>
        <w:t>。</w:t>
      </w:r>
    </w:p>
    <w:p w14:paraId="3FACA15A" w14:textId="77777777" w:rsidR="00714C58" w:rsidRPr="008852E7" w:rsidRDefault="00714C58" w:rsidP="00B04049">
      <w:pPr>
        <w:pStyle w:val="af7"/>
        <w:spacing w:before="257"/>
        <w:rPr>
          <w:lang w:eastAsia="zh-TW"/>
        </w:rPr>
      </w:pPr>
      <w:r w:rsidRPr="008852E7">
        <w:rPr>
          <w:lang w:eastAsia="zh-TW"/>
        </w:rPr>
        <w:t>智利水果產量及出口情形表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6"/>
        <w:gridCol w:w="980"/>
        <w:gridCol w:w="1174"/>
        <w:gridCol w:w="1163"/>
        <w:gridCol w:w="1432"/>
        <w:gridCol w:w="1238"/>
        <w:gridCol w:w="1547"/>
      </w:tblGrid>
      <w:tr w:rsidR="008852E7" w:rsidRPr="008852E7" w14:paraId="1BDF8603" w14:textId="77777777" w:rsidTr="00B04049">
        <w:trPr>
          <w:trHeight w:val="1177"/>
          <w:tblHeader/>
        </w:trPr>
        <w:tc>
          <w:tcPr>
            <w:tcW w:w="680" w:type="pct"/>
            <w:shd w:val="clear" w:color="auto" w:fill="CCFFCC"/>
            <w:tcMar>
              <w:top w:w="0" w:type="dxa"/>
              <w:left w:w="108" w:type="dxa"/>
              <w:bottom w:w="0" w:type="dxa"/>
              <w:right w:w="108" w:type="dxa"/>
            </w:tcMar>
            <w:vAlign w:val="center"/>
            <w:hideMark/>
          </w:tcPr>
          <w:p w14:paraId="5CB6C96B" w14:textId="77777777" w:rsidR="00714C58" w:rsidRPr="008852E7" w:rsidRDefault="00714C58" w:rsidP="00B04049">
            <w:pPr>
              <w:pStyle w:val="af5"/>
            </w:pPr>
            <w:r w:rsidRPr="008852E7">
              <w:t>序號</w:t>
            </w:r>
          </w:p>
          <w:p w14:paraId="6B59F1E6" w14:textId="1035AB5C" w:rsidR="00714C58" w:rsidRPr="008852E7" w:rsidRDefault="00697821" w:rsidP="00B04049">
            <w:pPr>
              <w:pStyle w:val="af5"/>
            </w:pPr>
            <w:r w:rsidRPr="008852E7">
              <w:t>（</w:t>
            </w:r>
            <w:r w:rsidR="00714C58" w:rsidRPr="008852E7">
              <w:t>依出口金額</w:t>
            </w:r>
            <w:r w:rsidRPr="008852E7">
              <w:t>）</w:t>
            </w:r>
          </w:p>
        </w:tc>
        <w:tc>
          <w:tcPr>
            <w:tcW w:w="562" w:type="pct"/>
            <w:shd w:val="clear" w:color="auto" w:fill="CCFFCC"/>
            <w:tcMar>
              <w:top w:w="0" w:type="dxa"/>
              <w:left w:w="108" w:type="dxa"/>
              <w:bottom w:w="0" w:type="dxa"/>
              <w:right w:w="108" w:type="dxa"/>
            </w:tcMar>
            <w:vAlign w:val="center"/>
            <w:hideMark/>
          </w:tcPr>
          <w:p w14:paraId="74A1F133" w14:textId="77777777" w:rsidR="00714C58" w:rsidRPr="008852E7" w:rsidRDefault="00714C58" w:rsidP="00B04049">
            <w:pPr>
              <w:pStyle w:val="af5"/>
            </w:pPr>
            <w:r w:rsidRPr="008852E7">
              <w:t>主要外銷水果種類</w:t>
            </w:r>
          </w:p>
        </w:tc>
        <w:tc>
          <w:tcPr>
            <w:tcW w:w="673" w:type="pct"/>
            <w:shd w:val="clear" w:color="auto" w:fill="CCFFCC"/>
            <w:tcMar>
              <w:top w:w="0" w:type="dxa"/>
              <w:left w:w="108" w:type="dxa"/>
              <w:bottom w:w="0" w:type="dxa"/>
              <w:right w:w="108" w:type="dxa"/>
            </w:tcMar>
            <w:vAlign w:val="center"/>
            <w:hideMark/>
          </w:tcPr>
          <w:p w14:paraId="123F364D" w14:textId="77777777" w:rsidR="00B04049" w:rsidRPr="008852E7" w:rsidRDefault="00714C58" w:rsidP="00B04049">
            <w:pPr>
              <w:pStyle w:val="af5"/>
            </w:pPr>
            <w:r w:rsidRPr="008852E7">
              <w:t>全球</w:t>
            </w:r>
          </w:p>
          <w:p w14:paraId="56BB6274" w14:textId="77777777" w:rsidR="00B04049" w:rsidRPr="008852E7" w:rsidRDefault="00697821" w:rsidP="00B04049">
            <w:pPr>
              <w:pStyle w:val="af5"/>
            </w:pPr>
            <w:r w:rsidRPr="008852E7">
              <w:t>（</w:t>
            </w:r>
            <w:r w:rsidR="00714C58" w:rsidRPr="008852E7">
              <w:t>產量</w:t>
            </w:r>
            <w:r w:rsidRPr="008852E7">
              <w:t>）</w:t>
            </w:r>
          </w:p>
          <w:p w14:paraId="03AF1A0E" w14:textId="6DBCE530" w:rsidR="00714C58" w:rsidRPr="008852E7" w:rsidRDefault="00714C58" w:rsidP="00B04049">
            <w:pPr>
              <w:pStyle w:val="af5"/>
            </w:pPr>
            <w:r w:rsidRPr="008852E7">
              <w:t>排名</w:t>
            </w:r>
          </w:p>
        </w:tc>
        <w:tc>
          <w:tcPr>
            <w:tcW w:w="667" w:type="pct"/>
            <w:shd w:val="clear" w:color="auto" w:fill="CCFFCC"/>
            <w:tcMar>
              <w:top w:w="0" w:type="dxa"/>
              <w:left w:w="108" w:type="dxa"/>
              <w:bottom w:w="0" w:type="dxa"/>
              <w:right w:w="108" w:type="dxa"/>
            </w:tcMar>
            <w:vAlign w:val="center"/>
            <w:hideMark/>
          </w:tcPr>
          <w:p w14:paraId="4170FA8A" w14:textId="77777777" w:rsidR="00B04049" w:rsidRPr="008852E7" w:rsidRDefault="00714C58" w:rsidP="00B04049">
            <w:pPr>
              <w:pStyle w:val="af5"/>
            </w:pPr>
            <w:r w:rsidRPr="008852E7">
              <w:t>在地產量</w:t>
            </w:r>
          </w:p>
          <w:p w14:paraId="6F874D8B" w14:textId="2648466B" w:rsidR="00714C58" w:rsidRPr="008852E7" w:rsidRDefault="00697821" w:rsidP="00B04049">
            <w:pPr>
              <w:pStyle w:val="af5"/>
            </w:pPr>
            <w:r w:rsidRPr="008852E7">
              <w:t>（</w:t>
            </w:r>
            <w:r w:rsidR="00714C58" w:rsidRPr="008852E7">
              <w:t>噸</w:t>
            </w:r>
            <w:r w:rsidRPr="008852E7">
              <w:t>）</w:t>
            </w:r>
          </w:p>
        </w:tc>
        <w:tc>
          <w:tcPr>
            <w:tcW w:w="821" w:type="pct"/>
            <w:shd w:val="clear" w:color="auto" w:fill="CCFFCC"/>
            <w:tcMar>
              <w:top w:w="0" w:type="dxa"/>
              <w:left w:w="108" w:type="dxa"/>
              <w:bottom w:w="0" w:type="dxa"/>
              <w:right w:w="108" w:type="dxa"/>
            </w:tcMar>
            <w:vAlign w:val="center"/>
            <w:hideMark/>
          </w:tcPr>
          <w:p w14:paraId="3DC238E2" w14:textId="77777777" w:rsidR="00B04049" w:rsidRPr="008852E7" w:rsidRDefault="00714C58" w:rsidP="00B04049">
            <w:pPr>
              <w:pStyle w:val="af5"/>
            </w:pPr>
            <w:r w:rsidRPr="008852E7">
              <w:t>2022</w:t>
            </w:r>
            <w:r w:rsidRPr="008852E7">
              <w:t>年</w:t>
            </w:r>
          </w:p>
          <w:p w14:paraId="02B1559B" w14:textId="5F0D10EA" w:rsidR="00B04049" w:rsidRPr="008852E7" w:rsidRDefault="00714C58" w:rsidP="00B04049">
            <w:pPr>
              <w:pStyle w:val="af5"/>
            </w:pPr>
            <w:r w:rsidRPr="008852E7">
              <w:t>出口金額</w:t>
            </w:r>
          </w:p>
          <w:p w14:paraId="34B6D21F" w14:textId="682DD5D3" w:rsidR="00714C58" w:rsidRPr="008852E7" w:rsidRDefault="00697821" w:rsidP="00B04049">
            <w:pPr>
              <w:pStyle w:val="af5"/>
            </w:pPr>
            <w:r w:rsidRPr="008852E7">
              <w:t>（</w:t>
            </w:r>
            <w:r w:rsidR="00714C58" w:rsidRPr="008852E7">
              <w:t>千美元</w:t>
            </w:r>
            <w:r w:rsidRPr="008852E7">
              <w:t>）</w:t>
            </w:r>
          </w:p>
        </w:tc>
        <w:tc>
          <w:tcPr>
            <w:tcW w:w="710" w:type="pct"/>
            <w:shd w:val="clear" w:color="auto" w:fill="CCFFCC"/>
            <w:tcMar>
              <w:top w:w="0" w:type="dxa"/>
              <w:left w:w="108" w:type="dxa"/>
              <w:bottom w:w="0" w:type="dxa"/>
              <w:right w:w="108" w:type="dxa"/>
            </w:tcMar>
            <w:vAlign w:val="center"/>
            <w:hideMark/>
          </w:tcPr>
          <w:p w14:paraId="134EC08B" w14:textId="77777777" w:rsidR="00B04049" w:rsidRPr="008852E7" w:rsidRDefault="00714C58" w:rsidP="00B04049">
            <w:pPr>
              <w:pStyle w:val="af5"/>
            </w:pPr>
            <w:r w:rsidRPr="008852E7">
              <w:t>2022</w:t>
            </w:r>
            <w:r w:rsidRPr="008852E7">
              <w:t>年</w:t>
            </w:r>
          </w:p>
          <w:p w14:paraId="64A7B638" w14:textId="4F3D5EAD" w:rsidR="00714C58" w:rsidRPr="008852E7" w:rsidRDefault="00714C58" w:rsidP="00B04049">
            <w:pPr>
              <w:pStyle w:val="af5"/>
            </w:pPr>
            <w:r w:rsidRPr="008852E7">
              <w:t>出口重量</w:t>
            </w:r>
          </w:p>
          <w:p w14:paraId="11065CB6" w14:textId="48406EA6" w:rsidR="00714C58" w:rsidRPr="008852E7" w:rsidRDefault="00697821" w:rsidP="00B04049">
            <w:pPr>
              <w:pStyle w:val="af5"/>
            </w:pPr>
            <w:r w:rsidRPr="008852E7">
              <w:t>（</w:t>
            </w:r>
            <w:r w:rsidR="00714C58" w:rsidRPr="008852E7">
              <w:t>噸</w:t>
            </w:r>
            <w:r w:rsidRPr="008852E7">
              <w:t>）</w:t>
            </w:r>
          </w:p>
        </w:tc>
        <w:tc>
          <w:tcPr>
            <w:tcW w:w="887" w:type="pct"/>
            <w:shd w:val="clear" w:color="auto" w:fill="CCFFCC"/>
            <w:tcMar>
              <w:top w:w="0" w:type="dxa"/>
              <w:left w:w="108" w:type="dxa"/>
              <w:bottom w:w="0" w:type="dxa"/>
              <w:right w:w="108" w:type="dxa"/>
            </w:tcMar>
            <w:vAlign w:val="center"/>
            <w:hideMark/>
          </w:tcPr>
          <w:p w14:paraId="3C1F67D7" w14:textId="77777777" w:rsidR="00714C58" w:rsidRPr="008852E7" w:rsidRDefault="00714C58" w:rsidP="00B04049">
            <w:pPr>
              <w:pStyle w:val="af5"/>
            </w:pPr>
            <w:r w:rsidRPr="008852E7">
              <w:t>產季</w:t>
            </w:r>
          </w:p>
        </w:tc>
      </w:tr>
      <w:tr w:rsidR="008852E7" w:rsidRPr="008852E7" w14:paraId="490F2628" w14:textId="77777777" w:rsidTr="00B04049">
        <w:trPr>
          <w:trHeight w:val="205"/>
        </w:trPr>
        <w:tc>
          <w:tcPr>
            <w:tcW w:w="680" w:type="pct"/>
            <w:tcMar>
              <w:top w:w="0" w:type="dxa"/>
              <w:left w:w="108" w:type="dxa"/>
              <w:bottom w:w="0" w:type="dxa"/>
              <w:right w:w="108" w:type="dxa"/>
            </w:tcMar>
            <w:vAlign w:val="center"/>
            <w:hideMark/>
          </w:tcPr>
          <w:p w14:paraId="6924F1EF" w14:textId="77777777" w:rsidR="00714C58" w:rsidRPr="008852E7" w:rsidRDefault="00714C58" w:rsidP="00B04049">
            <w:pPr>
              <w:pStyle w:val="af5"/>
            </w:pPr>
            <w:r w:rsidRPr="008852E7">
              <w:t>1</w:t>
            </w:r>
          </w:p>
        </w:tc>
        <w:tc>
          <w:tcPr>
            <w:tcW w:w="562" w:type="pct"/>
            <w:tcMar>
              <w:top w:w="0" w:type="dxa"/>
              <w:left w:w="108" w:type="dxa"/>
              <w:bottom w:w="0" w:type="dxa"/>
              <w:right w:w="108" w:type="dxa"/>
            </w:tcMar>
            <w:vAlign w:val="center"/>
            <w:hideMark/>
          </w:tcPr>
          <w:p w14:paraId="49625DA7" w14:textId="77777777" w:rsidR="00714C58" w:rsidRPr="008852E7" w:rsidRDefault="00714C58" w:rsidP="00B04049">
            <w:pPr>
              <w:pStyle w:val="af5"/>
            </w:pPr>
            <w:r w:rsidRPr="008852E7">
              <w:t>櫻桃</w:t>
            </w:r>
          </w:p>
        </w:tc>
        <w:tc>
          <w:tcPr>
            <w:tcW w:w="673" w:type="pct"/>
            <w:tcMar>
              <w:top w:w="0" w:type="dxa"/>
              <w:left w:w="108" w:type="dxa"/>
              <w:bottom w:w="0" w:type="dxa"/>
              <w:right w:w="108" w:type="dxa"/>
            </w:tcMar>
            <w:vAlign w:val="center"/>
            <w:hideMark/>
          </w:tcPr>
          <w:p w14:paraId="5DAFA4DC" w14:textId="77777777" w:rsidR="00714C58" w:rsidRPr="008852E7" w:rsidRDefault="00714C58" w:rsidP="00B04049">
            <w:pPr>
              <w:pStyle w:val="af5"/>
            </w:pPr>
            <w:r w:rsidRPr="008852E7">
              <w:t>3</w:t>
            </w:r>
          </w:p>
        </w:tc>
        <w:tc>
          <w:tcPr>
            <w:tcW w:w="667" w:type="pct"/>
            <w:tcMar>
              <w:top w:w="0" w:type="dxa"/>
              <w:left w:w="108" w:type="dxa"/>
              <w:bottom w:w="0" w:type="dxa"/>
              <w:right w:w="108" w:type="dxa"/>
            </w:tcMar>
            <w:vAlign w:val="center"/>
            <w:hideMark/>
          </w:tcPr>
          <w:p w14:paraId="365479EB" w14:textId="77777777" w:rsidR="00714C58" w:rsidRPr="008852E7" w:rsidRDefault="00714C58" w:rsidP="00B04049">
            <w:pPr>
              <w:pStyle w:val="af5"/>
              <w:jc w:val="right"/>
            </w:pPr>
            <w:r w:rsidRPr="008852E7">
              <w:t>325,048</w:t>
            </w:r>
          </w:p>
        </w:tc>
        <w:tc>
          <w:tcPr>
            <w:tcW w:w="821" w:type="pct"/>
            <w:tcMar>
              <w:top w:w="0" w:type="dxa"/>
              <w:left w:w="108" w:type="dxa"/>
              <w:bottom w:w="0" w:type="dxa"/>
              <w:right w:w="108" w:type="dxa"/>
            </w:tcMar>
            <w:vAlign w:val="center"/>
            <w:hideMark/>
          </w:tcPr>
          <w:p w14:paraId="61D5F8B9" w14:textId="77777777" w:rsidR="00714C58" w:rsidRPr="008852E7" w:rsidRDefault="00714C58" w:rsidP="00B04049">
            <w:pPr>
              <w:pStyle w:val="af5"/>
              <w:jc w:val="right"/>
            </w:pPr>
            <w:r w:rsidRPr="008852E7">
              <w:t>2,163,329</w:t>
            </w:r>
          </w:p>
        </w:tc>
        <w:tc>
          <w:tcPr>
            <w:tcW w:w="710" w:type="pct"/>
            <w:tcMar>
              <w:top w:w="0" w:type="dxa"/>
              <w:left w:w="108" w:type="dxa"/>
              <w:bottom w:w="0" w:type="dxa"/>
              <w:right w:w="108" w:type="dxa"/>
            </w:tcMar>
            <w:vAlign w:val="center"/>
            <w:hideMark/>
          </w:tcPr>
          <w:p w14:paraId="68B3AE91" w14:textId="77777777" w:rsidR="00714C58" w:rsidRPr="008852E7" w:rsidRDefault="00714C58" w:rsidP="00B04049">
            <w:pPr>
              <w:pStyle w:val="af5"/>
              <w:jc w:val="right"/>
            </w:pPr>
            <w:r w:rsidRPr="008852E7">
              <w:t>478,580</w:t>
            </w:r>
          </w:p>
        </w:tc>
        <w:tc>
          <w:tcPr>
            <w:tcW w:w="887" w:type="pct"/>
            <w:tcMar>
              <w:top w:w="0" w:type="dxa"/>
              <w:left w:w="108" w:type="dxa"/>
              <w:bottom w:w="0" w:type="dxa"/>
              <w:right w:w="108" w:type="dxa"/>
            </w:tcMar>
            <w:vAlign w:val="center"/>
            <w:hideMark/>
          </w:tcPr>
          <w:p w14:paraId="503CD6F4" w14:textId="77777777" w:rsidR="00714C58" w:rsidRPr="008852E7" w:rsidRDefault="00714C58" w:rsidP="00B04049">
            <w:pPr>
              <w:pStyle w:val="af5"/>
              <w:jc w:val="left"/>
            </w:pPr>
            <w:r w:rsidRPr="008852E7">
              <w:t>11</w:t>
            </w:r>
            <w:r w:rsidRPr="008852E7">
              <w:t>月至隔年</w:t>
            </w:r>
            <w:r w:rsidRPr="008852E7">
              <w:t>1</w:t>
            </w:r>
            <w:r w:rsidRPr="008852E7">
              <w:t>月</w:t>
            </w:r>
          </w:p>
        </w:tc>
      </w:tr>
      <w:tr w:rsidR="008852E7" w:rsidRPr="008852E7" w14:paraId="2F3E2E0C" w14:textId="77777777" w:rsidTr="00B04049">
        <w:trPr>
          <w:trHeight w:val="205"/>
        </w:trPr>
        <w:tc>
          <w:tcPr>
            <w:tcW w:w="680" w:type="pct"/>
            <w:tcMar>
              <w:top w:w="0" w:type="dxa"/>
              <w:left w:w="108" w:type="dxa"/>
              <w:bottom w:w="0" w:type="dxa"/>
              <w:right w:w="108" w:type="dxa"/>
            </w:tcMar>
            <w:vAlign w:val="center"/>
            <w:hideMark/>
          </w:tcPr>
          <w:p w14:paraId="6537AC5D" w14:textId="77777777" w:rsidR="00714C58" w:rsidRPr="008852E7" w:rsidRDefault="00714C58" w:rsidP="00B04049">
            <w:pPr>
              <w:pStyle w:val="af5"/>
            </w:pPr>
            <w:r w:rsidRPr="008852E7">
              <w:t>2</w:t>
            </w:r>
          </w:p>
        </w:tc>
        <w:tc>
          <w:tcPr>
            <w:tcW w:w="562" w:type="pct"/>
            <w:tcMar>
              <w:top w:w="0" w:type="dxa"/>
              <w:left w:w="108" w:type="dxa"/>
              <w:bottom w:w="0" w:type="dxa"/>
              <w:right w:w="108" w:type="dxa"/>
            </w:tcMar>
            <w:vAlign w:val="center"/>
            <w:hideMark/>
          </w:tcPr>
          <w:p w14:paraId="23DC51D7" w14:textId="77777777" w:rsidR="00714C58" w:rsidRPr="008852E7" w:rsidRDefault="00714C58" w:rsidP="00B04049">
            <w:pPr>
              <w:pStyle w:val="af5"/>
            </w:pPr>
            <w:r w:rsidRPr="008852E7">
              <w:t>葡萄</w:t>
            </w:r>
          </w:p>
        </w:tc>
        <w:tc>
          <w:tcPr>
            <w:tcW w:w="673" w:type="pct"/>
            <w:tcMar>
              <w:top w:w="0" w:type="dxa"/>
              <w:left w:w="108" w:type="dxa"/>
              <w:bottom w:w="0" w:type="dxa"/>
              <w:right w:w="108" w:type="dxa"/>
            </w:tcMar>
            <w:vAlign w:val="center"/>
            <w:hideMark/>
          </w:tcPr>
          <w:p w14:paraId="563C67B7" w14:textId="77777777" w:rsidR="00714C58" w:rsidRPr="008852E7" w:rsidRDefault="00714C58" w:rsidP="00B04049">
            <w:pPr>
              <w:pStyle w:val="af5"/>
            </w:pPr>
            <w:r w:rsidRPr="008852E7">
              <w:t>10</w:t>
            </w:r>
          </w:p>
        </w:tc>
        <w:tc>
          <w:tcPr>
            <w:tcW w:w="667" w:type="pct"/>
            <w:tcMar>
              <w:top w:w="0" w:type="dxa"/>
              <w:left w:w="108" w:type="dxa"/>
              <w:bottom w:w="0" w:type="dxa"/>
              <w:right w:w="108" w:type="dxa"/>
            </w:tcMar>
            <w:vAlign w:val="center"/>
            <w:hideMark/>
          </w:tcPr>
          <w:p w14:paraId="6663C3AD" w14:textId="77777777" w:rsidR="00714C58" w:rsidRPr="008852E7" w:rsidRDefault="00714C58" w:rsidP="00B04049">
            <w:pPr>
              <w:pStyle w:val="af5"/>
              <w:jc w:val="right"/>
            </w:pPr>
            <w:r w:rsidRPr="008852E7">
              <w:t>2,581,108 </w:t>
            </w:r>
          </w:p>
        </w:tc>
        <w:tc>
          <w:tcPr>
            <w:tcW w:w="821" w:type="pct"/>
            <w:tcMar>
              <w:top w:w="0" w:type="dxa"/>
              <w:left w:w="108" w:type="dxa"/>
              <w:bottom w:w="0" w:type="dxa"/>
              <w:right w:w="108" w:type="dxa"/>
            </w:tcMar>
            <w:vAlign w:val="center"/>
            <w:hideMark/>
          </w:tcPr>
          <w:p w14:paraId="1C56A8C7" w14:textId="77777777" w:rsidR="00714C58" w:rsidRPr="008852E7" w:rsidRDefault="00714C58" w:rsidP="00B04049">
            <w:pPr>
              <w:pStyle w:val="af5"/>
              <w:jc w:val="right"/>
            </w:pPr>
            <w:r w:rsidRPr="008852E7">
              <w:t>1,007,686</w:t>
            </w:r>
          </w:p>
        </w:tc>
        <w:tc>
          <w:tcPr>
            <w:tcW w:w="710" w:type="pct"/>
            <w:tcMar>
              <w:top w:w="0" w:type="dxa"/>
              <w:left w:w="108" w:type="dxa"/>
              <w:bottom w:w="0" w:type="dxa"/>
              <w:right w:w="108" w:type="dxa"/>
            </w:tcMar>
            <w:vAlign w:val="center"/>
            <w:hideMark/>
          </w:tcPr>
          <w:p w14:paraId="4395A778" w14:textId="77777777" w:rsidR="00714C58" w:rsidRPr="008852E7" w:rsidRDefault="00714C58" w:rsidP="00B04049">
            <w:pPr>
              <w:pStyle w:val="af5"/>
              <w:jc w:val="right"/>
            </w:pPr>
            <w:r w:rsidRPr="008852E7">
              <w:t>758,471</w:t>
            </w:r>
          </w:p>
        </w:tc>
        <w:tc>
          <w:tcPr>
            <w:tcW w:w="887" w:type="pct"/>
            <w:tcMar>
              <w:top w:w="0" w:type="dxa"/>
              <w:left w:w="108" w:type="dxa"/>
              <w:bottom w:w="0" w:type="dxa"/>
              <w:right w:w="108" w:type="dxa"/>
            </w:tcMar>
            <w:vAlign w:val="center"/>
            <w:hideMark/>
          </w:tcPr>
          <w:p w14:paraId="5F4683E1" w14:textId="77777777" w:rsidR="00714C58" w:rsidRPr="008852E7" w:rsidRDefault="00714C58" w:rsidP="00B04049">
            <w:pPr>
              <w:pStyle w:val="af5"/>
              <w:jc w:val="left"/>
            </w:pPr>
            <w:r w:rsidRPr="008852E7">
              <w:t>12</w:t>
            </w:r>
            <w:r w:rsidRPr="008852E7">
              <w:t>月至隔年</w:t>
            </w:r>
            <w:r w:rsidRPr="008852E7">
              <w:t>5</w:t>
            </w:r>
            <w:r w:rsidRPr="008852E7">
              <w:t>月</w:t>
            </w:r>
          </w:p>
        </w:tc>
      </w:tr>
      <w:tr w:rsidR="008852E7" w:rsidRPr="008852E7" w14:paraId="27BE0DED" w14:textId="77777777" w:rsidTr="00B04049">
        <w:trPr>
          <w:trHeight w:val="205"/>
        </w:trPr>
        <w:tc>
          <w:tcPr>
            <w:tcW w:w="680" w:type="pct"/>
            <w:tcMar>
              <w:top w:w="0" w:type="dxa"/>
              <w:left w:w="108" w:type="dxa"/>
              <w:bottom w:w="0" w:type="dxa"/>
              <w:right w:w="108" w:type="dxa"/>
            </w:tcMar>
            <w:vAlign w:val="center"/>
          </w:tcPr>
          <w:p w14:paraId="7F795DFE" w14:textId="77777777" w:rsidR="00714C58" w:rsidRPr="008852E7" w:rsidRDefault="00714C58" w:rsidP="00B04049">
            <w:pPr>
              <w:pStyle w:val="af5"/>
            </w:pPr>
            <w:r w:rsidRPr="008852E7">
              <w:t>3</w:t>
            </w:r>
          </w:p>
        </w:tc>
        <w:tc>
          <w:tcPr>
            <w:tcW w:w="562" w:type="pct"/>
            <w:tcMar>
              <w:top w:w="0" w:type="dxa"/>
              <w:left w:w="108" w:type="dxa"/>
              <w:bottom w:w="0" w:type="dxa"/>
              <w:right w:w="108" w:type="dxa"/>
            </w:tcMar>
            <w:vAlign w:val="center"/>
          </w:tcPr>
          <w:p w14:paraId="6E17DF18" w14:textId="77777777" w:rsidR="00714C58" w:rsidRPr="008852E7" w:rsidRDefault="00714C58" w:rsidP="00B04049">
            <w:pPr>
              <w:pStyle w:val="af5"/>
            </w:pPr>
            <w:r w:rsidRPr="008852E7">
              <w:t>藍</w:t>
            </w:r>
            <w:proofErr w:type="gramStart"/>
            <w:r w:rsidRPr="008852E7">
              <w:t>莓</w:t>
            </w:r>
            <w:proofErr w:type="gramEnd"/>
          </w:p>
        </w:tc>
        <w:tc>
          <w:tcPr>
            <w:tcW w:w="673" w:type="pct"/>
            <w:tcMar>
              <w:top w:w="0" w:type="dxa"/>
              <w:left w:w="108" w:type="dxa"/>
              <w:bottom w:w="0" w:type="dxa"/>
              <w:right w:w="108" w:type="dxa"/>
            </w:tcMar>
            <w:vAlign w:val="center"/>
          </w:tcPr>
          <w:p w14:paraId="24D68572" w14:textId="77777777" w:rsidR="00714C58" w:rsidRPr="008852E7" w:rsidRDefault="00714C58" w:rsidP="00B04049">
            <w:pPr>
              <w:pStyle w:val="af5"/>
            </w:pPr>
            <w:r w:rsidRPr="008852E7">
              <w:t>5</w:t>
            </w:r>
          </w:p>
        </w:tc>
        <w:tc>
          <w:tcPr>
            <w:tcW w:w="667" w:type="pct"/>
            <w:tcMar>
              <w:top w:w="0" w:type="dxa"/>
              <w:left w:w="108" w:type="dxa"/>
              <w:bottom w:w="0" w:type="dxa"/>
              <w:right w:w="108" w:type="dxa"/>
            </w:tcMar>
            <w:vAlign w:val="center"/>
          </w:tcPr>
          <w:p w14:paraId="54CA2547" w14:textId="77777777" w:rsidR="00714C58" w:rsidRPr="008852E7" w:rsidRDefault="00714C58" w:rsidP="00B04049">
            <w:pPr>
              <w:pStyle w:val="af5"/>
              <w:jc w:val="right"/>
            </w:pPr>
            <w:r w:rsidRPr="008852E7">
              <w:t>122,794</w:t>
            </w:r>
          </w:p>
        </w:tc>
        <w:tc>
          <w:tcPr>
            <w:tcW w:w="821" w:type="pct"/>
            <w:tcMar>
              <w:top w:w="0" w:type="dxa"/>
              <w:left w:w="108" w:type="dxa"/>
              <w:bottom w:w="0" w:type="dxa"/>
              <w:right w:w="108" w:type="dxa"/>
            </w:tcMar>
            <w:vAlign w:val="center"/>
          </w:tcPr>
          <w:p w14:paraId="6A04FDD7" w14:textId="77777777" w:rsidR="00714C58" w:rsidRPr="008852E7" w:rsidRDefault="00714C58" w:rsidP="00B04049">
            <w:pPr>
              <w:pStyle w:val="af5"/>
              <w:jc w:val="right"/>
            </w:pPr>
            <w:r w:rsidRPr="008852E7">
              <w:t>712,484</w:t>
            </w:r>
          </w:p>
        </w:tc>
        <w:tc>
          <w:tcPr>
            <w:tcW w:w="710" w:type="pct"/>
            <w:tcMar>
              <w:top w:w="0" w:type="dxa"/>
              <w:left w:w="108" w:type="dxa"/>
              <w:bottom w:w="0" w:type="dxa"/>
              <w:right w:w="108" w:type="dxa"/>
            </w:tcMar>
            <w:vAlign w:val="center"/>
          </w:tcPr>
          <w:p w14:paraId="5C8B1445" w14:textId="77777777" w:rsidR="00714C58" w:rsidRPr="008852E7" w:rsidRDefault="00714C58" w:rsidP="00B04049">
            <w:pPr>
              <w:pStyle w:val="af5"/>
              <w:jc w:val="right"/>
            </w:pPr>
            <w:r w:rsidRPr="008852E7">
              <w:t>180,295</w:t>
            </w:r>
          </w:p>
        </w:tc>
        <w:tc>
          <w:tcPr>
            <w:tcW w:w="887" w:type="pct"/>
            <w:tcMar>
              <w:top w:w="0" w:type="dxa"/>
              <w:left w:w="108" w:type="dxa"/>
              <w:bottom w:w="0" w:type="dxa"/>
              <w:right w:w="108" w:type="dxa"/>
            </w:tcMar>
            <w:vAlign w:val="center"/>
          </w:tcPr>
          <w:p w14:paraId="5E957BDF" w14:textId="77777777" w:rsidR="00714C58" w:rsidRPr="008852E7" w:rsidRDefault="00714C58" w:rsidP="00B04049">
            <w:pPr>
              <w:pStyle w:val="af5"/>
              <w:jc w:val="left"/>
            </w:pPr>
            <w:r w:rsidRPr="008852E7">
              <w:t>11</w:t>
            </w:r>
            <w:r w:rsidRPr="008852E7">
              <w:t>月至隔年</w:t>
            </w:r>
            <w:r w:rsidRPr="008852E7">
              <w:t>4</w:t>
            </w:r>
            <w:r w:rsidRPr="008852E7">
              <w:t>月</w:t>
            </w:r>
          </w:p>
        </w:tc>
      </w:tr>
      <w:tr w:rsidR="008852E7" w:rsidRPr="008852E7" w14:paraId="7D53722B" w14:textId="77777777" w:rsidTr="00B04049">
        <w:trPr>
          <w:trHeight w:val="205"/>
        </w:trPr>
        <w:tc>
          <w:tcPr>
            <w:tcW w:w="680" w:type="pct"/>
            <w:tcMar>
              <w:top w:w="0" w:type="dxa"/>
              <w:left w:w="108" w:type="dxa"/>
              <w:bottom w:w="0" w:type="dxa"/>
              <w:right w:w="108" w:type="dxa"/>
            </w:tcMar>
            <w:vAlign w:val="center"/>
            <w:hideMark/>
          </w:tcPr>
          <w:p w14:paraId="412916DD" w14:textId="77777777" w:rsidR="00714C58" w:rsidRPr="008852E7" w:rsidRDefault="00714C58" w:rsidP="00B04049">
            <w:pPr>
              <w:pStyle w:val="af5"/>
            </w:pPr>
            <w:r w:rsidRPr="008852E7">
              <w:t>4</w:t>
            </w:r>
          </w:p>
        </w:tc>
        <w:tc>
          <w:tcPr>
            <w:tcW w:w="562" w:type="pct"/>
            <w:tcMar>
              <w:top w:w="0" w:type="dxa"/>
              <w:left w:w="108" w:type="dxa"/>
              <w:bottom w:w="0" w:type="dxa"/>
              <w:right w:w="108" w:type="dxa"/>
            </w:tcMar>
            <w:vAlign w:val="center"/>
            <w:hideMark/>
          </w:tcPr>
          <w:p w14:paraId="605EE6FD" w14:textId="77777777" w:rsidR="00714C58" w:rsidRPr="008852E7" w:rsidRDefault="00714C58" w:rsidP="00B04049">
            <w:pPr>
              <w:pStyle w:val="af5"/>
            </w:pPr>
            <w:r w:rsidRPr="008852E7">
              <w:t>蘋果</w:t>
            </w:r>
          </w:p>
        </w:tc>
        <w:tc>
          <w:tcPr>
            <w:tcW w:w="673" w:type="pct"/>
            <w:tcMar>
              <w:top w:w="0" w:type="dxa"/>
              <w:left w:w="108" w:type="dxa"/>
              <w:bottom w:w="0" w:type="dxa"/>
              <w:right w:w="108" w:type="dxa"/>
            </w:tcMar>
            <w:vAlign w:val="center"/>
            <w:hideMark/>
          </w:tcPr>
          <w:p w14:paraId="33D0556C" w14:textId="77777777" w:rsidR="00714C58" w:rsidRPr="008852E7" w:rsidRDefault="00714C58" w:rsidP="00B04049">
            <w:pPr>
              <w:pStyle w:val="af5"/>
            </w:pPr>
            <w:r w:rsidRPr="008852E7">
              <w:t>12</w:t>
            </w:r>
          </w:p>
        </w:tc>
        <w:tc>
          <w:tcPr>
            <w:tcW w:w="667" w:type="pct"/>
            <w:tcMar>
              <w:top w:w="0" w:type="dxa"/>
              <w:left w:w="108" w:type="dxa"/>
              <w:bottom w:w="0" w:type="dxa"/>
              <w:right w:w="108" w:type="dxa"/>
            </w:tcMar>
            <w:vAlign w:val="center"/>
            <w:hideMark/>
          </w:tcPr>
          <w:p w14:paraId="5A69DE15" w14:textId="77777777" w:rsidR="00714C58" w:rsidRPr="008852E7" w:rsidRDefault="00714C58" w:rsidP="00B04049">
            <w:pPr>
              <w:pStyle w:val="af5"/>
              <w:jc w:val="right"/>
            </w:pPr>
            <w:r w:rsidRPr="008852E7">
              <w:t>1,556,805</w:t>
            </w:r>
          </w:p>
        </w:tc>
        <w:tc>
          <w:tcPr>
            <w:tcW w:w="821" w:type="pct"/>
            <w:tcMar>
              <w:top w:w="0" w:type="dxa"/>
              <w:left w:w="108" w:type="dxa"/>
              <w:bottom w:w="0" w:type="dxa"/>
              <w:right w:w="108" w:type="dxa"/>
            </w:tcMar>
            <w:vAlign w:val="center"/>
            <w:hideMark/>
          </w:tcPr>
          <w:p w14:paraId="2A79C145" w14:textId="77777777" w:rsidR="00714C58" w:rsidRPr="008852E7" w:rsidRDefault="00714C58" w:rsidP="00B04049">
            <w:pPr>
              <w:pStyle w:val="af5"/>
              <w:jc w:val="right"/>
            </w:pPr>
            <w:r w:rsidRPr="008852E7">
              <w:t>547,446</w:t>
            </w:r>
          </w:p>
        </w:tc>
        <w:tc>
          <w:tcPr>
            <w:tcW w:w="710" w:type="pct"/>
            <w:tcMar>
              <w:top w:w="0" w:type="dxa"/>
              <w:left w:w="108" w:type="dxa"/>
              <w:bottom w:w="0" w:type="dxa"/>
              <w:right w:w="108" w:type="dxa"/>
            </w:tcMar>
            <w:vAlign w:val="center"/>
            <w:hideMark/>
          </w:tcPr>
          <w:p w14:paraId="1BF82E4A" w14:textId="77777777" w:rsidR="00714C58" w:rsidRPr="008852E7" w:rsidRDefault="00714C58" w:rsidP="00B04049">
            <w:pPr>
              <w:pStyle w:val="af5"/>
              <w:jc w:val="right"/>
            </w:pPr>
            <w:r w:rsidRPr="008852E7">
              <w:t>657,150</w:t>
            </w:r>
          </w:p>
        </w:tc>
        <w:tc>
          <w:tcPr>
            <w:tcW w:w="887" w:type="pct"/>
            <w:tcMar>
              <w:top w:w="0" w:type="dxa"/>
              <w:left w:w="108" w:type="dxa"/>
              <w:bottom w:w="0" w:type="dxa"/>
              <w:right w:w="108" w:type="dxa"/>
            </w:tcMar>
            <w:vAlign w:val="center"/>
            <w:hideMark/>
          </w:tcPr>
          <w:p w14:paraId="1B148588" w14:textId="77777777" w:rsidR="00714C58" w:rsidRPr="008852E7" w:rsidRDefault="00714C58" w:rsidP="00B04049">
            <w:pPr>
              <w:pStyle w:val="af5"/>
              <w:jc w:val="left"/>
            </w:pPr>
            <w:r w:rsidRPr="008852E7">
              <w:t>2</w:t>
            </w:r>
            <w:r w:rsidRPr="008852E7">
              <w:t>月至</w:t>
            </w:r>
            <w:r w:rsidRPr="008852E7">
              <w:t>11</w:t>
            </w:r>
            <w:r w:rsidRPr="008852E7">
              <w:t>月</w:t>
            </w:r>
          </w:p>
        </w:tc>
      </w:tr>
      <w:tr w:rsidR="008852E7" w:rsidRPr="008852E7" w14:paraId="78B33EB5" w14:textId="77777777" w:rsidTr="00B04049">
        <w:trPr>
          <w:trHeight w:val="205"/>
        </w:trPr>
        <w:tc>
          <w:tcPr>
            <w:tcW w:w="680" w:type="pct"/>
            <w:tcMar>
              <w:top w:w="0" w:type="dxa"/>
              <w:left w:w="108" w:type="dxa"/>
              <w:bottom w:w="0" w:type="dxa"/>
              <w:right w:w="108" w:type="dxa"/>
            </w:tcMar>
            <w:vAlign w:val="center"/>
          </w:tcPr>
          <w:p w14:paraId="054FCB91" w14:textId="77777777" w:rsidR="00714C58" w:rsidRPr="008852E7" w:rsidRDefault="00714C58" w:rsidP="00B04049">
            <w:pPr>
              <w:pStyle w:val="af5"/>
            </w:pPr>
            <w:r w:rsidRPr="008852E7">
              <w:t>5</w:t>
            </w:r>
          </w:p>
        </w:tc>
        <w:tc>
          <w:tcPr>
            <w:tcW w:w="562" w:type="pct"/>
            <w:tcMar>
              <w:top w:w="0" w:type="dxa"/>
              <w:left w:w="108" w:type="dxa"/>
              <w:bottom w:w="0" w:type="dxa"/>
              <w:right w:w="108" w:type="dxa"/>
            </w:tcMar>
            <w:vAlign w:val="center"/>
          </w:tcPr>
          <w:p w14:paraId="61413B89" w14:textId="77777777" w:rsidR="00714C58" w:rsidRPr="008852E7" w:rsidRDefault="00714C58" w:rsidP="00B04049">
            <w:pPr>
              <w:pStyle w:val="af5"/>
            </w:pPr>
            <w:r w:rsidRPr="008852E7">
              <w:t>李</w:t>
            </w:r>
          </w:p>
        </w:tc>
        <w:tc>
          <w:tcPr>
            <w:tcW w:w="673" w:type="pct"/>
            <w:tcMar>
              <w:top w:w="0" w:type="dxa"/>
              <w:left w:w="108" w:type="dxa"/>
              <w:bottom w:w="0" w:type="dxa"/>
              <w:right w:w="108" w:type="dxa"/>
            </w:tcMar>
            <w:vAlign w:val="center"/>
          </w:tcPr>
          <w:p w14:paraId="1E95EA03" w14:textId="77777777" w:rsidR="00714C58" w:rsidRPr="008852E7" w:rsidRDefault="00714C58" w:rsidP="00B04049">
            <w:pPr>
              <w:pStyle w:val="af5"/>
            </w:pPr>
            <w:r w:rsidRPr="008852E7">
              <w:t>5</w:t>
            </w:r>
          </w:p>
        </w:tc>
        <w:tc>
          <w:tcPr>
            <w:tcW w:w="667" w:type="pct"/>
            <w:tcMar>
              <w:top w:w="0" w:type="dxa"/>
              <w:left w:w="108" w:type="dxa"/>
              <w:bottom w:w="0" w:type="dxa"/>
              <w:right w:w="108" w:type="dxa"/>
            </w:tcMar>
            <w:vAlign w:val="center"/>
          </w:tcPr>
          <w:p w14:paraId="783F3680" w14:textId="77777777" w:rsidR="00714C58" w:rsidRPr="008852E7" w:rsidRDefault="00714C58" w:rsidP="00B04049">
            <w:pPr>
              <w:pStyle w:val="af5"/>
              <w:jc w:val="right"/>
            </w:pPr>
            <w:r w:rsidRPr="008852E7">
              <w:t>426,776</w:t>
            </w:r>
          </w:p>
        </w:tc>
        <w:tc>
          <w:tcPr>
            <w:tcW w:w="821" w:type="pct"/>
            <w:tcMar>
              <w:top w:w="0" w:type="dxa"/>
              <w:left w:w="108" w:type="dxa"/>
              <w:bottom w:w="0" w:type="dxa"/>
              <w:right w:w="108" w:type="dxa"/>
            </w:tcMar>
            <w:vAlign w:val="center"/>
          </w:tcPr>
          <w:p w14:paraId="2C1ABC4B" w14:textId="77777777" w:rsidR="00714C58" w:rsidRPr="008852E7" w:rsidRDefault="00714C58" w:rsidP="00B04049">
            <w:pPr>
              <w:pStyle w:val="af5"/>
              <w:jc w:val="right"/>
            </w:pPr>
            <w:r w:rsidRPr="008852E7">
              <w:t>474,377</w:t>
            </w:r>
          </w:p>
        </w:tc>
        <w:tc>
          <w:tcPr>
            <w:tcW w:w="710" w:type="pct"/>
            <w:tcMar>
              <w:top w:w="0" w:type="dxa"/>
              <w:left w:w="108" w:type="dxa"/>
              <w:bottom w:w="0" w:type="dxa"/>
              <w:right w:w="108" w:type="dxa"/>
            </w:tcMar>
            <w:vAlign w:val="center"/>
          </w:tcPr>
          <w:p w14:paraId="18B66363" w14:textId="77777777" w:rsidR="00714C58" w:rsidRPr="008852E7" w:rsidRDefault="00714C58" w:rsidP="00B04049">
            <w:pPr>
              <w:pStyle w:val="af5"/>
              <w:jc w:val="right"/>
            </w:pPr>
            <w:r w:rsidRPr="008852E7">
              <w:t>243,494</w:t>
            </w:r>
          </w:p>
        </w:tc>
        <w:tc>
          <w:tcPr>
            <w:tcW w:w="887" w:type="pct"/>
            <w:tcMar>
              <w:top w:w="0" w:type="dxa"/>
              <w:left w:w="108" w:type="dxa"/>
              <w:bottom w:w="0" w:type="dxa"/>
              <w:right w:w="108" w:type="dxa"/>
            </w:tcMar>
            <w:vAlign w:val="center"/>
          </w:tcPr>
          <w:p w14:paraId="280F9426" w14:textId="77777777" w:rsidR="00714C58" w:rsidRPr="008852E7" w:rsidRDefault="00714C58" w:rsidP="00B04049">
            <w:pPr>
              <w:pStyle w:val="af5"/>
              <w:jc w:val="left"/>
            </w:pPr>
            <w:r w:rsidRPr="008852E7">
              <w:t>11</w:t>
            </w:r>
            <w:r w:rsidRPr="008852E7">
              <w:t>月至隔年</w:t>
            </w:r>
            <w:r w:rsidRPr="008852E7">
              <w:t>4</w:t>
            </w:r>
            <w:r w:rsidRPr="008852E7">
              <w:t>月</w:t>
            </w:r>
          </w:p>
        </w:tc>
      </w:tr>
      <w:tr w:rsidR="008852E7" w:rsidRPr="008852E7" w14:paraId="4B5D34E2" w14:textId="77777777" w:rsidTr="00B04049">
        <w:trPr>
          <w:trHeight w:val="205"/>
        </w:trPr>
        <w:tc>
          <w:tcPr>
            <w:tcW w:w="680" w:type="pct"/>
            <w:tcMar>
              <w:top w:w="0" w:type="dxa"/>
              <w:left w:w="108" w:type="dxa"/>
              <w:bottom w:w="0" w:type="dxa"/>
              <w:right w:w="108" w:type="dxa"/>
            </w:tcMar>
            <w:vAlign w:val="center"/>
            <w:hideMark/>
          </w:tcPr>
          <w:p w14:paraId="0F799BD8" w14:textId="77777777" w:rsidR="00714C58" w:rsidRPr="008852E7" w:rsidRDefault="00714C58" w:rsidP="00B04049">
            <w:pPr>
              <w:pStyle w:val="af5"/>
            </w:pPr>
            <w:r w:rsidRPr="008852E7">
              <w:t>6</w:t>
            </w:r>
          </w:p>
        </w:tc>
        <w:tc>
          <w:tcPr>
            <w:tcW w:w="562" w:type="pct"/>
            <w:tcMar>
              <w:top w:w="0" w:type="dxa"/>
              <w:left w:w="108" w:type="dxa"/>
              <w:bottom w:w="0" w:type="dxa"/>
              <w:right w:w="108" w:type="dxa"/>
            </w:tcMar>
            <w:vAlign w:val="center"/>
            <w:hideMark/>
          </w:tcPr>
          <w:p w14:paraId="475C6B22" w14:textId="77777777" w:rsidR="00714C58" w:rsidRPr="008852E7" w:rsidRDefault="00714C58" w:rsidP="00B04049">
            <w:pPr>
              <w:pStyle w:val="af5"/>
            </w:pPr>
            <w:r w:rsidRPr="008852E7">
              <w:t>酪梨</w:t>
            </w:r>
          </w:p>
        </w:tc>
        <w:tc>
          <w:tcPr>
            <w:tcW w:w="673" w:type="pct"/>
            <w:tcMar>
              <w:top w:w="0" w:type="dxa"/>
              <w:left w:w="108" w:type="dxa"/>
              <w:bottom w:w="0" w:type="dxa"/>
              <w:right w:w="108" w:type="dxa"/>
            </w:tcMar>
            <w:vAlign w:val="center"/>
            <w:hideMark/>
          </w:tcPr>
          <w:p w14:paraId="3F86E3FF" w14:textId="77777777" w:rsidR="00714C58" w:rsidRPr="008852E7" w:rsidRDefault="00714C58" w:rsidP="00B04049">
            <w:pPr>
              <w:pStyle w:val="af5"/>
            </w:pPr>
            <w:r w:rsidRPr="008852E7">
              <w:t>11</w:t>
            </w:r>
          </w:p>
        </w:tc>
        <w:tc>
          <w:tcPr>
            <w:tcW w:w="667" w:type="pct"/>
            <w:tcMar>
              <w:top w:w="0" w:type="dxa"/>
              <w:left w:w="108" w:type="dxa"/>
              <w:bottom w:w="0" w:type="dxa"/>
              <w:right w:w="108" w:type="dxa"/>
            </w:tcMar>
            <w:vAlign w:val="center"/>
            <w:hideMark/>
          </w:tcPr>
          <w:p w14:paraId="34E59603" w14:textId="77777777" w:rsidR="00714C58" w:rsidRPr="008852E7" w:rsidRDefault="00714C58" w:rsidP="00B04049">
            <w:pPr>
              <w:pStyle w:val="af5"/>
              <w:jc w:val="right"/>
            </w:pPr>
            <w:r w:rsidRPr="008852E7">
              <w:t>169,031 </w:t>
            </w:r>
          </w:p>
        </w:tc>
        <w:tc>
          <w:tcPr>
            <w:tcW w:w="821" w:type="pct"/>
            <w:tcMar>
              <w:top w:w="0" w:type="dxa"/>
              <w:left w:w="108" w:type="dxa"/>
              <w:bottom w:w="0" w:type="dxa"/>
              <w:right w:w="108" w:type="dxa"/>
            </w:tcMar>
            <w:vAlign w:val="center"/>
            <w:hideMark/>
          </w:tcPr>
          <w:p w14:paraId="66B8CBE7" w14:textId="77777777" w:rsidR="00714C58" w:rsidRPr="008852E7" w:rsidRDefault="00714C58" w:rsidP="00B04049">
            <w:pPr>
              <w:pStyle w:val="af5"/>
              <w:jc w:val="right"/>
            </w:pPr>
            <w:r w:rsidRPr="008852E7">
              <w:t>223,552</w:t>
            </w:r>
          </w:p>
        </w:tc>
        <w:tc>
          <w:tcPr>
            <w:tcW w:w="710" w:type="pct"/>
            <w:tcMar>
              <w:top w:w="0" w:type="dxa"/>
              <w:left w:w="108" w:type="dxa"/>
              <w:bottom w:w="0" w:type="dxa"/>
              <w:right w:w="108" w:type="dxa"/>
            </w:tcMar>
            <w:vAlign w:val="center"/>
            <w:hideMark/>
          </w:tcPr>
          <w:p w14:paraId="5A733C73" w14:textId="77777777" w:rsidR="00714C58" w:rsidRPr="008852E7" w:rsidRDefault="00714C58" w:rsidP="00B04049">
            <w:pPr>
              <w:pStyle w:val="af5"/>
              <w:jc w:val="right"/>
            </w:pPr>
            <w:r w:rsidRPr="008852E7">
              <w:t>118,791</w:t>
            </w:r>
          </w:p>
        </w:tc>
        <w:tc>
          <w:tcPr>
            <w:tcW w:w="887" w:type="pct"/>
            <w:tcMar>
              <w:top w:w="0" w:type="dxa"/>
              <w:left w:w="108" w:type="dxa"/>
              <w:bottom w:w="0" w:type="dxa"/>
              <w:right w:w="108" w:type="dxa"/>
            </w:tcMar>
            <w:vAlign w:val="center"/>
            <w:hideMark/>
          </w:tcPr>
          <w:p w14:paraId="11E2F853" w14:textId="77777777" w:rsidR="00714C58" w:rsidRPr="008852E7" w:rsidRDefault="00714C58" w:rsidP="00B04049">
            <w:pPr>
              <w:pStyle w:val="af5"/>
              <w:jc w:val="left"/>
            </w:pPr>
            <w:r w:rsidRPr="008852E7">
              <w:t>9</w:t>
            </w:r>
            <w:r w:rsidRPr="008852E7">
              <w:t>月至隔年</w:t>
            </w:r>
            <w:r w:rsidRPr="008852E7">
              <w:t>4</w:t>
            </w:r>
            <w:r w:rsidRPr="008852E7">
              <w:t>月</w:t>
            </w:r>
          </w:p>
        </w:tc>
      </w:tr>
      <w:tr w:rsidR="008852E7" w:rsidRPr="008852E7" w14:paraId="274D52E0" w14:textId="77777777" w:rsidTr="00B04049">
        <w:trPr>
          <w:trHeight w:val="205"/>
        </w:trPr>
        <w:tc>
          <w:tcPr>
            <w:tcW w:w="680" w:type="pct"/>
            <w:tcMar>
              <w:top w:w="0" w:type="dxa"/>
              <w:left w:w="108" w:type="dxa"/>
              <w:bottom w:w="0" w:type="dxa"/>
              <w:right w:w="108" w:type="dxa"/>
            </w:tcMar>
            <w:vAlign w:val="center"/>
          </w:tcPr>
          <w:p w14:paraId="51C2ACCC" w14:textId="77777777" w:rsidR="00714C58" w:rsidRPr="008852E7" w:rsidRDefault="00714C58" w:rsidP="00B04049">
            <w:pPr>
              <w:pStyle w:val="af5"/>
            </w:pPr>
            <w:r w:rsidRPr="008852E7">
              <w:t>7</w:t>
            </w:r>
          </w:p>
        </w:tc>
        <w:tc>
          <w:tcPr>
            <w:tcW w:w="562" w:type="pct"/>
            <w:tcMar>
              <w:top w:w="0" w:type="dxa"/>
              <w:left w:w="108" w:type="dxa"/>
              <w:bottom w:w="0" w:type="dxa"/>
              <w:right w:w="108" w:type="dxa"/>
            </w:tcMar>
            <w:vAlign w:val="center"/>
            <w:hideMark/>
          </w:tcPr>
          <w:p w14:paraId="346C0120" w14:textId="77777777" w:rsidR="00714C58" w:rsidRPr="008852E7" w:rsidRDefault="00714C58" w:rsidP="00B04049">
            <w:pPr>
              <w:pStyle w:val="af5"/>
            </w:pPr>
            <w:r w:rsidRPr="008852E7">
              <w:t>奇異果</w:t>
            </w:r>
          </w:p>
        </w:tc>
        <w:tc>
          <w:tcPr>
            <w:tcW w:w="673" w:type="pct"/>
            <w:tcMar>
              <w:top w:w="0" w:type="dxa"/>
              <w:left w:w="108" w:type="dxa"/>
              <w:bottom w:w="0" w:type="dxa"/>
              <w:right w:w="108" w:type="dxa"/>
            </w:tcMar>
            <w:vAlign w:val="center"/>
            <w:hideMark/>
          </w:tcPr>
          <w:p w14:paraId="2E73FB7F" w14:textId="77777777" w:rsidR="00714C58" w:rsidRPr="008852E7" w:rsidRDefault="00714C58" w:rsidP="00B04049">
            <w:pPr>
              <w:pStyle w:val="af5"/>
            </w:pPr>
            <w:r w:rsidRPr="008852E7">
              <w:t>8</w:t>
            </w:r>
          </w:p>
        </w:tc>
        <w:tc>
          <w:tcPr>
            <w:tcW w:w="667" w:type="pct"/>
            <w:tcMar>
              <w:top w:w="0" w:type="dxa"/>
              <w:left w:w="108" w:type="dxa"/>
              <w:bottom w:w="0" w:type="dxa"/>
              <w:right w:w="108" w:type="dxa"/>
            </w:tcMar>
            <w:vAlign w:val="center"/>
            <w:hideMark/>
          </w:tcPr>
          <w:p w14:paraId="32840CEE" w14:textId="77777777" w:rsidR="00714C58" w:rsidRPr="008852E7" w:rsidRDefault="00714C58" w:rsidP="00B04049">
            <w:pPr>
              <w:pStyle w:val="af5"/>
              <w:jc w:val="right"/>
            </w:pPr>
            <w:r w:rsidRPr="008852E7">
              <w:t>139,560</w:t>
            </w:r>
          </w:p>
        </w:tc>
        <w:tc>
          <w:tcPr>
            <w:tcW w:w="821" w:type="pct"/>
            <w:tcMar>
              <w:top w:w="0" w:type="dxa"/>
              <w:left w:w="108" w:type="dxa"/>
              <w:bottom w:w="0" w:type="dxa"/>
              <w:right w:w="108" w:type="dxa"/>
            </w:tcMar>
            <w:vAlign w:val="center"/>
            <w:hideMark/>
          </w:tcPr>
          <w:p w14:paraId="0EF0DF7B" w14:textId="77777777" w:rsidR="00714C58" w:rsidRPr="008852E7" w:rsidRDefault="00714C58" w:rsidP="00B04049">
            <w:pPr>
              <w:pStyle w:val="af5"/>
              <w:jc w:val="right"/>
            </w:pPr>
            <w:r w:rsidRPr="008852E7">
              <w:t>186,651</w:t>
            </w:r>
          </w:p>
        </w:tc>
        <w:tc>
          <w:tcPr>
            <w:tcW w:w="710" w:type="pct"/>
            <w:tcMar>
              <w:top w:w="0" w:type="dxa"/>
              <w:left w:w="108" w:type="dxa"/>
              <w:bottom w:w="0" w:type="dxa"/>
              <w:right w:w="108" w:type="dxa"/>
            </w:tcMar>
            <w:vAlign w:val="center"/>
            <w:hideMark/>
          </w:tcPr>
          <w:p w14:paraId="49BA1D11" w14:textId="77777777" w:rsidR="00714C58" w:rsidRPr="008852E7" w:rsidRDefault="00714C58" w:rsidP="00B04049">
            <w:pPr>
              <w:pStyle w:val="af5"/>
              <w:jc w:val="right"/>
            </w:pPr>
            <w:r w:rsidRPr="008852E7">
              <w:t>150,556</w:t>
            </w:r>
          </w:p>
        </w:tc>
        <w:tc>
          <w:tcPr>
            <w:tcW w:w="887" w:type="pct"/>
            <w:tcMar>
              <w:top w:w="0" w:type="dxa"/>
              <w:left w:w="108" w:type="dxa"/>
              <w:bottom w:w="0" w:type="dxa"/>
              <w:right w:w="108" w:type="dxa"/>
            </w:tcMar>
            <w:vAlign w:val="center"/>
            <w:hideMark/>
          </w:tcPr>
          <w:p w14:paraId="03F9F58A" w14:textId="77777777" w:rsidR="00714C58" w:rsidRPr="008852E7" w:rsidRDefault="00714C58" w:rsidP="00B04049">
            <w:pPr>
              <w:pStyle w:val="af5"/>
              <w:jc w:val="left"/>
            </w:pPr>
            <w:r w:rsidRPr="008852E7">
              <w:t>3</w:t>
            </w:r>
            <w:r w:rsidRPr="008852E7">
              <w:t>月至</w:t>
            </w:r>
            <w:r w:rsidRPr="008852E7">
              <w:t>10</w:t>
            </w:r>
            <w:r w:rsidRPr="008852E7">
              <w:t>月</w:t>
            </w:r>
          </w:p>
        </w:tc>
      </w:tr>
      <w:tr w:rsidR="008852E7" w:rsidRPr="008852E7" w14:paraId="317EE5EE" w14:textId="77777777" w:rsidTr="00B04049">
        <w:trPr>
          <w:trHeight w:val="205"/>
        </w:trPr>
        <w:tc>
          <w:tcPr>
            <w:tcW w:w="680" w:type="pct"/>
            <w:tcMar>
              <w:top w:w="0" w:type="dxa"/>
              <w:left w:w="108" w:type="dxa"/>
              <w:bottom w:w="0" w:type="dxa"/>
              <w:right w:w="108" w:type="dxa"/>
            </w:tcMar>
            <w:vAlign w:val="center"/>
          </w:tcPr>
          <w:p w14:paraId="5C712780" w14:textId="77777777" w:rsidR="00714C58" w:rsidRPr="008852E7" w:rsidRDefault="00714C58" w:rsidP="00B04049">
            <w:pPr>
              <w:pStyle w:val="af5"/>
            </w:pPr>
            <w:r w:rsidRPr="008852E7">
              <w:t>8</w:t>
            </w:r>
          </w:p>
        </w:tc>
        <w:tc>
          <w:tcPr>
            <w:tcW w:w="562" w:type="pct"/>
            <w:tcMar>
              <w:top w:w="0" w:type="dxa"/>
              <w:left w:w="108" w:type="dxa"/>
              <w:bottom w:w="0" w:type="dxa"/>
              <w:right w:w="108" w:type="dxa"/>
            </w:tcMar>
            <w:vAlign w:val="center"/>
          </w:tcPr>
          <w:p w14:paraId="7C054851" w14:textId="77777777" w:rsidR="00714C58" w:rsidRPr="008852E7" w:rsidRDefault="00714C58" w:rsidP="00B04049">
            <w:pPr>
              <w:pStyle w:val="af5"/>
            </w:pPr>
            <w:r w:rsidRPr="008852E7">
              <w:t>覆盆</w:t>
            </w:r>
            <w:proofErr w:type="gramStart"/>
            <w:r w:rsidRPr="008852E7">
              <w:t>莓</w:t>
            </w:r>
            <w:proofErr w:type="gramEnd"/>
            <w:r w:rsidRPr="008852E7">
              <w:t>及黑</w:t>
            </w:r>
            <w:proofErr w:type="gramStart"/>
            <w:r w:rsidRPr="008852E7">
              <w:t>莓</w:t>
            </w:r>
            <w:proofErr w:type="gramEnd"/>
          </w:p>
        </w:tc>
        <w:tc>
          <w:tcPr>
            <w:tcW w:w="673" w:type="pct"/>
            <w:tcMar>
              <w:top w:w="0" w:type="dxa"/>
              <w:left w:w="108" w:type="dxa"/>
              <w:bottom w:w="0" w:type="dxa"/>
              <w:right w:w="108" w:type="dxa"/>
            </w:tcMar>
            <w:vAlign w:val="center"/>
          </w:tcPr>
          <w:p w14:paraId="71B43E10" w14:textId="77777777" w:rsidR="00714C58" w:rsidRPr="008852E7" w:rsidRDefault="00714C58" w:rsidP="00B04049">
            <w:pPr>
              <w:pStyle w:val="af5"/>
            </w:pPr>
            <w:r w:rsidRPr="008852E7">
              <w:t>11</w:t>
            </w:r>
          </w:p>
        </w:tc>
        <w:tc>
          <w:tcPr>
            <w:tcW w:w="667" w:type="pct"/>
            <w:tcMar>
              <w:top w:w="0" w:type="dxa"/>
              <w:left w:w="108" w:type="dxa"/>
              <w:bottom w:w="0" w:type="dxa"/>
              <w:right w:w="108" w:type="dxa"/>
            </w:tcMar>
            <w:vAlign w:val="center"/>
          </w:tcPr>
          <w:p w14:paraId="2ABDE8B8" w14:textId="77777777" w:rsidR="00714C58" w:rsidRPr="008852E7" w:rsidRDefault="00714C58" w:rsidP="00B04049">
            <w:pPr>
              <w:pStyle w:val="af5"/>
              <w:jc w:val="right"/>
            </w:pPr>
            <w:r w:rsidRPr="008852E7">
              <w:t>N/A</w:t>
            </w:r>
          </w:p>
        </w:tc>
        <w:tc>
          <w:tcPr>
            <w:tcW w:w="821" w:type="pct"/>
            <w:tcMar>
              <w:top w:w="0" w:type="dxa"/>
              <w:left w:w="108" w:type="dxa"/>
              <w:bottom w:w="0" w:type="dxa"/>
              <w:right w:w="108" w:type="dxa"/>
            </w:tcMar>
            <w:vAlign w:val="center"/>
          </w:tcPr>
          <w:p w14:paraId="5295ACE4" w14:textId="77777777" w:rsidR="00714C58" w:rsidRPr="008852E7" w:rsidRDefault="00714C58" w:rsidP="00B04049">
            <w:pPr>
              <w:pStyle w:val="af5"/>
              <w:jc w:val="right"/>
            </w:pPr>
            <w:r w:rsidRPr="008852E7">
              <w:t>151,224</w:t>
            </w:r>
          </w:p>
        </w:tc>
        <w:tc>
          <w:tcPr>
            <w:tcW w:w="710" w:type="pct"/>
            <w:tcMar>
              <w:top w:w="0" w:type="dxa"/>
              <w:left w:w="108" w:type="dxa"/>
              <w:bottom w:w="0" w:type="dxa"/>
              <w:right w:w="108" w:type="dxa"/>
            </w:tcMar>
            <w:vAlign w:val="center"/>
          </w:tcPr>
          <w:p w14:paraId="53167CB2" w14:textId="77777777" w:rsidR="00714C58" w:rsidRPr="008852E7" w:rsidRDefault="00714C58" w:rsidP="00B04049">
            <w:pPr>
              <w:pStyle w:val="af5"/>
              <w:jc w:val="right"/>
            </w:pPr>
            <w:r w:rsidRPr="008852E7">
              <w:t>30,747</w:t>
            </w:r>
          </w:p>
        </w:tc>
        <w:tc>
          <w:tcPr>
            <w:tcW w:w="887" w:type="pct"/>
            <w:tcMar>
              <w:top w:w="0" w:type="dxa"/>
              <w:left w:w="108" w:type="dxa"/>
              <w:bottom w:w="0" w:type="dxa"/>
              <w:right w:w="108" w:type="dxa"/>
            </w:tcMar>
            <w:vAlign w:val="center"/>
          </w:tcPr>
          <w:p w14:paraId="20BA98A6" w14:textId="77777777" w:rsidR="00714C58" w:rsidRPr="008852E7" w:rsidRDefault="00714C58" w:rsidP="00B04049">
            <w:pPr>
              <w:pStyle w:val="af5"/>
              <w:jc w:val="left"/>
            </w:pPr>
            <w:r w:rsidRPr="008852E7">
              <w:t>1</w:t>
            </w:r>
            <w:r w:rsidRPr="008852E7">
              <w:t>至</w:t>
            </w:r>
            <w:r w:rsidRPr="008852E7">
              <w:t>6</w:t>
            </w:r>
            <w:r w:rsidRPr="008852E7">
              <w:t>月</w:t>
            </w:r>
          </w:p>
        </w:tc>
      </w:tr>
      <w:tr w:rsidR="008852E7" w:rsidRPr="008852E7" w14:paraId="62B37A75" w14:textId="77777777" w:rsidTr="00B04049">
        <w:trPr>
          <w:trHeight w:val="205"/>
        </w:trPr>
        <w:tc>
          <w:tcPr>
            <w:tcW w:w="680" w:type="pct"/>
            <w:tcMar>
              <w:top w:w="0" w:type="dxa"/>
              <w:left w:w="108" w:type="dxa"/>
              <w:bottom w:w="0" w:type="dxa"/>
              <w:right w:w="108" w:type="dxa"/>
            </w:tcMar>
            <w:vAlign w:val="center"/>
          </w:tcPr>
          <w:p w14:paraId="6C47BC31" w14:textId="77777777" w:rsidR="00714C58" w:rsidRPr="008852E7" w:rsidRDefault="00714C58" w:rsidP="00B04049">
            <w:pPr>
              <w:pStyle w:val="af5"/>
            </w:pPr>
            <w:r w:rsidRPr="008852E7">
              <w:t>9</w:t>
            </w:r>
          </w:p>
        </w:tc>
        <w:tc>
          <w:tcPr>
            <w:tcW w:w="562" w:type="pct"/>
            <w:tcMar>
              <w:top w:w="0" w:type="dxa"/>
              <w:left w:w="108" w:type="dxa"/>
              <w:bottom w:w="0" w:type="dxa"/>
              <w:right w:w="108" w:type="dxa"/>
            </w:tcMar>
            <w:vAlign w:val="center"/>
          </w:tcPr>
          <w:p w14:paraId="170B90C0" w14:textId="77777777" w:rsidR="00714C58" w:rsidRPr="008852E7" w:rsidRDefault="00714C58" w:rsidP="00B04049">
            <w:pPr>
              <w:pStyle w:val="af5"/>
            </w:pPr>
            <w:r w:rsidRPr="008852E7">
              <w:t>草莓</w:t>
            </w:r>
          </w:p>
        </w:tc>
        <w:tc>
          <w:tcPr>
            <w:tcW w:w="673" w:type="pct"/>
            <w:tcMar>
              <w:top w:w="0" w:type="dxa"/>
              <w:left w:w="108" w:type="dxa"/>
              <w:bottom w:w="0" w:type="dxa"/>
              <w:right w:w="108" w:type="dxa"/>
            </w:tcMar>
            <w:vAlign w:val="center"/>
          </w:tcPr>
          <w:p w14:paraId="31BCCD6C" w14:textId="77777777" w:rsidR="00714C58" w:rsidRPr="008852E7" w:rsidRDefault="00714C58" w:rsidP="00B04049">
            <w:pPr>
              <w:pStyle w:val="af5"/>
            </w:pPr>
            <w:r w:rsidRPr="008852E7">
              <w:t>30</w:t>
            </w:r>
          </w:p>
        </w:tc>
        <w:tc>
          <w:tcPr>
            <w:tcW w:w="667" w:type="pct"/>
            <w:tcMar>
              <w:top w:w="0" w:type="dxa"/>
              <w:left w:w="108" w:type="dxa"/>
              <w:bottom w:w="0" w:type="dxa"/>
              <w:right w:w="108" w:type="dxa"/>
            </w:tcMar>
            <w:vAlign w:val="center"/>
          </w:tcPr>
          <w:p w14:paraId="33218080" w14:textId="77777777" w:rsidR="00714C58" w:rsidRPr="008852E7" w:rsidRDefault="00714C58" w:rsidP="00B04049">
            <w:pPr>
              <w:pStyle w:val="af5"/>
              <w:jc w:val="right"/>
            </w:pPr>
            <w:r w:rsidRPr="008852E7">
              <w:t>N/A</w:t>
            </w:r>
          </w:p>
        </w:tc>
        <w:tc>
          <w:tcPr>
            <w:tcW w:w="821" w:type="pct"/>
            <w:tcMar>
              <w:top w:w="0" w:type="dxa"/>
              <w:left w:w="108" w:type="dxa"/>
              <w:bottom w:w="0" w:type="dxa"/>
              <w:right w:w="108" w:type="dxa"/>
            </w:tcMar>
            <w:vAlign w:val="center"/>
          </w:tcPr>
          <w:p w14:paraId="274B874B" w14:textId="77777777" w:rsidR="00714C58" w:rsidRPr="008852E7" w:rsidRDefault="00714C58" w:rsidP="00B04049">
            <w:pPr>
              <w:pStyle w:val="af5"/>
              <w:jc w:val="right"/>
            </w:pPr>
            <w:r w:rsidRPr="008852E7">
              <w:t>130,387</w:t>
            </w:r>
          </w:p>
        </w:tc>
        <w:tc>
          <w:tcPr>
            <w:tcW w:w="710" w:type="pct"/>
            <w:tcMar>
              <w:top w:w="0" w:type="dxa"/>
              <w:left w:w="108" w:type="dxa"/>
              <w:bottom w:w="0" w:type="dxa"/>
              <w:right w:w="108" w:type="dxa"/>
            </w:tcMar>
            <w:vAlign w:val="center"/>
          </w:tcPr>
          <w:p w14:paraId="17920517" w14:textId="77777777" w:rsidR="00714C58" w:rsidRPr="008852E7" w:rsidRDefault="00714C58" w:rsidP="00B04049">
            <w:pPr>
              <w:pStyle w:val="af5"/>
              <w:jc w:val="right"/>
            </w:pPr>
            <w:r w:rsidRPr="008852E7">
              <w:t>58,049</w:t>
            </w:r>
          </w:p>
        </w:tc>
        <w:tc>
          <w:tcPr>
            <w:tcW w:w="887" w:type="pct"/>
            <w:tcMar>
              <w:top w:w="0" w:type="dxa"/>
              <w:left w:w="108" w:type="dxa"/>
              <w:bottom w:w="0" w:type="dxa"/>
              <w:right w:w="108" w:type="dxa"/>
            </w:tcMar>
            <w:vAlign w:val="center"/>
          </w:tcPr>
          <w:p w14:paraId="57DA09B6" w14:textId="77777777" w:rsidR="00714C58" w:rsidRPr="008852E7" w:rsidRDefault="00714C58" w:rsidP="00B04049">
            <w:pPr>
              <w:pStyle w:val="af5"/>
              <w:jc w:val="left"/>
            </w:pPr>
            <w:r w:rsidRPr="008852E7">
              <w:t>11</w:t>
            </w:r>
            <w:r w:rsidRPr="008852E7">
              <w:t>月至隔年</w:t>
            </w:r>
            <w:r w:rsidRPr="008852E7">
              <w:t>4</w:t>
            </w:r>
            <w:r w:rsidRPr="008852E7">
              <w:t>月</w:t>
            </w:r>
          </w:p>
        </w:tc>
      </w:tr>
      <w:tr w:rsidR="008852E7" w:rsidRPr="008852E7" w14:paraId="66E5A89A" w14:textId="77777777" w:rsidTr="00B04049">
        <w:trPr>
          <w:trHeight w:val="205"/>
        </w:trPr>
        <w:tc>
          <w:tcPr>
            <w:tcW w:w="680" w:type="pct"/>
            <w:tcMar>
              <w:top w:w="0" w:type="dxa"/>
              <w:left w:w="108" w:type="dxa"/>
              <w:bottom w:w="0" w:type="dxa"/>
              <w:right w:w="108" w:type="dxa"/>
            </w:tcMar>
            <w:vAlign w:val="center"/>
          </w:tcPr>
          <w:p w14:paraId="1A6DD790" w14:textId="77777777" w:rsidR="00714C58" w:rsidRPr="008852E7" w:rsidRDefault="00714C58" w:rsidP="00B04049">
            <w:pPr>
              <w:pStyle w:val="af5"/>
            </w:pPr>
            <w:r w:rsidRPr="008852E7">
              <w:t>10</w:t>
            </w:r>
          </w:p>
        </w:tc>
        <w:tc>
          <w:tcPr>
            <w:tcW w:w="562" w:type="pct"/>
            <w:tcMar>
              <w:top w:w="0" w:type="dxa"/>
              <w:left w:w="108" w:type="dxa"/>
              <w:bottom w:w="0" w:type="dxa"/>
              <w:right w:w="108" w:type="dxa"/>
            </w:tcMar>
            <w:vAlign w:val="center"/>
          </w:tcPr>
          <w:p w14:paraId="02F368DD" w14:textId="77777777" w:rsidR="00714C58" w:rsidRPr="008852E7" w:rsidRDefault="00714C58" w:rsidP="00B04049">
            <w:pPr>
              <w:pStyle w:val="af5"/>
            </w:pPr>
            <w:r w:rsidRPr="008852E7">
              <w:t>柑橘</w:t>
            </w:r>
          </w:p>
        </w:tc>
        <w:tc>
          <w:tcPr>
            <w:tcW w:w="673" w:type="pct"/>
            <w:tcMar>
              <w:top w:w="0" w:type="dxa"/>
              <w:left w:w="108" w:type="dxa"/>
              <w:bottom w:w="0" w:type="dxa"/>
              <w:right w:w="108" w:type="dxa"/>
            </w:tcMar>
            <w:vAlign w:val="center"/>
          </w:tcPr>
          <w:p w14:paraId="4F0A8694" w14:textId="77777777" w:rsidR="00714C58" w:rsidRPr="008852E7" w:rsidRDefault="00714C58" w:rsidP="00B04049">
            <w:pPr>
              <w:pStyle w:val="af5"/>
            </w:pPr>
            <w:r w:rsidRPr="008852E7">
              <w:t>21</w:t>
            </w:r>
          </w:p>
        </w:tc>
        <w:tc>
          <w:tcPr>
            <w:tcW w:w="667" w:type="pct"/>
            <w:tcMar>
              <w:top w:w="0" w:type="dxa"/>
              <w:left w:w="108" w:type="dxa"/>
              <w:bottom w:w="0" w:type="dxa"/>
              <w:right w:w="108" w:type="dxa"/>
            </w:tcMar>
            <w:vAlign w:val="center"/>
          </w:tcPr>
          <w:p w14:paraId="61D9C09F" w14:textId="77777777" w:rsidR="00714C58" w:rsidRPr="008852E7" w:rsidRDefault="00714C58" w:rsidP="00B04049">
            <w:pPr>
              <w:pStyle w:val="af5"/>
              <w:jc w:val="right"/>
            </w:pPr>
            <w:r w:rsidRPr="008852E7">
              <w:t>248,943</w:t>
            </w:r>
          </w:p>
        </w:tc>
        <w:tc>
          <w:tcPr>
            <w:tcW w:w="821" w:type="pct"/>
            <w:tcMar>
              <w:top w:w="0" w:type="dxa"/>
              <w:left w:w="108" w:type="dxa"/>
              <w:bottom w:w="0" w:type="dxa"/>
              <w:right w:w="108" w:type="dxa"/>
            </w:tcMar>
            <w:vAlign w:val="center"/>
          </w:tcPr>
          <w:p w14:paraId="79BF70F8" w14:textId="77777777" w:rsidR="00714C58" w:rsidRPr="008852E7" w:rsidRDefault="00714C58" w:rsidP="00B04049">
            <w:pPr>
              <w:pStyle w:val="af5"/>
              <w:jc w:val="right"/>
            </w:pPr>
            <w:r w:rsidRPr="008852E7">
              <w:t>129,115</w:t>
            </w:r>
          </w:p>
        </w:tc>
        <w:tc>
          <w:tcPr>
            <w:tcW w:w="710" w:type="pct"/>
            <w:tcMar>
              <w:top w:w="0" w:type="dxa"/>
              <w:left w:w="108" w:type="dxa"/>
              <w:bottom w:w="0" w:type="dxa"/>
              <w:right w:w="108" w:type="dxa"/>
            </w:tcMar>
            <w:vAlign w:val="center"/>
          </w:tcPr>
          <w:p w14:paraId="405DD8CC" w14:textId="77777777" w:rsidR="00714C58" w:rsidRPr="008852E7" w:rsidRDefault="00714C58" w:rsidP="00B04049">
            <w:pPr>
              <w:pStyle w:val="af5"/>
              <w:jc w:val="right"/>
            </w:pPr>
            <w:r w:rsidRPr="008852E7">
              <w:t>140,077</w:t>
            </w:r>
          </w:p>
        </w:tc>
        <w:tc>
          <w:tcPr>
            <w:tcW w:w="887" w:type="pct"/>
            <w:tcMar>
              <w:top w:w="0" w:type="dxa"/>
              <w:left w:w="108" w:type="dxa"/>
              <w:bottom w:w="0" w:type="dxa"/>
              <w:right w:w="108" w:type="dxa"/>
            </w:tcMar>
            <w:vAlign w:val="center"/>
          </w:tcPr>
          <w:p w14:paraId="6B52E9F1" w14:textId="77777777" w:rsidR="00714C58" w:rsidRPr="008852E7" w:rsidRDefault="00714C58" w:rsidP="00B04049">
            <w:pPr>
              <w:pStyle w:val="af5"/>
              <w:jc w:val="left"/>
            </w:pPr>
            <w:r w:rsidRPr="008852E7">
              <w:t>8</w:t>
            </w:r>
            <w:r w:rsidRPr="008852E7">
              <w:t>月至</w:t>
            </w:r>
            <w:r w:rsidRPr="008852E7">
              <w:t>10</w:t>
            </w:r>
            <w:r w:rsidRPr="008852E7">
              <w:t>月</w:t>
            </w:r>
          </w:p>
        </w:tc>
      </w:tr>
      <w:tr w:rsidR="008852E7" w:rsidRPr="008852E7" w14:paraId="7B110193" w14:textId="77777777" w:rsidTr="00B04049">
        <w:trPr>
          <w:trHeight w:val="205"/>
        </w:trPr>
        <w:tc>
          <w:tcPr>
            <w:tcW w:w="680" w:type="pct"/>
            <w:tcMar>
              <w:top w:w="0" w:type="dxa"/>
              <w:left w:w="108" w:type="dxa"/>
              <w:bottom w:w="0" w:type="dxa"/>
              <w:right w:w="108" w:type="dxa"/>
            </w:tcMar>
            <w:vAlign w:val="center"/>
          </w:tcPr>
          <w:p w14:paraId="13820513" w14:textId="77777777" w:rsidR="00714C58" w:rsidRPr="008852E7" w:rsidDel="00161805" w:rsidRDefault="00714C58" w:rsidP="00B04049">
            <w:pPr>
              <w:pStyle w:val="af5"/>
            </w:pPr>
            <w:r w:rsidRPr="008852E7">
              <w:t>11</w:t>
            </w:r>
          </w:p>
        </w:tc>
        <w:tc>
          <w:tcPr>
            <w:tcW w:w="562" w:type="pct"/>
            <w:tcMar>
              <w:top w:w="0" w:type="dxa"/>
              <w:left w:w="108" w:type="dxa"/>
              <w:bottom w:w="0" w:type="dxa"/>
              <w:right w:w="108" w:type="dxa"/>
            </w:tcMar>
            <w:vAlign w:val="center"/>
          </w:tcPr>
          <w:p w14:paraId="7E09574E" w14:textId="77777777" w:rsidR="00714C58" w:rsidRPr="008852E7" w:rsidRDefault="00714C58" w:rsidP="00B04049">
            <w:pPr>
              <w:pStyle w:val="af5"/>
            </w:pPr>
            <w:r w:rsidRPr="008852E7">
              <w:t>梨</w:t>
            </w:r>
          </w:p>
        </w:tc>
        <w:tc>
          <w:tcPr>
            <w:tcW w:w="673" w:type="pct"/>
            <w:tcMar>
              <w:top w:w="0" w:type="dxa"/>
              <w:left w:w="108" w:type="dxa"/>
              <w:bottom w:w="0" w:type="dxa"/>
              <w:right w:w="108" w:type="dxa"/>
            </w:tcMar>
            <w:vAlign w:val="center"/>
          </w:tcPr>
          <w:p w14:paraId="47674E63" w14:textId="77777777" w:rsidR="00714C58" w:rsidRPr="008852E7" w:rsidRDefault="00714C58" w:rsidP="00B04049">
            <w:pPr>
              <w:pStyle w:val="af5"/>
            </w:pPr>
            <w:r w:rsidRPr="008852E7">
              <w:t>14</w:t>
            </w:r>
          </w:p>
        </w:tc>
        <w:tc>
          <w:tcPr>
            <w:tcW w:w="667" w:type="pct"/>
            <w:tcMar>
              <w:top w:w="0" w:type="dxa"/>
              <w:left w:w="108" w:type="dxa"/>
              <w:bottom w:w="0" w:type="dxa"/>
              <w:right w:w="108" w:type="dxa"/>
            </w:tcMar>
            <w:vAlign w:val="center"/>
          </w:tcPr>
          <w:p w14:paraId="6136F9F7" w14:textId="77777777" w:rsidR="00714C58" w:rsidRPr="008852E7" w:rsidRDefault="00714C58" w:rsidP="00B04049">
            <w:pPr>
              <w:pStyle w:val="af5"/>
              <w:jc w:val="right"/>
            </w:pPr>
            <w:r w:rsidRPr="008852E7">
              <w:t>218,049</w:t>
            </w:r>
          </w:p>
        </w:tc>
        <w:tc>
          <w:tcPr>
            <w:tcW w:w="821" w:type="pct"/>
            <w:tcMar>
              <w:top w:w="0" w:type="dxa"/>
              <w:left w:w="108" w:type="dxa"/>
              <w:bottom w:w="0" w:type="dxa"/>
              <w:right w:w="108" w:type="dxa"/>
            </w:tcMar>
            <w:vAlign w:val="center"/>
          </w:tcPr>
          <w:p w14:paraId="152055F2" w14:textId="77777777" w:rsidR="00714C58" w:rsidRPr="008852E7" w:rsidDel="00EA57B2" w:rsidRDefault="00714C58" w:rsidP="00B04049">
            <w:pPr>
              <w:pStyle w:val="af5"/>
              <w:jc w:val="right"/>
            </w:pPr>
            <w:r w:rsidRPr="008852E7">
              <w:t>124,062</w:t>
            </w:r>
          </w:p>
        </w:tc>
        <w:tc>
          <w:tcPr>
            <w:tcW w:w="710" w:type="pct"/>
            <w:tcMar>
              <w:top w:w="0" w:type="dxa"/>
              <w:left w:w="108" w:type="dxa"/>
              <w:bottom w:w="0" w:type="dxa"/>
              <w:right w:w="108" w:type="dxa"/>
            </w:tcMar>
            <w:vAlign w:val="center"/>
          </w:tcPr>
          <w:p w14:paraId="148DD6E5" w14:textId="77777777" w:rsidR="00714C58" w:rsidRPr="008852E7" w:rsidDel="00EA57B2" w:rsidRDefault="00714C58" w:rsidP="00B04049">
            <w:pPr>
              <w:pStyle w:val="af5"/>
              <w:jc w:val="right"/>
            </w:pPr>
            <w:r w:rsidRPr="008852E7">
              <w:t>126,881</w:t>
            </w:r>
          </w:p>
        </w:tc>
        <w:tc>
          <w:tcPr>
            <w:tcW w:w="887" w:type="pct"/>
            <w:tcMar>
              <w:top w:w="0" w:type="dxa"/>
              <w:left w:w="108" w:type="dxa"/>
              <w:bottom w:w="0" w:type="dxa"/>
              <w:right w:w="108" w:type="dxa"/>
            </w:tcMar>
            <w:vAlign w:val="center"/>
          </w:tcPr>
          <w:p w14:paraId="2079C897" w14:textId="77777777" w:rsidR="00714C58" w:rsidRPr="008852E7" w:rsidRDefault="00714C58" w:rsidP="00B04049">
            <w:pPr>
              <w:pStyle w:val="af5"/>
              <w:jc w:val="left"/>
            </w:pPr>
            <w:r w:rsidRPr="008852E7">
              <w:t>1</w:t>
            </w:r>
            <w:r w:rsidRPr="008852E7">
              <w:t>月至</w:t>
            </w:r>
            <w:r w:rsidRPr="008852E7">
              <w:t>10</w:t>
            </w:r>
            <w:r w:rsidRPr="008852E7">
              <w:t>月</w:t>
            </w:r>
          </w:p>
        </w:tc>
      </w:tr>
    </w:tbl>
    <w:p w14:paraId="7375A39C" w14:textId="77777777" w:rsidR="00B04049" w:rsidRPr="008852E7" w:rsidRDefault="00714C58" w:rsidP="00B04049">
      <w:pPr>
        <w:spacing w:line="390" w:lineRule="atLeast"/>
        <w:jc w:val="left"/>
        <w:rPr>
          <w:rFonts w:cs="Times New Roman"/>
        </w:rPr>
      </w:pPr>
      <w:r w:rsidRPr="008852E7">
        <w:rPr>
          <w:rFonts w:cs="Times New Roman"/>
        </w:rPr>
        <w:t>資料來源：</w:t>
      </w:r>
    </w:p>
    <w:p w14:paraId="5676517F" w14:textId="50B2DCED" w:rsidR="00714C58" w:rsidRPr="008852E7" w:rsidRDefault="00697821" w:rsidP="00B04049">
      <w:pPr>
        <w:ind w:left="709" w:hangingChars="300" w:hanging="709"/>
        <w:jc w:val="left"/>
        <w:rPr>
          <w:rFonts w:cs="Times New Roman"/>
        </w:rPr>
      </w:pPr>
      <w:r w:rsidRPr="008852E7">
        <w:rPr>
          <w:rFonts w:cs="Times New Roman"/>
        </w:rPr>
        <w:t>（</w:t>
      </w:r>
      <w:r w:rsidR="00714C58" w:rsidRPr="008852E7">
        <w:rPr>
          <w:rFonts w:cs="Times New Roman"/>
        </w:rPr>
        <w:t>1</w:t>
      </w:r>
      <w:r w:rsidRPr="008852E7">
        <w:rPr>
          <w:rFonts w:cs="Times New Roman"/>
        </w:rPr>
        <w:t>）</w:t>
      </w:r>
      <w:r w:rsidR="00B04049" w:rsidRPr="008852E7">
        <w:rPr>
          <w:rFonts w:cs="Times New Roman" w:hint="eastAsia"/>
        </w:rPr>
        <w:tab/>
      </w:r>
      <w:r w:rsidR="00714C58" w:rsidRPr="008852E7">
        <w:rPr>
          <w:rFonts w:cs="Times New Roman"/>
        </w:rPr>
        <w:t>全球產量排名及在地產量：</w:t>
      </w:r>
      <w:r w:rsidR="00714C58" w:rsidRPr="008852E7">
        <w:rPr>
          <w:rFonts w:cs="Times New Roman"/>
        </w:rPr>
        <w:t>FAO</w:t>
      </w:r>
      <w:r w:rsidR="00714C58" w:rsidRPr="008852E7">
        <w:rPr>
          <w:rFonts w:cs="Times New Roman"/>
        </w:rPr>
        <w:t>統計資料庫</w:t>
      </w:r>
      <w:r w:rsidRPr="008852E7">
        <w:rPr>
          <w:rFonts w:cs="Times New Roman"/>
        </w:rPr>
        <w:t>（</w:t>
      </w:r>
      <w:r w:rsidR="00714C58" w:rsidRPr="008852E7">
        <w:rPr>
          <w:rFonts w:cs="Times New Roman"/>
        </w:rPr>
        <w:t>FAOSTAT</w:t>
      </w:r>
      <w:r w:rsidR="00714C58" w:rsidRPr="008852E7">
        <w:rPr>
          <w:rFonts w:cs="Times New Roman"/>
        </w:rPr>
        <w:t>，最新資料至</w:t>
      </w:r>
      <w:r w:rsidR="00714C58" w:rsidRPr="008852E7">
        <w:rPr>
          <w:rFonts w:cs="Times New Roman"/>
        </w:rPr>
        <w:t>2021</w:t>
      </w:r>
      <w:r w:rsidR="00714C58" w:rsidRPr="008852E7">
        <w:rPr>
          <w:rFonts w:cs="Times New Roman"/>
        </w:rPr>
        <w:t>年</w:t>
      </w:r>
      <w:r w:rsidRPr="008852E7">
        <w:rPr>
          <w:rFonts w:cs="Times New Roman"/>
        </w:rPr>
        <w:t>）</w:t>
      </w:r>
    </w:p>
    <w:p w14:paraId="142160F6" w14:textId="78D2620F" w:rsidR="00714C58" w:rsidRPr="008852E7" w:rsidRDefault="00697821" w:rsidP="00B04049">
      <w:pPr>
        <w:ind w:left="709" w:hangingChars="300" w:hanging="709"/>
        <w:jc w:val="left"/>
        <w:rPr>
          <w:rFonts w:cs="Times New Roman"/>
        </w:rPr>
      </w:pPr>
      <w:r w:rsidRPr="008852E7">
        <w:rPr>
          <w:rFonts w:cs="Times New Roman"/>
        </w:rPr>
        <w:t>（</w:t>
      </w:r>
      <w:r w:rsidR="00714C58" w:rsidRPr="008852E7">
        <w:rPr>
          <w:rFonts w:cs="Times New Roman"/>
        </w:rPr>
        <w:t>2</w:t>
      </w:r>
      <w:r w:rsidRPr="008852E7">
        <w:rPr>
          <w:rFonts w:cs="Times New Roman"/>
        </w:rPr>
        <w:t>）</w:t>
      </w:r>
      <w:r w:rsidR="00B04049" w:rsidRPr="008852E7">
        <w:rPr>
          <w:rFonts w:cs="Times New Roman" w:hint="eastAsia"/>
        </w:rPr>
        <w:tab/>
      </w:r>
      <w:r w:rsidR="00714C58" w:rsidRPr="008852E7">
        <w:rPr>
          <w:rFonts w:cs="Times New Roman"/>
        </w:rPr>
        <w:t>出口金額及出口重量：智利海關統計資料</w:t>
      </w:r>
    </w:p>
    <w:p w14:paraId="5F917F74" w14:textId="3A08E438" w:rsidR="00714C58" w:rsidRPr="008852E7" w:rsidRDefault="00697821" w:rsidP="006175D9">
      <w:pPr>
        <w:ind w:left="709" w:hangingChars="300" w:hanging="709"/>
        <w:jc w:val="left"/>
        <w:rPr>
          <w:rFonts w:cs="Times New Roman"/>
        </w:rPr>
      </w:pPr>
      <w:r w:rsidRPr="008852E7">
        <w:rPr>
          <w:rFonts w:cs="Times New Roman"/>
        </w:rPr>
        <w:t>（</w:t>
      </w:r>
      <w:r w:rsidR="00714C58" w:rsidRPr="008852E7">
        <w:rPr>
          <w:rFonts w:cs="Times New Roman"/>
        </w:rPr>
        <w:t>3</w:t>
      </w:r>
      <w:r w:rsidRPr="008852E7">
        <w:rPr>
          <w:rFonts w:cs="Times New Roman"/>
        </w:rPr>
        <w:t>）</w:t>
      </w:r>
      <w:r w:rsidR="00B04049" w:rsidRPr="008852E7">
        <w:rPr>
          <w:rFonts w:cs="Times New Roman" w:hint="eastAsia"/>
        </w:rPr>
        <w:tab/>
      </w:r>
      <w:r w:rsidR="00714C58" w:rsidRPr="008852E7">
        <w:rPr>
          <w:rFonts w:cs="Times New Roman"/>
        </w:rPr>
        <w:t>水果產季：智利水果出口商協會</w:t>
      </w:r>
      <w:r w:rsidRPr="008852E7">
        <w:rPr>
          <w:rFonts w:cs="Times New Roman"/>
        </w:rPr>
        <w:t>（</w:t>
      </w:r>
      <w:r w:rsidR="00714C58" w:rsidRPr="008852E7">
        <w:rPr>
          <w:rFonts w:cs="Times New Roman"/>
        </w:rPr>
        <w:t>ASOEX</w:t>
      </w:r>
      <w:r w:rsidRPr="008852E7">
        <w:rPr>
          <w:rFonts w:cs="Times New Roman"/>
        </w:rPr>
        <w:t>）</w:t>
      </w:r>
      <w:r w:rsidR="00714C58" w:rsidRPr="008852E7">
        <w:rPr>
          <w:rFonts w:cs="Times New Roman"/>
        </w:rPr>
        <w:t>網站資料</w:t>
      </w:r>
    </w:p>
    <w:p w14:paraId="13705D38" w14:textId="77777777" w:rsidR="006175D9" w:rsidRPr="008852E7" w:rsidRDefault="006175D9" w:rsidP="006175D9">
      <w:pPr>
        <w:ind w:left="709" w:hangingChars="300" w:hanging="709"/>
        <w:jc w:val="left"/>
        <w:rPr>
          <w:rFonts w:cs="Times New Roman"/>
        </w:rPr>
      </w:pPr>
    </w:p>
    <w:p w14:paraId="6BD366EB" w14:textId="62F0EAB6" w:rsidR="00714C58" w:rsidRPr="008852E7" w:rsidRDefault="00714C58" w:rsidP="006175D9">
      <w:pPr>
        <w:pStyle w:val="ad"/>
        <w:ind w:left="945" w:firstLine="472"/>
      </w:pPr>
      <w:r w:rsidRPr="008852E7">
        <w:rPr>
          <w:lang w:val="es-CL"/>
        </w:rPr>
        <w:t>智利生鮮水果出口產業已發</w:t>
      </w:r>
      <w:proofErr w:type="gramStart"/>
      <w:r w:rsidRPr="008852E7">
        <w:rPr>
          <w:lang w:val="es-CL"/>
        </w:rPr>
        <w:t>展成熟</w:t>
      </w:r>
      <w:proofErr w:type="gramEnd"/>
      <w:r w:rsidRPr="008852E7">
        <w:rPr>
          <w:lang w:val="es-CL"/>
        </w:rPr>
        <w:t>且仍具成長潛力</w:t>
      </w:r>
      <w:r w:rsidRPr="008852E7">
        <w:t>，</w:t>
      </w:r>
      <w:r w:rsidRPr="008852E7">
        <w:rPr>
          <w:lang w:val="es-CL"/>
        </w:rPr>
        <w:t>因此近</w:t>
      </w:r>
      <w:proofErr w:type="gramStart"/>
      <w:r w:rsidRPr="008852E7">
        <w:rPr>
          <w:lang w:val="es-CL"/>
        </w:rPr>
        <w:t>來</w:t>
      </w:r>
      <w:proofErr w:type="gramEnd"/>
      <w:r w:rsidRPr="008852E7">
        <w:rPr>
          <w:lang w:val="es-CL"/>
        </w:rPr>
        <w:t>大型外資進軍智利並</w:t>
      </w:r>
      <w:proofErr w:type="gramStart"/>
      <w:r w:rsidRPr="008852E7">
        <w:rPr>
          <w:lang w:val="es-CL"/>
        </w:rPr>
        <w:t>併</w:t>
      </w:r>
      <w:proofErr w:type="gramEnd"/>
      <w:r w:rsidRPr="008852E7">
        <w:rPr>
          <w:lang w:val="es-CL"/>
        </w:rPr>
        <w:t>購智利水果生產及出口企業</w:t>
      </w:r>
      <w:r w:rsidRPr="008852E7">
        <w:t>，</w:t>
      </w:r>
      <w:r w:rsidRPr="008852E7">
        <w:rPr>
          <w:lang w:val="es-CL"/>
        </w:rPr>
        <w:t>例如阿布達比</w:t>
      </w:r>
      <w:r w:rsidRPr="008852E7">
        <w:t>ADQ</w:t>
      </w:r>
      <w:r w:rsidRPr="008852E7">
        <w:rPr>
          <w:lang w:val="es-CL"/>
        </w:rPr>
        <w:t>投資集團</w:t>
      </w:r>
      <w:proofErr w:type="gramStart"/>
      <w:r w:rsidRPr="008852E7">
        <w:rPr>
          <w:lang w:val="es-CL"/>
        </w:rPr>
        <w:t>併</w:t>
      </w:r>
      <w:proofErr w:type="gramEnd"/>
      <w:r w:rsidRPr="008852E7">
        <w:rPr>
          <w:lang w:val="es-CL"/>
        </w:rPr>
        <w:t>購智水果生產及銷售公司</w:t>
      </w:r>
      <w:r w:rsidRPr="008852E7">
        <w:t>Unifrutti</w:t>
      </w:r>
      <w:r w:rsidRPr="008852E7">
        <w:rPr>
          <w:lang w:val="es-CL"/>
        </w:rPr>
        <w:t>、美商</w:t>
      </w:r>
      <w:r w:rsidRPr="008852E7">
        <w:t>Frutura</w:t>
      </w:r>
      <w:proofErr w:type="gramStart"/>
      <w:r w:rsidRPr="008852E7">
        <w:rPr>
          <w:lang w:val="es-CL"/>
        </w:rPr>
        <w:t>併</w:t>
      </w:r>
      <w:proofErr w:type="gramEnd"/>
      <w:r w:rsidRPr="008852E7">
        <w:rPr>
          <w:lang w:val="es-CL"/>
        </w:rPr>
        <w:t>購智水果出口商</w:t>
      </w:r>
      <w:r w:rsidRPr="008852E7">
        <w:t>Subsole</w:t>
      </w:r>
      <w:r w:rsidRPr="008852E7">
        <w:rPr>
          <w:lang w:val="es-CL"/>
        </w:rPr>
        <w:t>、美</w:t>
      </w:r>
      <w:proofErr w:type="gramStart"/>
      <w:r w:rsidRPr="008852E7">
        <w:rPr>
          <w:lang w:val="es-CL"/>
        </w:rPr>
        <w:t>國</w:t>
      </w:r>
      <w:proofErr w:type="gramEnd"/>
      <w:r w:rsidRPr="008852E7">
        <w:rPr>
          <w:lang w:val="es-CL"/>
        </w:rPr>
        <w:t>投資集團</w:t>
      </w:r>
      <w:r w:rsidRPr="008852E7">
        <w:t>Hancock Natural Resource Group</w:t>
      </w:r>
      <w:r w:rsidR="00697821" w:rsidRPr="008852E7">
        <w:t>（</w:t>
      </w:r>
      <w:r w:rsidRPr="008852E7">
        <w:t>HNRG</w:t>
      </w:r>
      <w:r w:rsidR="00697821" w:rsidRPr="008852E7">
        <w:t>）</w:t>
      </w:r>
      <w:r w:rsidRPr="008852E7">
        <w:rPr>
          <w:lang w:val="es-CL"/>
        </w:rPr>
        <w:t>則</w:t>
      </w:r>
      <w:proofErr w:type="gramStart"/>
      <w:r w:rsidRPr="008852E7">
        <w:rPr>
          <w:lang w:val="es-CL"/>
        </w:rPr>
        <w:t>併</w:t>
      </w:r>
      <w:proofErr w:type="gramEnd"/>
      <w:r w:rsidRPr="008852E7">
        <w:rPr>
          <w:lang w:val="es-CL"/>
        </w:rPr>
        <w:t>購智利水果生產及出口業者</w:t>
      </w:r>
      <w:r w:rsidRPr="008852E7">
        <w:t>David del Curto</w:t>
      </w:r>
      <w:r w:rsidR="00697821" w:rsidRPr="008852E7">
        <w:t>（</w:t>
      </w:r>
      <w:r w:rsidRPr="008852E7">
        <w:t>DDC</w:t>
      </w:r>
      <w:r w:rsidR="00697821" w:rsidRPr="008852E7">
        <w:t>）</w:t>
      </w:r>
      <w:r w:rsidRPr="008852E7">
        <w:t>；</w:t>
      </w:r>
      <w:r w:rsidRPr="008852E7">
        <w:rPr>
          <w:lang w:val="es-CL"/>
        </w:rPr>
        <w:t>此外</w:t>
      </w:r>
      <w:r w:rsidRPr="008852E7">
        <w:t>，</w:t>
      </w:r>
      <w:proofErr w:type="gramStart"/>
      <w:r w:rsidRPr="008852E7">
        <w:rPr>
          <w:lang w:val="es-CL"/>
        </w:rPr>
        <w:t>國</w:t>
      </w:r>
      <w:proofErr w:type="gramEnd"/>
      <w:r w:rsidRPr="008852E7">
        <w:rPr>
          <w:lang w:val="es-CL"/>
        </w:rPr>
        <w:t>際集團</w:t>
      </w:r>
      <w:r w:rsidRPr="008852E7">
        <w:rPr>
          <w:bCs/>
        </w:rPr>
        <w:t>Westfalia Fruit International</w:t>
      </w:r>
      <w:r w:rsidRPr="008852E7">
        <w:rPr>
          <w:bCs/>
          <w:lang w:val="es-CL"/>
        </w:rPr>
        <w:t>已購</w:t>
      </w:r>
      <w:proofErr w:type="gramStart"/>
      <w:r w:rsidRPr="008852E7">
        <w:rPr>
          <w:bCs/>
          <w:lang w:val="es-CL"/>
        </w:rPr>
        <w:t>併</w:t>
      </w:r>
      <w:proofErr w:type="gramEnd"/>
      <w:r w:rsidRPr="008852E7">
        <w:rPr>
          <w:bCs/>
          <w:lang w:val="es-CL"/>
        </w:rPr>
        <w:t>智商</w:t>
      </w:r>
      <w:r w:rsidRPr="008852E7">
        <w:rPr>
          <w:bCs/>
        </w:rPr>
        <w:t>Agricom</w:t>
      </w:r>
      <w:r w:rsidRPr="008852E7">
        <w:rPr>
          <w:bCs/>
          <w:lang w:val="es-CL"/>
        </w:rPr>
        <w:t>部分股份</w:t>
      </w:r>
      <w:r w:rsidRPr="008852E7">
        <w:rPr>
          <w:bCs/>
        </w:rPr>
        <w:t>，</w:t>
      </w:r>
      <w:r w:rsidRPr="008852E7">
        <w:rPr>
          <w:bCs/>
          <w:lang w:val="es-CL"/>
        </w:rPr>
        <w:t>智利</w:t>
      </w:r>
      <w:r w:rsidRPr="008852E7">
        <w:rPr>
          <w:bCs/>
        </w:rPr>
        <w:t>Dole</w:t>
      </w:r>
      <w:r w:rsidRPr="008852E7">
        <w:rPr>
          <w:bCs/>
          <w:lang w:val="es-CL"/>
        </w:rPr>
        <w:t>公司則</w:t>
      </w:r>
      <w:proofErr w:type="gramStart"/>
      <w:r w:rsidRPr="008852E7">
        <w:rPr>
          <w:bCs/>
          <w:lang w:val="es-CL"/>
        </w:rPr>
        <w:t>為</w:t>
      </w:r>
      <w:proofErr w:type="gramEnd"/>
      <w:r w:rsidRPr="008852E7">
        <w:rPr>
          <w:bCs/>
          <w:lang w:val="es-CL"/>
        </w:rPr>
        <w:t>美</w:t>
      </w:r>
      <w:proofErr w:type="gramStart"/>
      <w:r w:rsidRPr="008852E7">
        <w:rPr>
          <w:bCs/>
          <w:lang w:val="es-CL"/>
        </w:rPr>
        <w:t>國</w:t>
      </w:r>
      <w:proofErr w:type="gramEnd"/>
      <w:r w:rsidRPr="008852E7">
        <w:rPr>
          <w:bCs/>
        </w:rPr>
        <w:t>Dole Food Company</w:t>
      </w:r>
      <w:r w:rsidRPr="008852E7">
        <w:rPr>
          <w:bCs/>
          <w:lang w:val="es-CL"/>
        </w:rPr>
        <w:t>子公司等</w:t>
      </w:r>
      <w:r w:rsidRPr="008852E7">
        <w:rPr>
          <w:bCs/>
        </w:rPr>
        <w:t>，</w:t>
      </w:r>
      <w:proofErr w:type="gramStart"/>
      <w:r w:rsidRPr="008852E7">
        <w:rPr>
          <w:bCs/>
          <w:lang w:val="es-CL"/>
        </w:rPr>
        <w:t>爰</w:t>
      </w:r>
      <w:proofErr w:type="gramEnd"/>
      <w:r w:rsidRPr="008852E7">
        <w:rPr>
          <w:bCs/>
          <w:lang w:val="es-CL"/>
        </w:rPr>
        <w:t>智利前</w:t>
      </w:r>
      <w:r w:rsidRPr="008852E7">
        <w:rPr>
          <w:bCs/>
        </w:rPr>
        <w:t>10</w:t>
      </w:r>
      <w:r w:rsidRPr="008852E7">
        <w:rPr>
          <w:bCs/>
          <w:lang w:val="es-CL"/>
        </w:rPr>
        <w:t>大水果出口公司中已有</w:t>
      </w:r>
      <w:r w:rsidRPr="008852E7">
        <w:rPr>
          <w:bCs/>
        </w:rPr>
        <w:t>5</w:t>
      </w:r>
      <w:r w:rsidRPr="008852E7">
        <w:rPr>
          <w:bCs/>
          <w:lang w:val="es-CL"/>
        </w:rPr>
        <w:t>家</w:t>
      </w:r>
      <w:proofErr w:type="gramStart"/>
      <w:r w:rsidRPr="008852E7">
        <w:rPr>
          <w:bCs/>
          <w:lang w:val="es-CL"/>
        </w:rPr>
        <w:t>為</w:t>
      </w:r>
      <w:proofErr w:type="gramEnd"/>
      <w:r w:rsidRPr="008852E7">
        <w:rPr>
          <w:bCs/>
          <w:lang w:val="es-CL"/>
        </w:rPr>
        <w:t>外商投資入主。</w:t>
      </w:r>
    </w:p>
    <w:p w14:paraId="28204726" w14:textId="77777777" w:rsidR="00714C58" w:rsidRPr="008852E7" w:rsidRDefault="00714C58" w:rsidP="006175D9">
      <w:pPr>
        <w:pStyle w:val="ad"/>
        <w:ind w:left="945" w:firstLine="472"/>
        <w:rPr>
          <w:lang w:eastAsia="zh-TW"/>
        </w:rPr>
      </w:pPr>
      <w:r w:rsidRPr="008852E7">
        <w:rPr>
          <w:lang w:eastAsia="zh-TW"/>
        </w:rPr>
        <w:t>海鮮部分，</w:t>
      </w:r>
      <w:r w:rsidRPr="008852E7">
        <w:rPr>
          <w:lang w:eastAsia="zh-TW"/>
        </w:rPr>
        <w:t>2022</w:t>
      </w:r>
      <w:r w:rsidRPr="008852E7">
        <w:rPr>
          <w:lang w:eastAsia="zh-TW"/>
        </w:rPr>
        <w:t>年出口總額為</w:t>
      </w:r>
      <w:r w:rsidRPr="008852E7">
        <w:rPr>
          <w:lang w:eastAsia="zh-TW"/>
        </w:rPr>
        <w:t>86.97</w:t>
      </w:r>
      <w:r w:rsidRPr="008852E7">
        <w:rPr>
          <w:lang w:eastAsia="zh-TW"/>
        </w:rPr>
        <w:t>億美元，成長</w:t>
      </w:r>
      <w:r w:rsidRPr="008852E7">
        <w:rPr>
          <w:lang w:eastAsia="zh-TW"/>
        </w:rPr>
        <w:t>25%</w:t>
      </w:r>
      <w:r w:rsidRPr="008852E7">
        <w:rPr>
          <w:lang w:eastAsia="zh-TW"/>
        </w:rPr>
        <w:t>，主要出口產品為鮭魚</w:t>
      </w:r>
      <w:r w:rsidRPr="008852E7">
        <w:rPr>
          <w:lang w:eastAsia="zh-TW"/>
        </w:rPr>
        <w:t>66</w:t>
      </w:r>
      <w:r w:rsidRPr="008852E7">
        <w:rPr>
          <w:lang w:eastAsia="zh-TW"/>
        </w:rPr>
        <w:t>億美元，成長</w:t>
      </w:r>
      <w:r w:rsidRPr="008852E7">
        <w:rPr>
          <w:lang w:eastAsia="zh-TW"/>
        </w:rPr>
        <w:t>21.79%</w:t>
      </w:r>
      <w:r w:rsidRPr="008852E7">
        <w:rPr>
          <w:lang w:eastAsia="zh-TW"/>
        </w:rPr>
        <w:t>，其餘包括海鮮罐頭、魚粉、魚油及海藻等產品微幅成長。木材及相關製品出口總額為</w:t>
      </w:r>
      <w:r w:rsidRPr="008852E7">
        <w:rPr>
          <w:lang w:eastAsia="zh-TW"/>
        </w:rPr>
        <w:t>66.82</w:t>
      </w:r>
      <w:r w:rsidRPr="008852E7">
        <w:rPr>
          <w:lang w:eastAsia="zh-TW"/>
        </w:rPr>
        <w:t>億美元，成長</w:t>
      </w:r>
      <w:r w:rsidRPr="008852E7">
        <w:rPr>
          <w:lang w:eastAsia="zh-TW"/>
        </w:rPr>
        <w:t>11.9%</w:t>
      </w:r>
      <w:r w:rsidRPr="008852E7">
        <w:rPr>
          <w:lang w:eastAsia="zh-TW"/>
        </w:rPr>
        <w:t>，木材出口</w:t>
      </w:r>
      <w:r w:rsidRPr="008852E7">
        <w:rPr>
          <w:lang w:eastAsia="zh-TW"/>
        </w:rPr>
        <w:t>31</w:t>
      </w:r>
      <w:r w:rsidRPr="008852E7">
        <w:rPr>
          <w:lang w:eastAsia="zh-TW"/>
        </w:rPr>
        <w:t>億美元，成長</w:t>
      </w:r>
      <w:r w:rsidRPr="008852E7">
        <w:rPr>
          <w:lang w:eastAsia="zh-TW"/>
        </w:rPr>
        <w:t>17.3%</w:t>
      </w:r>
      <w:r w:rsidRPr="008852E7">
        <w:rPr>
          <w:lang w:eastAsia="zh-TW"/>
        </w:rPr>
        <w:t>，紙漿出口</w:t>
      </w:r>
      <w:r w:rsidRPr="008852E7">
        <w:rPr>
          <w:lang w:eastAsia="zh-TW"/>
        </w:rPr>
        <w:t>29.1</w:t>
      </w:r>
      <w:r w:rsidRPr="008852E7">
        <w:rPr>
          <w:lang w:eastAsia="zh-TW"/>
        </w:rPr>
        <w:t>億美元，成長</w:t>
      </w:r>
      <w:r w:rsidRPr="008852E7">
        <w:rPr>
          <w:lang w:eastAsia="zh-TW"/>
        </w:rPr>
        <w:t>5.9%</w:t>
      </w:r>
      <w:r w:rsidRPr="008852E7">
        <w:rPr>
          <w:lang w:eastAsia="zh-TW"/>
        </w:rPr>
        <w:t>。畜牧產品部分，肉品出口總額</w:t>
      </w:r>
      <w:r w:rsidRPr="008852E7">
        <w:rPr>
          <w:lang w:eastAsia="zh-TW"/>
        </w:rPr>
        <w:t>16.85</w:t>
      </w:r>
      <w:r w:rsidRPr="008852E7">
        <w:rPr>
          <w:lang w:eastAsia="zh-TW"/>
        </w:rPr>
        <w:t>億美元，成長</w:t>
      </w:r>
      <w:r w:rsidRPr="008852E7">
        <w:rPr>
          <w:lang w:eastAsia="zh-TW"/>
        </w:rPr>
        <w:t>44%</w:t>
      </w:r>
      <w:r w:rsidRPr="008852E7">
        <w:rPr>
          <w:lang w:eastAsia="zh-TW"/>
        </w:rPr>
        <w:t>，其中雞肉大幅成長</w:t>
      </w:r>
      <w:r w:rsidRPr="008852E7">
        <w:rPr>
          <w:lang w:eastAsia="zh-TW"/>
        </w:rPr>
        <w:t>53.4%</w:t>
      </w:r>
      <w:r w:rsidRPr="008852E7">
        <w:rPr>
          <w:lang w:eastAsia="zh-TW"/>
        </w:rPr>
        <w:t>超越豬肉成為第一大出口肉品，豬肉減少</w:t>
      </w:r>
      <w:r w:rsidRPr="008852E7">
        <w:rPr>
          <w:lang w:eastAsia="zh-TW"/>
        </w:rPr>
        <w:t>3.5%</w:t>
      </w:r>
      <w:r w:rsidRPr="008852E7">
        <w:rPr>
          <w:lang w:eastAsia="zh-TW"/>
        </w:rPr>
        <w:t>、牛肉成長</w:t>
      </w:r>
      <w:r w:rsidRPr="008852E7">
        <w:rPr>
          <w:lang w:eastAsia="zh-TW"/>
        </w:rPr>
        <w:t>56.7%</w:t>
      </w:r>
      <w:r w:rsidRPr="008852E7">
        <w:rPr>
          <w:lang w:eastAsia="zh-TW"/>
        </w:rPr>
        <w:t>。</w:t>
      </w:r>
    </w:p>
    <w:p w14:paraId="3514528E" w14:textId="706DAFAC" w:rsidR="00937B45" w:rsidRPr="008852E7" w:rsidRDefault="00714C58" w:rsidP="006175D9">
      <w:pPr>
        <w:pStyle w:val="ad"/>
        <w:ind w:left="945" w:firstLine="472"/>
        <w:rPr>
          <w:lang w:eastAsia="zh-TW"/>
        </w:rPr>
      </w:pPr>
      <w:r w:rsidRPr="008852E7">
        <w:rPr>
          <w:lang w:eastAsia="zh-TW"/>
        </w:rPr>
        <w:t>智利勞工和能源成本高昂，農漁牧業成本高，因此智利盼引進及發展創新技術，以解決其勞動力不足以及缺水問題。智利對於農業機械，如無人駕駛拖拉機</w:t>
      </w:r>
      <w:r w:rsidR="00697821" w:rsidRPr="008852E7">
        <w:rPr>
          <w:lang w:eastAsia="zh-TW"/>
        </w:rPr>
        <w:t>（</w:t>
      </w:r>
      <w:r w:rsidRPr="008852E7">
        <w:rPr>
          <w:lang w:eastAsia="zh-TW"/>
        </w:rPr>
        <w:t>用於種植，收割，熏蒸，除草</w:t>
      </w:r>
      <w:r w:rsidR="00697821" w:rsidRPr="008852E7">
        <w:rPr>
          <w:lang w:eastAsia="zh-TW"/>
        </w:rPr>
        <w:t>）</w:t>
      </w:r>
      <w:r w:rsidRPr="008852E7">
        <w:rPr>
          <w:lang w:eastAsia="zh-TW"/>
        </w:rPr>
        <w:t>、節能的機械設備、灌溉系統、天然肥料及土壤改良劑等需求高，亦盼導入智慧整合系統發展智慧農業，須透過產業自動化及工業化降低生產成本，以提高競爭力。</w:t>
      </w:r>
    </w:p>
    <w:p w14:paraId="67AFF29E" w14:textId="77777777" w:rsidR="00EC064F" w:rsidRPr="008852E7" w:rsidRDefault="00095C04" w:rsidP="006175D9">
      <w:pPr>
        <w:pStyle w:val="a6"/>
      </w:pPr>
      <w:r w:rsidRPr="008852E7">
        <w:rPr>
          <w:rFonts w:hint="eastAsia"/>
        </w:rPr>
        <w:t>（</w:t>
      </w:r>
      <w:r w:rsidR="00403634" w:rsidRPr="008852E7">
        <w:rPr>
          <w:rFonts w:hint="eastAsia"/>
        </w:rPr>
        <w:t>二</w:t>
      </w:r>
      <w:r w:rsidRPr="008852E7">
        <w:rPr>
          <w:rFonts w:hint="eastAsia"/>
        </w:rPr>
        <w:t>）</w:t>
      </w:r>
      <w:r w:rsidR="00EC064F" w:rsidRPr="008852E7">
        <w:t>資通訊產業</w:t>
      </w:r>
    </w:p>
    <w:p w14:paraId="63FB79DA" w14:textId="558FC2BC" w:rsidR="00EC064F" w:rsidRPr="008852E7" w:rsidRDefault="006175D9" w:rsidP="006175D9">
      <w:pPr>
        <w:pStyle w:val="af"/>
        <w:ind w:left="1417" w:hanging="472"/>
      </w:pPr>
      <w:r w:rsidRPr="008852E7">
        <w:rPr>
          <w:rFonts w:hint="eastAsia"/>
        </w:rPr>
        <w:t>１、</w:t>
      </w:r>
      <w:r w:rsidR="00EC064F" w:rsidRPr="008852E7">
        <w:t>資通訊產品：</w:t>
      </w:r>
    </w:p>
    <w:p w14:paraId="417E93F6" w14:textId="08E524D1" w:rsidR="00EC064F" w:rsidRPr="008852E7" w:rsidRDefault="00EC064F" w:rsidP="006175D9">
      <w:pPr>
        <w:pStyle w:val="af4"/>
        <w:ind w:left="1417" w:firstLine="472"/>
      </w:pPr>
      <w:r w:rsidRPr="008852E7">
        <w:t>智利並無本土資通訊產品製造業，需求完全仰賴進口，</w:t>
      </w:r>
      <w:r w:rsidRPr="008852E7">
        <w:t>2022</w:t>
      </w:r>
      <w:r w:rsidRPr="008852E7">
        <w:t>年消費性電子產品總進口額為</w:t>
      </w:r>
      <w:r w:rsidRPr="008852E7">
        <w:t>35.5</w:t>
      </w:r>
      <w:r w:rsidRPr="008852E7">
        <w:t>億美元，較</w:t>
      </w:r>
      <w:r w:rsidRPr="008852E7">
        <w:t>2021</w:t>
      </w:r>
      <w:r w:rsidRPr="008852E7">
        <w:t>年減少</w:t>
      </w:r>
      <w:r w:rsidRPr="008852E7">
        <w:t>30.71%</w:t>
      </w:r>
      <w:r w:rsidRPr="008852E7">
        <w:t>，其中第一大進口產品為手機，進口金額</w:t>
      </w:r>
      <w:r w:rsidRPr="008852E7">
        <w:t>15.98</w:t>
      </w:r>
      <w:r w:rsidRPr="008852E7">
        <w:t>億美元，減少</w:t>
      </w:r>
      <w:r w:rsidRPr="008852E7">
        <w:t>18.4%</w:t>
      </w:r>
      <w:r w:rsidRPr="008852E7">
        <w:t>，其次為電腦及零配件，進口額</w:t>
      </w:r>
      <w:r w:rsidRPr="008852E7">
        <w:t>14.79</w:t>
      </w:r>
      <w:r w:rsidRPr="008852E7">
        <w:t>億美元，減少</w:t>
      </w:r>
      <w:r w:rsidRPr="008852E7">
        <w:t>30.6%</w:t>
      </w:r>
      <w:r w:rsidRPr="008852E7">
        <w:t>、電視進口額為</w:t>
      </w:r>
      <w:r w:rsidRPr="008852E7">
        <w:t>3.71</w:t>
      </w:r>
      <w:r w:rsidRPr="008852E7">
        <w:t>億美元，減少</w:t>
      </w:r>
      <w:r w:rsidRPr="008852E7">
        <w:t>60.2%</w:t>
      </w:r>
      <w:r w:rsidRPr="008852E7">
        <w:t>、電動遊戲機進口</w:t>
      </w:r>
      <w:r w:rsidRPr="008852E7">
        <w:t>1</w:t>
      </w:r>
      <w:r w:rsidRPr="008852E7">
        <w:t>億美元，成長</w:t>
      </w:r>
      <w:r w:rsidRPr="008852E7">
        <w:t>7%</w:t>
      </w:r>
      <w:r w:rsidRPr="008852E7">
        <w:t>。主要產品進口情形如下：</w:t>
      </w:r>
    </w:p>
    <w:p w14:paraId="1D2799B3" w14:textId="77777777" w:rsidR="006175D9" w:rsidRPr="008852E7" w:rsidRDefault="006175D9">
      <w:pPr>
        <w:overflowPunct/>
        <w:autoSpaceDE/>
        <w:autoSpaceDN/>
        <w:jc w:val="left"/>
        <w:rPr>
          <w:rFonts w:ascii="華康粗圓體" w:eastAsia="華康粗圓體" w:cs="Times New Roman"/>
          <w:kern w:val="2"/>
        </w:rPr>
      </w:pPr>
      <w:r w:rsidRPr="008852E7">
        <w:br w:type="page"/>
      </w:r>
    </w:p>
    <w:p w14:paraId="2FFF1032" w14:textId="072E7ABF" w:rsidR="00EC064F" w:rsidRPr="008852E7" w:rsidRDefault="00EC064F" w:rsidP="006175D9">
      <w:pPr>
        <w:pStyle w:val="af7"/>
        <w:spacing w:before="257"/>
        <w:rPr>
          <w:lang w:eastAsia="zh-TW"/>
        </w:rPr>
      </w:pPr>
      <w:r w:rsidRPr="008852E7">
        <w:rPr>
          <w:lang w:eastAsia="zh-TW"/>
        </w:rPr>
        <w:t>智利2022年電腦及零配件</w:t>
      </w:r>
      <w:r w:rsidR="00697821" w:rsidRPr="008852E7">
        <w:rPr>
          <w:lang w:eastAsia="zh-TW"/>
        </w:rPr>
        <w:t>（</w:t>
      </w:r>
      <w:r w:rsidRPr="008852E7">
        <w:rPr>
          <w:lang w:eastAsia="zh-TW"/>
        </w:rPr>
        <w:t>HS CODE 8471</w:t>
      </w:r>
      <w:r w:rsidR="00697821" w:rsidRPr="008852E7">
        <w:rPr>
          <w:lang w:eastAsia="zh-TW"/>
        </w:rPr>
        <w:t>）</w:t>
      </w:r>
      <w:r w:rsidRPr="008852E7">
        <w:rPr>
          <w:lang w:eastAsia="zh-TW"/>
        </w:rPr>
        <w:t>進口情形</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274"/>
        <w:gridCol w:w="3029"/>
        <w:gridCol w:w="2750"/>
        <w:gridCol w:w="1667"/>
      </w:tblGrid>
      <w:tr w:rsidR="008852E7" w:rsidRPr="008852E7" w14:paraId="410CF891" w14:textId="77777777" w:rsidTr="006175D9">
        <w:trPr>
          <w:trHeight w:val="567"/>
          <w:tblHeader/>
          <w:jc w:val="center"/>
        </w:trPr>
        <w:tc>
          <w:tcPr>
            <w:tcW w:w="730" w:type="pct"/>
            <w:shd w:val="clear" w:color="auto" w:fill="CCFFCC"/>
            <w:tcMar>
              <w:top w:w="0" w:type="dxa"/>
              <w:left w:w="108" w:type="dxa"/>
              <w:bottom w:w="0" w:type="dxa"/>
              <w:right w:w="108" w:type="dxa"/>
            </w:tcMar>
            <w:vAlign w:val="center"/>
            <w:hideMark/>
          </w:tcPr>
          <w:p w14:paraId="671D211C" w14:textId="77777777" w:rsidR="00EC064F" w:rsidRPr="008852E7" w:rsidRDefault="00EC064F" w:rsidP="00EC064F">
            <w:pPr>
              <w:spacing w:line="390" w:lineRule="atLeast"/>
              <w:jc w:val="center"/>
              <w:rPr>
                <w:rFonts w:cs="Times New Roman"/>
              </w:rPr>
            </w:pPr>
            <w:r w:rsidRPr="008852E7">
              <w:rPr>
                <w:rFonts w:cs="Times New Roman"/>
                <w:bCs/>
              </w:rPr>
              <w:t>排名</w:t>
            </w:r>
          </w:p>
        </w:tc>
        <w:tc>
          <w:tcPr>
            <w:tcW w:w="1737" w:type="pct"/>
            <w:shd w:val="clear" w:color="auto" w:fill="CCFFCC"/>
            <w:tcMar>
              <w:top w:w="0" w:type="dxa"/>
              <w:left w:w="108" w:type="dxa"/>
              <w:bottom w:w="0" w:type="dxa"/>
              <w:right w:w="108" w:type="dxa"/>
            </w:tcMar>
            <w:vAlign w:val="center"/>
            <w:hideMark/>
          </w:tcPr>
          <w:p w14:paraId="638C0BEE" w14:textId="77777777" w:rsidR="00EC064F" w:rsidRPr="008852E7" w:rsidRDefault="00EC064F" w:rsidP="00EC064F">
            <w:pPr>
              <w:spacing w:line="390" w:lineRule="atLeast"/>
              <w:jc w:val="center"/>
              <w:rPr>
                <w:rFonts w:cs="Times New Roman"/>
              </w:rPr>
            </w:pPr>
            <w:r w:rsidRPr="008852E7">
              <w:rPr>
                <w:rFonts w:cs="Times New Roman"/>
                <w:bCs/>
              </w:rPr>
              <w:t>進口來源國家</w:t>
            </w:r>
          </w:p>
        </w:tc>
        <w:tc>
          <w:tcPr>
            <w:tcW w:w="1577" w:type="pct"/>
            <w:shd w:val="clear" w:color="auto" w:fill="CCFFCC"/>
            <w:tcMar>
              <w:top w:w="0" w:type="dxa"/>
              <w:left w:w="108" w:type="dxa"/>
              <w:bottom w:w="0" w:type="dxa"/>
              <w:right w:w="108" w:type="dxa"/>
            </w:tcMar>
            <w:vAlign w:val="center"/>
            <w:hideMark/>
          </w:tcPr>
          <w:p w14:paraId="0EB2A4B9" w14:textId="79395C6C" w:rsidR="00EC064F" w:rsidRPr="008852E7" w:rsidRDefault="00EC064F" w:rsidP="00EC064F">
            <w:pPr>
              <w:spacing w:line="390" w:lineRule="atLeast"/>
              <w:jc w:val="center"/>
              <w:rPr>
                <w:rFonts w:cs="Times New Roman"/>
              </w:rPr>
            </w:pPr>
            <w:r w:rsidRPr="008852E7">
              <w:rPr>
                <w:rFonts w:cs="Times New Roman"/>
                <w:bCs/>
              </w:rPr>
              <w:t>金額</w:t>
            </w:r>
            <w:r w:rsidR="00697821" w:rsidRPr="008852E7">
              <w:rPr>
                <w:rFonts w:cs="Times New Roman"/>
                <w:bCs/>
              </w:rPr>
              <w:t>（</w:t>
            </w:r>
            <w:r w:rsidRPr="008852E7">
              <w:rPr>
                <w:rFonts w:cs="Times New Roman"/>
                <w:bCs/>
              </w:rPr>
              <w:t>CIF</w:t>
            </w:r>
            <w:r w:rsidR="00697821" w:rsidRPr="008852E7">
              <w:rPr>
                <w:rFonts w:cs="Times New Roman"/>
                <w:bCs/>
              </w:rPr>
              <w:t>）</w:t>
            </w:r>
          </w:p>
        </w:tc>
        <w:tc>
          <w:tcPr>
            <w:tcW w:w="956" w:type="pct"/>
            <w:shd w:val="clear" w:color="auto" w:fill="CCFFCC"/>
            <w:tcMar>
              <w:top w:w="0" w:type="dxa"/>
              <w:left w:w="108" w:type="dxa"/>
              <w:bottom w:w="0" w:type="dxa"/>
              <w:right w:w="108" w:type="dxa"/>
            </w:tcMar>
            <w:vAlign w:val="center"/>
            <w:hideMark/>
          </w:tcPr>
          <w:p w14:paraId="7665F8F6" w14:textId="77777777" w:rsidR="00EC064F" w:rsidRPr="008852E7" w:rsidRDefault="00EC064F" w:rsidP="00EC064F">
            <w:pPr>
              <w:spacing w:line="390" w:lineRule="atLeast"/>
              <w:jc w:val="center"/>
              <w:rPr>
                <w:rFonts w:cs="Times New Roman"/>
              </w:rPr>
            </w:pPr>
            <w:r w:rsidRPr="008852E7">
              <w:rPr>
                <w:rFonts w:cs="Times New Roman"/>
                <w:bCs/>
              </w:rPr>
              <w:t>占比</w:t>
            </w:r>
          </w:p>
        </w:tc>
      </w:tr>
      <w:tr w:rsidR="008852E7" w:rsidRPr="008852E7" w14:paraId="6C89D0CB" w14:textId="77777777" w:rsidTr="006175D9">
        <w:trPr>
          <w:trHeight w:val="567"/>
          <w:jc w:val="center"/>
        </w:trPr>
        <w:tc>
          <w:tcPr>
            <w:tcW w:w="730" w:type="pct"/>
            <w:tcMar>
              <w:top w:w="0" w:type="dxa"/>
              <w:left w:w="108" w:type="dxa"/>
              <w:bottom w:w="0" w:type="dxa"/>
              <w:right w:w="108" w:type="dxa"/>
            </w:tcMar>
            <w:vAlign w:val="center"/>
            <w:hideMark/>
          </w:tcPr>
          <w:p w14:paraId="29A8AE9D" w14:textId="77777777" w:rsidR="00EC064F" w:rsidRPr="008852E7" w:rsidRDefault="00EC064F" w:rsidP="00EC064F">
            <w:pPr>
              <w:spacing w:line="390" w:lineRule="atLeast"/>
              <w:jc w:val="center"/>
              <w:rPr>
                <w:rFonts w:cs="Times New Roman"/>
              </w:rPr>
            </w:pPr>
            <w:r w:rsidRPr="008852E7">
              <w:rPr>
                <w:rFonts w:cs="Times New Roman"/>
              </w:rPr>
              <w:t>1</w:t>
            </w:r>
          </w:p>
        </w:tc>
        <w:tc>
          <w:tcPr>
            <w:tcW w:w="1737" w:type="pct"/>
            <w:tcMar>
              <w:top w:w="0" w:type="dxa"/>
              <w:left w:w="108" w:type="dxa"/>
              <w:bottom w:w="0" w:type="dxa"/>
              <w:right w:w="108" w:type="dxa"/>
            </w:tcMar>
            <w:vAlign w:val="center"/>
            <w:hideMark/>
          </w:tcPr>
          <w:p w14:paraId="473F9201" w14:textId="77777777" w:rsidR="00EC064F" w:rsidRPr="008852E7" w:rsidRDefault="00EC064F" w:rsidP="00EC064F">
            <w:pPr>
              <w:spacing w:line="390" w:lineRule="atLeast"/>
              <w:jc w:val="center"/>
              <w:rPr>
                <w:rFonts w:cs="Times New Roman"/>
              </w:rPr>
            </w:pPr>
            <w:r w:rsidRPr="008852E7">
              <w:rPr>
                <w:rFonts w:cs="Times New Roman"/>
              </w:rPr>
              <w:t>中國大陸</w:t>
            </w:r>
          </w:p>
        </w:tc>
        <w:tc>
          <w:tcPr>
            <w:tcW w:w="1577" w:type="pct"/>
            <w:tcMar>
              <w:top w:w="0" w:type="dxa"/>
              <w:left w:w="108" w:type="dxa"/>
              <w:bottom w:w="0" w:type="dxa"/>
              <w:right w:w="108" w:type="dxa"/>
            </w:tcMar>
            <w:vAlign w:val="center"/>
            <w:hideMark/>
          </w:tcPr>
          <w:p w14:paraId="6CD10973" w14:textId="77777777" w:rsidR="00EC064F" w:rsidRPr="008852E7" w:rsidRDefault="00EC064F" w:rsidP="00EC064F">
            <w:pPr>
              <w:spacing w:line="390" w:lineRule="atLeast"/>
              <w:jc w:val="right"/>
              <w:rPr>
                <w:rFonts w:cs="Times New Roman"/>
              </w:rPr>
            </w:pPr>
            <w:r w:rsidRPr="008852E7">
              <w:rPr>
                <w:rFonts w:cs="Times New Roman"/>
              </w:rPr>
              <w:t>10.67</w:t>
            </w:r>
            <w:r w:rsidRPr="008852E7">
              <w:rPr>
                <w:rFonts w:cs="Times New Roman"/>
              </w:rPr>
              <w:t>億美元</w:t>
            </w:r>
          </w:p>
        </w:tc>
        <w:tc>
          <w:tcPr>
            <w:tcW w:w="956" w:type="pct"/>
            <w:tcMar>
              <w:top w:w="0" w:type="dxa"/>
              <w:left w:w="108" w:type="dxa"/>
              <w:bottom w:w="0" w:type="dxa"/>
              <w:right w:w="108" w:type="dxa"/>
            </w:tcMar>
            <w:vAlign w:val="center"/>
            <w:hideMark/>
          </w:tcPr>
          <w:p w14:paraId="2A647FDB" w14:textId="77777777" w:rsidR="00EC064F" w:rsidRPr="008852E7" w:rsidRDefault="00EC064F" w:rsidP="00EC064F">
            <w:pPr>
              <w:spacing w:line="390" w:lineRule="atLeast"/>
              <w:jc w:val="right"/>
              <w:rPr>
                <w:rFonts w:cs="Times New Roman"/>
              </w:rPr>
            </w:pPr>
            <w:r w:rsidRPr="008852E7">
              <w:rPr>
                <w:rFonts w:cs="Times New Roman"/>
              </w:rPr>
              <w:t>72.95%</w:t>
            </w:r>
          </w:p>
        </w:tc>
      </w:tr>
      <w:tr w:rsidR="008852E7" w:rsidRPr="008852E7" w14:paraId="3D7E58E3" w14:textId="77777777" w:rsidTr="006175D9">
        <w:trPr>
          <w:trHeight w:val="567"/>
          <w:jc w:val="center"/>
        </w:trPr>
        <w:tc>
          <w:tcPr>
            <w:tcW w:w="730" w:type="pct"/>
            <w:tcMar>
              <w:top w:w="0" w:type="dxa"/>
              <w:left w:w="108" w:type="dxa"/>
              <w:bottom w:w="0" w:type="dxa"/>
              <w:right w:w="108" w:type="dxa"/>
            </w:tcMar>
            <w:vAlign w:val="center"/>
            <w:hideMark/>
          </w:tcPr>
          <w:p w14:paraId="7E1BEC96" w14:textId="77777777" w:rsidR="00EC064F" w:rsidRPr="008852E7" w:rsidRDefault="00EC064F" w:rsidP="00EC064F">
            <w:pPr>
              <w:spacing w:line="390" w:lineRule="atLeast"/>
              <w:jc w:val="center"/>
              <w:rPr>
                <w:rFonts w:cs="Times New Roman"/>
              </w:rPr>
            </w:pPr>
            <w:r w:rsidRPr="008852E7">
              <w:rPr>
                <w:rFonts w:cs="Times New Roman"/>
              </w:rPr>
              <w:t>2</w:t>
            </w:r>
          </w:p>
        </w:tc>
        <w:tc>
          <w:tcPr>
            <w:tcW w:w="1737" w:type="pct"/>
            <w:tcMar>
              <w:top w:w="0" w:type="dxa"/>
              <w:left w:w="108" w:type="dxa"/>
              <w:bottom w:w="0" w:type="dxa"/>
              <w:right w:w="108" w:type="dxa"/>
            </w:tcMar>
            <w:vAlign w:val="center"/>
            <w:hideMark/>
          </w:tcPr>
          <w:p w14:paraId="1050259D" w14:textId="77777777" w:rsidR="00EC064F" w:rsidRPr="008852E7" w:rsidRDefault="00EC064F" w:rsidP="00EC064F">
            <w:pPr>
              <w:spacing w:line="390" w:lineRule="atLeast"/>
              <w:jc w:val="center"/>
              <w:rPr>
                <w:rFonts w:cs="Times New Roman"/>
              </w:rPr>
            </w:pPr>
            <w:r w:rsidRPr="008852E7">
              <w:rPr>
                <w:rFonts w:cs="Times New Roman"/>
              </w:rPr>
              <w:t>美國</w:t>
            </w:r>
          </w:p>
        </w:tc>
        <w:tc>
          <w:tcPr>
            <w:tcW w:w="1577" w:type="pct"/>
            <w:tcMar>
              <w:top w:w="0" w:type="dxa"/>
              <w:left w:w="108" w:type="dxa"/>
              <w:bottom w:w="0" w:type="dxa"/>
              <w:right w:w="108" w:type="dxa"/>
            </w:tcMar>
            <w:vAlign w:val="center"/>
            <w:hideMark/>
          </w:tcPr>
          <w:p w14:paraId="6DBFB9E5" w14:textId="77777777" w:rsidR="00EC064F" w:rsidRPr="008852E7" w:rsidRDefault="00EC064F" w:rsidP="00EC064F">
            <w:pPr>
              <w:spacing w:line="390" w:lineRule="atLeast"/>
              <w:jc w:val="right"/>
              <w:rPr>
                <w:rFonts w:cs="Times New Roman"/>
              </w:rPr>
            </w:pPr>
            <w:r w:rsidRPr="008852E7">
              <w:rPr>
                <w:rFonts w:cs="Times New Roman"/>
              </w:rPr>
              <w:t>1.15</w:t>
            </w:r>
            <w:r w:rsidRPr="008852E7">
              <w:rPr>
                <w:rFonts w:cs="Times New Roman"/>
              </w:rPr>
              <w:t>億美元</w:t>
            </w:r>
          </w:p>
        </w:tc>
        <w:tc>
          <w:tcPr>
            <w:tcW w:w="956" w:type="pct"/>
            <w:tcMar>
              <w:top w:w="0" w:type="dxa"/>
              <w:left w:w="108" w:type="dxa"/>
              <w:bottom w:w="0" w:type="dxa"/>
              <w:right w:w="108" w:type="dxa"/>
            </w:tcMar>
            <w:vAlign w:val="center"/>
            <w:hideMark/>
          </w:tcPr>
          <w:p w14:paraId="6F4B796E" w14:textId="77777777" w:rsidR="00EC064F" w:rsidRPr="008852E7" w:rsidRDefault="00EC064F" w:rsidP="00EC064F">
            <w:pPr>
              <w:spacing w:line="390" w:lineRule="atLeast"/>
              <w:jc w:val="right"/>
              <w:rPr>
                <w:rFonts w:cs="Times New Roman"/>
              </w:rPr>
            </w:pPr>
            <w:r w:rsidRPr="008852E7">
              <w:rPr>
                <w:rFonts w:cs="Times New Roman"/>
              </w:rPr>
              <w:t>7.86%</w:t>
            </w:r>
          </w:p>
        </w:tc>
      </w:tr>
      <w:tr w:rsidR="008852E7" w:rsidRPr="008852E7" w14:paraId="2045BA92" w14:textId="77777777" w:rsidTr="006175D9">
        <w:trPr>
          <w:trHeight w:val="567"/>
          <w:jc w:val="center"/>
        </w:trPr>
        <w:tc>
          <w:tcPr>
            <w:tcW w:w="730" w:type="pct"/>
            <w:tcMar>
              <w:top w:w="0" w:type="dxa"/>
              <w:left w:w="108" w:type="dxa"/>
              <w:bottom w:w="0" w:type="dxa"/>
              <w:right w:w="108" w:type="dxa"/>
            </w:tcMar>
            <w:vAlign w:val="center"/>
            <w:hideMark/>
          </w:tcPr>
          <w:p w14:paraId="3324D3E8" w14:textId="77777777" w:rsidR="00EC064F" w:rsidRPr="008852E7" w:rsidRDefault="00EC064F" w:rsidP="00EC064F">
            <w:pPr>
              <w:spacing w:line="390" w:lineRule="atLeast"/>
              <w:jc w:val="center"/>
              <w:rPr>
                <w:rFonts w:cs="Times New Roman"/>
              </w:rPr>
            </w:pPr>
            <w:r w:rsidRPr="008852E7">
              <w:rPr>
                <w:rFonts w:cs="Times New Roman"/>
              </w:rPr>
              <w:t>3</w:t>
            </w:r>
          </w:p>
        </w:tc>
        <w:tc>
          <w:tcPr>
            <w:tcW w:w="1737" w:type="pct"/>
            <w:tcMar>
              <w:top w:w="0" w:type="dxa"/>
              <w:left w:w="108" w:type="dxa"/>
              <w:bottom w:w="0" w:type="dxa"/>
              <w:right w:w="108" w:type="dxa"/>
            </w:tcMar>
            <w:vAlign w:val="center"/>
            <w:hideMark/>
          </w:tcPr>
          <w:p w14:paraId="26E24426" w14:textId="77777777" w:rsidR="00EC064F" w:rsidRPr="008852E7" w:rsidRDefault="00EC064F" w:rsidP="00EC064F">
            <w:pPr>
              <w:spacing w:line="390" w:lineRule="atLeast"/>
              <w:jc w:val="center"/>
              <w:rPr>
                <w:rFonts w:cs="Times New Roman"/>
              </w:rPr>
            </w:pPr>
            <w:r w:rsidRPr="008852E7">
              <w:rPr>
                <w:rFonts w:cs="Times New Roman"/>
              </w:rPr>
              <w:t>墨西哥</w:t>
            </w:r>
          </w:p>
        </w:tc>
        <w:tc>
          <w:tcPr>
            <w:tcW w:w="1577" w:type="pct"/>
            <w:tcMar>
              <w:top w:w="0" w:type="dxa"/>
              <w:left w:w="108" w:type="dxa"/>
              <w:bottom w:w="0" w:type="dxa"/>
              <w:right w:w="108" w:type="dxa"/>
            </w:tcMar>
            <w:vAlign w:val="center"/>
            <w:hideMark/>
          </w:tcPr>
          <w:p w14:paraId="515D299D" w14:textId="77777777" w:rsidR="00EC064F" w:rsidRPr="008852E7" w:rsidRDefault="00EC064F" w:rsidP="00EC064F">
            <w:pPr>
              <w:spacing w:line="390" w:lineRule="atLeast"/>
              <w:jc w:val="right"/>
              <w:rPr>
                <w:rFonts w:cs="Times New Roman"/>
              </w:rPr>
            </w:pPr>
            <w:r w:rsidRPr="008852E7">
              <w:rPr>
                <w:rFonts w:cs="Times New Roman"/>
              </w:rPr>
              <w:t>1.11</w:t>
            </w:r>
            <w:r w:rsidRPr="008852E7">
              <w:rPr>
                <w:rFonts w:cs="Times New Roman"/>
              </w:rPr>
              <w:t>億美元</w:t>
            </w:r>
          </w:p>
        </w:tc>
        <w:tc>
          <w:tcPr>
            <w:tcW w:w="956" w:type="pct"/>
            <w:tcMar>
              <w:top w:w="0" w:type="dxa"/>
              <w:left w:w="108" w:type="dxa"/>
              <w:bottom w:w="0" w:type="dxa"/>
              <w:right w:w="108" w:type="dxa"/>
            </w:tcMar>
            <w:vAlign w:val="center"/>
            <w:hideMark/>
          </w:tcPr>
          <w:p w14:paraId="7E1254A2" w14:textId="77777777" w:rsidR="00EC064F" w:rsidRPr="008852E7" w:rsidRDefault="00EC064F" w:rsidP="00EC064F">
            <w:pPr>
              <w:spacing w:line="390" w:lineRule="atLeast"/>
              <w:jc w:val="right"/>
              <w:rPr>
                <w:rFonts w:cs="Times New Roman"/>
              </w:rPr>
            </w:pPr>
            <w:r w:rsidRPr="008852E7">
              <w:rPr>
                <w:rFonts w:cs="Times New Roman"/>
              </w:rPr>
              <w:t>7.60%</w:t>
            </w:r>
          </w:p>
        </w:tc>
      </w:tr>
      <w:tr w:rsidR="008852E7" w:rsidRPr="008852E7" w14:paraId="5F5A90EB" w14:textId="77777777" w:rsidTr="006175D9">
        <w:trPr>
          <w:trHeight w:val="567"/>
          <w:jc w:val="center"/>
        </w:trPr>
        <w:tc>
          <w:tcPr>
            <w:tcW w:w="730" w:type="pct"/>
            <w:tcMar>
              <w:top w:w="0" w:type="dxa"/>
              <w:left w:w="108" w:type="dxa"/>
              <w:bottom w:w="0" w:type="dxa"/>
              <w:right w:w="108" w:type="dxa"/>
            </w:tcMar>
            <w:vAlign w:val="center"/>
            <w:hideMark/>
          </w:tcPr>
          <w:p w14:paraId="2E134649" w14:textId="77777777" w:rsidR="00EC064F" w:rsidRPr="008852E7" w:rsidRDefault="00EC064F" w:rsidP="00EC064F">
            <w:pPr>
              <w:spacing w:line="390" w:lineRule="atLeast"/>
              <w:jc w:val="center"/>
              <w:rPr>
                <w:rFonts w:cs="Times New Roman"/>
              </w:rPr>
            </w:pPr>
            <w:r w:rsidRPr="008852E7">
              <w:rPr>
                <w:rFonts w:cs="Times New Roman"/>
              </w:rPr>
              <w:t>4</w:t>
            </w:r>
          </w:p>
        </w:tc>
        <w:tc>
          <w:tcPr>
            <w:tcW w:w="1737" w:type="pct"/>
            <w:tcMar>
              <w:top w:w="0" w:type="dxa"/>
              <w:left w:w="108" w:type="dxa"/>
              <w:bottom w:w="0" w:type="dxa"/>
              <w:right w:w="108" w:type="dxa"/>
            </w:tcMar>
            <w:vAlign w:val="center"/>
            <w:hideMark/>
          </w:tcPr>
          <w:p w14:paraId="347C30CB" w14:textId="77777777" w:rsidR="00EC064F" w:rsidRPr="008852E7" w:rsidRDefault="00EC064F" w:rsidP="00EC064F">
            <w:pPr>
              <w:spacing w:line="390" w:lineRule="atLeast"/>
              <w:jc w:val="center"/>
              <w:rPr>
                <w:rFonts w:cs="Times New Roman"/>
              </w:rPr>
            </w:pPr>
            <w:r w:rsidRPr="008852E7">
              <w:rPr>
                <w:rFonts w:cs="Times New Roman"/>
              </w:rPr>
              <w:t>泰國</w:t>
            </w:r>
          </w:p>
        </w:tc>
        <w:tc>
          <w:tcPr>
            <w:tcW w:w="1577" w:type="pct"/>
            <w:tcMar>
              <w:top w:w="0" w:type="dxa"/>
              <w:left w:w="108" w:type="dxa"/>
              <w:bottom w:w="0" w:type="dxa"/>
              <w:right w:w="108" w:type="dxa"/>
            </w:tcMar>
            <w:vAlign w:val="center"/>
            <w:hideMark/>
          </w:tcPr>
          <w:p w14:paraId="1B68A028" w14:textId="77777777" w:rsidR="00EC064F" w:rsidRPr="008852E7" w:rsidRDefault="00EC064F" w:rsidP="00EC064F">
            <w:pPr>
              <w:spacing w:line="390" w:lineRule="atLeast"/>
              <w:jc w:val="right"/>
              <w:rPr>
                <w:rFonts w:cs="Times New Roman"/>
              </w:rPr>
            </w:pPr>
            <w:r w:rsidRPr="008852E7">
              <w:rPr>
                <w:rFonts w:cs="Times New Roman"/>
              </w:rPr>
              <w:t>0.41</w:t>
            </w:r>
            <w:r w:rsidRPr="008852E7">
              <w:rPr>
                <w:rFonts w:cs="Times New Roman"/>
              </w:rPr>
              <w:t>億美元</w:t>
            </w:r>
          </w:p>
        </w:tc>
        <w:tc>
          <w:tcPr>
            <w:tcW w:w="956" w:type="pct"/>
            <w:tcMar>
              <w:top w:w="0" w:type="dxa"/>
              <w:left w:w="108" w:type="dxa"/>
              <w:bottom w:w="0" w:type="dxa"/>
              <w:right w:w="108" w:type="dxa"/>
            </w:tcMar>
            <w:vAlign w:val="center"/>
            <w:hideMark/>
          </w:tcPr>
          <w:p w14:paraId="17D4F227" w14:textId="77777777" w:rsidR="00EC064F" w:rsidRPr="008852E7" w:rsidRDefault="00EC064F" w:rsidP="00EC064F">
            <w:pPr>
              <w:spacing w:line="390" w:lineRule="atLeast"/>
              <w:jc w:val="right"/>
              <w:rPr>
                <w:rFonts w:cs="Times New Roman"/>
              </w:rPr>
            </w:pPr>
            <w:r w:rsidRPr="008852E7">
              <w:rPr>
                <w:rFonts w:cs="Times New Roman"/>
              </w:rPr>
              <w:t>2.83%</w:t>
            </w:r>
          </w:p>
        </w:tc>
      </w:tr>
      <w:tr w:rsidR="008852E7" w:rsidRPr="008852E7" w14:paraId="5F0D2CB4" w14:textId="77777777" w:rsidTr="006175D9">
        <w:trPr>
          <w:trHeight w:val="567"/>
          <w:jc w:val="center"/>
        </w:trPr>
        <w:tc>
          <w:tcPr>
            <w:tcW w:w="730" w:type="pct"/>
            <w:tcMar>
              <w:top w:w="0" w:type="dxa"/>
              <w:left w:w="108" w:type="dxa"/>
              <w:bottom w:w="0" w:type="dxa"/>
              <w:right w:w="108" w:type="dxa"/>
            </w:tcMar>
            <w:vAlign w:val="center"/>
            <w:hideMark/>
          </w:tcPr>
          <w:p w14:paraId="30765D8A" w14:textId="77777777" w:rsidR="00EC064F" w:rsidRPr="008852E7" w:rsidRDefault="00EC064F" w:rsidP="00EC064F">
            <w:pPr>
              <w:spacing w:line="390" w:lineRule="atLeast"/>
              <w:jc w:val="center"/>
              <w:rPr>
                <w:rFonts w:cs="Times New Roman"/>
              </w:rPr>
            </w:pPr>
            <w:r w:rsidRPr="008852E7">
              <w:rPr>
                <w:rFonts w:cs="Times New Roman"/>
              </w:rPr>
              <w:t>5</w:t>
            </w:r>
          </w:p>
        </w:tc>
        <w:tc>
          <w:tcPr>
            <w:tcW w:w="1737" w:type="pct"/>
            <w:tcMar>
              <w:top w:w="0" w:type="dxa"/>
              <w:left w:w="108" w:type="dxa"/>
              <w:bottom w:w="0" w:type="dxa"/>
              <w:right w:w="108" w:type="dxa"/>
            </w:tcMar>
            <w:vAlign w:val="center"/>
            <w:hideMark/>
          </w:tcPr>
          <w:p w14:paraId="47EF4CA0" w14:textId="77777777" w:rsidR="00EC064F" w:rsidRPr="008852E7" w:rsidRDefault="00EC064F" w:rsidP="00EC064F">
            <w:pPr>
              <w:spacing w:line="390" w:lineRule="atLeast"/>
              <w:jc w:val="center"/>
              <w:rPr>
                <w:rFonts w:cs="Times New Roman"/>
              </w:rPr>
            </w:pPr>
            <w:r w:rsidRPr="008852E7">
              <w:rPr>
                <w:rFonts w:cs="Times New Roman"/>
              </w:rPr>
              <w:t>越南</w:t>
            </w:r>
          </w:p>
        </w:tc>
        <w:tc>
          <w:tcPr>
            <w:tcW w:w="1577" w:type="pct"/>
            <w:tcMar>
              <w:top w:w="0" w:type="dxa"/>
              <w:left w:w="108" w:type="dxa"/>
              <w:bottom w:w="0" w:type="dxa"/>
              <w:right w:w="108" w:type="dxa"/>
            </w:tcMar>
            <w:vAlign w:val="center"/>
            <w:hideMark/>
          </w:tcPr>
          <w:p w14:paraId="425B79A1" w14:textId="77777777" w:rsidR="00EC064F" w:rsidRPr="008852E7" w:rsidRDefault="00EC064F" w:rsidP="00EC064F">
            <w:pPr>
              <w:spacing w:line="390" w:lineRule="atLeast"/>
              <w:jc w:val="right"/>
              <w:rPr>
                <w:rFonts w:cs="Times New Roman"/>
              </w:rPr>
            </w:pPr>
            <w:r w:rsidRPr="008852E7">
              <w:rPr>
                <w:rFonts w:cs="Times New Roman"/>
              </w:rPr>
              <w:t>0.37</w:t>
            </w:r>
            <w:r w:rsidRPr="008852E7">
              <w:rPr>
                <w:rFonts w:cs="Times New Roman"/>
              </w:rPr>
              <w:t>億美元</w:t>
            </w:r>
          </w:p>
        </w:tc>
        <w:tc>
          <w:tcPr>
            <w:tcW w:w="956" w:type="pct"/>
            <w:tcMar>
              <w:top w:w="0" w:type="dxa"/>
              <w:left w:w="108" w:type="dxa"/>
              <w:bottom w:w="0" w:type="dxa"/>
              <w:right w:w="108" w:type="dxa"/>
            </w:tcMar>
            <w:vAlign w:val="center"/>
            <w:hideMark/>
          </w:tcPr>
          <w:p w14:paraId="4A55F7B8" w14:textId="77777777" w:rsidR="00EC064F" w:rsidRPr="008852E7" w:rsidRDefault="00EC064F" w:rsidP="00EC064F">
            <w:pPr>
              <w:spacing w:line="390" w:lineRule="atLeast"/>
              <w:jc w:val="right"/>
              <w:rPr>
                <w:rFonts w:cs="Times New Roman"/>
              </w:rPr>
            </w:pPr>
            <w:r w:rsidRPr="008852E7">
              <w:rPr>
                <w:rFonts w:cs="Times New Roman"/>
              </w:rPr>
              <w:t>2.59%</w:t>
            </w:r>
          </w:p>
        </w:tc>
      </w:tr>
      <w:tr w:rsidR="008852E7" w:rsidRPr="008852E7" w14:paraId="6063B8BF" w14:textId="77777777" w:rsidTr="006175D9">
        <w:trPr>
          <w:trHeight w:val="567"/>
          <w:jc w:val="center"/>
        </w:trPr>
        <w:tc>
          <w:tcPr>
            <w:tcW w:w="730" w:type="pct"/>
            <w:tcMar>
              <w:top w:w="0" w:type="dxa"/>
              <w:left w:w="108" w:type="dxa"/>
              <w:bottom w:w="0" w:type="dxa"/>
              <w:right w:w="108" w:type="dxa"/>
            </w:tcMar>
            <w:vAlign w:val="center"/>
            <w:hideMark/>
          </w:tcPr>
          <w:p w14:paraId="1778CD96" w14:textId="77777777" w:rsidR="00EC064F" w:rsidRPr="008852E7" w:rsidRDefault="00EC064F" w:rsidP="00EC064F">
            <w:pPr>
              <w:spacing w:line="390" w:lineRule="atLeast"/>
              <w:jc w:val="center"/>
              <w:rPr>
                <w:rFonts w:cs="Times New Roman"/>
              </w:rPr>
            </w:pPr>
            <w:r w:rsidRPr="008852E7">
              <w:rPr>
                <w:rFonts w:cs="Times New Roman"/>
                <w:bCs/>
              </w:rPr>
              <w:t>6</w:t>
            </w:r>
          </w:p>
        </w:tc>
        <w:tc>
          <w:tcPr>
            <w:tcW w:w="1737" w:type="pct"/>
            <w:tcMar>
              <w:top w:w="0" w:type="dxa"/>
              <w:left w:w="108" w:type="dxa"/>
              <w:bottom w:w="0" w:type="dxa"/>
              <w:right w:w="108" w:type="dxa"/>
            </w:tcMar>
            <w:vAlign w:val="center"/>
            <w:hideMark/>
          </w:tcPr>
          <w:p w14:paraId="10739EF4" w14:textId="77777777" w:rsidR="00EC064F" w:rsidRPr="008852E7" w:rsidRDefault="00EC064F" w:rsidP="00EC064F">
            <w:pPr>
              <w:spacing w:line="390" w:lineRule="atLeast"/>
              <w:jc w:val="center"/>
              <w:rPr>
                <w:rFonts w:cs="Times New Roman"/>
              </w:rPr>
            </w:pPr>
            <w:r w:rsidRPr="008852E7">
              <w:rPr>
                <w:rFonts w:cs="Times New Roman"/>
                <w:bCs/>
              </w:rPr>
              <w:t>捷克</w:t>
            </w:r>
          </w:p>
        </w:tc>
        <w:tc>
          <w:tcPr>
            <w:tcW w:w="1577" w:type="pct"/>
            <w:tcMar>
              <w:top w:w="0" w:type="dxa"/>
              <w:left w:w="108" w:type="dxa"/>
              <w:bottom w:w="0" w:type="dxa"/>
              <w:right w:w="108" w:type="dxa"/>
            </w:tcMar>
            <w:vAlign w:val="center"/>
            <w:hideMark/>
          </w:tcPr>
          <w:p w14:paraId="3EA5B79B" w14:textId="77777777" w:rsidR="00EC064F" w:rsidRPr="008852E7" w:rsidRDefault="00EC064F" w:rsidP="00EC064F">
            <w:pPr>
              <w:spacing w:line="390" w:lineRule="atLeast"/>
              <w:jc w:val="right"/>
              <w:rPr>
                <w:rFonts w:cs="Times New Roman"/>
              </w:rPr>
            </w:pPr>
            <w:r w:rsidRPr="008852E7">
              <w:rPr>
                <w:rFonts w:cs="Times New Roman"/>
                <w:bCs/>
              </w:rPr>
              <w:t>0.17</w:t>
            </w:r>
            <w:r w:rsidRPr="008852E7">
              <w:rPr>
                <w:rFonts w:cs="Times New Roman"/>
                <w:bCs/>
              </w:rPr>
              <w:t>億美元</w:t>
            </w:r>
          </w:p>
        </w:tc>
        <w:tc>
          <w:tcPr>
            <w:tcW w:w="956" w:type="pct"/>
            <w:tcMar>
              <w:top w:w="0" w:type="dxa"/>
              <w:left w:w="108" w:type="dxa"/>
              <w:bottom w:w="0" w:type="dxa"/>
              <w:right w:w="108" w:type="dxa"/>
            </w:tcMar>
            <w:vAlign w:val="center"/>
            <w:hideMark/>
          </w:tcPr>
          <w:p w14:paraId="76817B4A" w14:textId="77777777" w:rsidR="00EC064F" w:rsidRPr="008852E7" w:rsidRDefault="00EC064F" w:rsidP="00EC064F">
            <w:pPr>
              <w:spacing w:line="390" w:lineRule="atLeast"/>
              <w:jc w:val="right"/>
              <w:rPr>
                <w:rFonts w:cs="Times New Roman"/>
              </w:rPr>
            </w:pPr>
            <w:r w:rsidRPr="008852E7">
              <w:rPr>
                <w:rFonts w:cs="Times New Roman"/>
              </w:rPr>
              <w:t>1.17%</w:t>
            </w:r>
          </w:p>
        </w:tc>
      </w:tr>
      <w:tr w:rsidR="008852E7" w:rsidRPr="008852E7" w14:paraId="47ACD165" w14:textId="77777777" w:rsidTr="006175D9">
        <w:trPr>
          <w:trHeight w:val="567"/>
          <w:jc w:val="center"/>
        </w:trPr>
        <w:tc>
          <w:tcPr>
            <w:tcW w:w="730" w:type="pct"/>
            <w:tcMar>
              <w:top w:w="0" w:type="dxa"/>
              <w:left w:w="108" w:type="dxa"/>
              <w:bottom w:w="0" w:type="dxa"/>
              <w:right w:w="108" w:type="dxa"/>
            </w:tcMar>
            <w:vAlign w:val="center"/>
            <w:hideMark/>
          </w:tcPr>
          <w:p w14:paraId="6CB362C2" w14:textId="77777777" w:rsidR="00EC064F" w:rsidRPr="008852E7" w:rsidRDefault="00EC064F" w:rsidP="00EC064F">
            <w:pPr>
              <w:spacing w:line="390" w:lineRule="atLeast"/>
              <w:jc w:val="center"/>
              <w:rPr>
                <w:rFonts w:cs="Times New Roman"/>
              </w:rPr>
            </w:pPr>
            <w:r w:rsidRPr="008852E7">
              <w:rPr>
                <w:rFonts w:cs="Times New Roman"/>
              </w:rPr>
              <w:t>7</w:t>
            </w:r>
          </w:p>
        </w:tc>
        <w:tc>
          <w:tcPr>
            <w:tcW w:w="1737" w:type="pct"/>
            <w:tcMar>
              <w:top w:w="0" w:type="dxa"/>
              <w:left w:w="108" w:type="dxa"/>
              <w:bottom w:w="0" w:type="dxa"/>
              <w:right w:w="108" w:type="dxa"/>
            </w:tcMar>
            <w:vAlign w:val="center"/>
            <w:hideMark/>
          </w:tcPr>
          <w:p w14:paraId="38E0917B" w14:textId="77777777" w:rsidR="00EC064F" w:rsidRPr="008852E7" w:rsidRDefault="00EC064F" w:rsidP="00EC064F">
            <w:pPr>
              <w:spacing w:line="390" w:lineRule="atLeast"/>
              <w:jc w:val="center"/>
              <w:rPr>
                <w:rFonts w:cs="Times New Roman"/>
              </w:rPr>
            </w:pPr>
            <w:r w:rsidRPr="008852E7">
              <w:rPr>
                <w:rFonts w:cs="Times New Roman"/>
                <w:bCs/>
              </w:rPr>
              <w:t>臺灣</w:t>
            </w:r>
          </w:p>
        </w:tc>
        <w:tc>
          <w:tcPr>
            <w:tcW w:w="1577" w:type="pct"/>
            <w:tcMar>
              <w:top w:w="0" w:type="dxa"/>
              <w:left w:w="108" w:type="dxa"/>
              <w:bottom w:w="0" w:type="dxa"/>
              <w:right w:w="108" w:type="dxa"/>
            </w:tcMar>
            <w:vAlign w:val="center"/>
            <w:hideMark/>
          </w:tcPr>
          <w:p w14:paraId="1A39EFD5" w14:textId="77777777" w:rsidR="00EC064F" w:rsidRPr="008852E7" w:rsidRDefault="00EC064F" w:rsidP="00EC064F">
            <w:pPr>
              <w:spacing w:line="390" w:lineRule="atLeast"/>
              <w:jc w:val="right"/>
              <w:rPr>
                <w:rFonts w:cs="Times New Roman"/>
              </w:rPr>
            </w:pPr>
            <w:r w:rsidRPr="008852E7">
              <w:rPr>
                <w:rFonts w:cs="Times New Roman"/>
              </w:rPr>
              <w:t>0.15</w:t>
            </w:r>
            <w:r w:rsidRPr="008852E7">
              <w:rPr>
                <w:rFonts w:cs="Times New Roman"/>
              </w:rPr>
              <w:t>億美元</w:t>
            </w:r>
          </w:p>
        </w:tc>
        <w:tc>
          <w:tcPr>
            <w:tcW w:w="956" w:type="pct"/>
            <w:tcMar>
              <w:top w:w="0" w:type="dxa"/>
              <w:left w:w="108" w:type="dxa"/>
              <w:bottom w:w="0" w:type="dxa"/>
              <w:right w:w="108" w:type="dxa"/>
            </w:tcMar>
            <w:vAlign w:val="center"/>
            <w:hideMark/>
          </w:tcPr>
          <w:p w14:paraId="3BB2712E" w14:textId="77777777" w:rsidR="00EC064F" w:rsidRPr="008852E7" w:rsidRDefault="00EC064F" w:rsidP="00EC064F">
            <w:pPr>
              <w:spacing w:line="390" w:lineRule="atLeast"/>
              <w:jc w:val="right"/>
              <w:rPr>
                <w:rFonts w:cs="Times New Roman"/>
              </w:rPr>
            </w:pPr>
            <w:r w:rsidRPr="008852E7">
              <w:rPr>
                <w:rFonts w:cs="Times New Roman"/>
              </w:rPr>
              <w:t>1.09%</w:t>
            </w:r>
          </w:p>
        </w:tc>
      </w:tr>
      <w:tr w:rsidR="008852E7" w:rsidRPr="008852E7" w14:paraId="53CE553E" w14:textId="77777777" w:rsidTr="006175D9">
        <w:trPr>
          <w:trHeight w:val="567"/>
          <w:jc w:val="center"/>
        </w:trPr>
        <w:tc>
          <w:tcPr>
            <w:tcW w:w="730" w:type="pct"/>
            <w:tcMar>
              <w:top w:w="0" w:type="dxa"/>
              <w:left w:w="108" w:type="dxa"/>
              <w:bottom w:w="0" w:type="dxa"/>
              <w:right w:w="108" w:type="dxa"/>
            </w:tcMar>
            <w:vAlign w:val="center"/>
            <w:hideMark/>
          </w:tcPr>
          <w:p w14:paraId="4BE9E7CF" w14:textId="77777777" w:rsidR="00EC064F" w:rsidRPr="008852E7" w:rsidRDefault="00EC064F" w:rsidP="00EC064F">
            <w:pPr>
              <w:spacing w:line="390" w:lineRule="atLeast"/>
              <w:jc w:val="center"/>
              <w:rPr>
                <w:rFonts w:cs="Times New Roman"/>
              </w:rPr>
            </w:pPr>
            <w:r w:rsidRPr="008852E7">
              <w:rPr>
                <w:rFonts w:cs="Times New Roman"/>
              </w:rPr>
              <w:t>8</w:t>
            </w:r>
          </w:p>
        </w:tc>
        <w:tc>
          <w:tcPr>
            <w:tcW w:w="1737" w:type="pct"/>
            <w:tcMar>
              <w:top w:w="0" w:type="dxa"/>
              <w:left w:w="108" w:type="dxa"/>
              <w:bottom w:w="0" w:type="dxa"/>
              <w:right w:w="108" w:type="dxa"/>
            </w:tcMar>
            <w:vAlign w:val="center"/>
            <w:hideMark/>
          </w:tcPr>
          <w:p w14:paraId="676EBB0D" w14:textId="77777777" w:rsidR="00EC064F" w:rsidRPr="008852E7" w:rsidRDefault="00EC064F" w:rsidP="00EC064F">
            <w:pPr>
              <w:spacing w:line="390" w:lineRule="atLeast"/>
              <w:jc w:val="center"/>
              <w:rPr>
                <w:rFonts w:cs="Times New Roman"/>
              </w:rPr>
            </w:pPr>
            <w:r w:rsidRPr="008852E7">
              <w:rPr>
                <w:rFonts w:cs="Times New Roman"/>
              </w:rPr>
              <w:t>德國</w:t>
            </w:r>
          </w:p>
        </w:tc>
        <w:tc>
          <w:tcPr>
            <w:tcW w:w="1577" w:type="pct"/>
            <w:tcMar>
              <w:top w:w="0" w:type="dxa"/>
              <w:left w:w="108" w:type="dxa"/>
              <w:bottom w:w="0" w:type="dxa"/>
              <w:right w:w="108" w:type="dxa"/>
            </w:tcMar>
            <w:vAlign w:val="center"/>
            <w:hideMark/>
          </w:tcPr>
          <w:p w14:paraId="1E0ACD2C" w14:textId="77777777" w:rsidR="00EC064F" w:rsidRPr="008852E7" w:rsidRDefault="00EC064F" w:rsidP="00EC064F">
            <w:pPr>
              <w:spacing w:line="390" w:lineRule="atLeast"/>
              <w:jc w:val="right"/>
              <w:rPr>
                <w:rFonts w:cs="Times New Roman"/>
              </w:rPr>
            </w:pPr>
            <w:r w:rsidRPr="008852E7">
              <w:rPr>
                <w:rFonts w:cs="Times New Roman"/>
              </w:rPr>
              <w:t>0.055</w:t>
            </w:r>
            <w:r w:rsidRPr="008852E7">
              <w:rPr>
                <w:rFonts w:cs="Times New Roman"/>
              </w:rPr>
              <w:t>億美元</w:t>
            </w:r>
          </w:p>
        </w:tc>
        <w:tc>
          <w:tcPr>
            <w:tcW w:w="956" w:type="pct"/>
            <w:tcMar>
              <w:top w:w="0" w:type="dxa"/>
              <w:left w:w="108" w:type="dxa"/>
              <w:bottom w:w="0" w:type="dxa"/>
              <w:right w:w="108" w:type="dxa"/>
            </w:tcMar>
            <w:vAlign w:val="center"/>
            <w:hideMark/>
          </w:tcPr>
          <w:p w14:paraId="1F6DD698" w14:textId="77777777" w:rsidR="00EC064F" w:rsidRPr="008852E7" w:rsidRDefault="00EC064F" w:rsidP="00EC064F">
            <w:pPr>
              <w:spacing w:line="390" w:lineRule="atLeast"/>
              <w:jc w:val="right"/>
              <w:rPr>
                <w:rFonts w:cs="Times New Roman"/>
              </w:rPr>
            </w:pPr>
            <w:r w:rsidRPr="008852E7">
              <w:rPr>
                <w:rFonts w:cs="Times New Roman"/>
              </w:rPr>
              <w:t>0.38%</w:t>
            </w:r>
          </w:p>
        </w:tc>
      </w:tr>
      <w:tr w:rsidR="008852E7" w:rsidRPr="008852E7" w14:paraId="6016BD25" w14:textId="77777777" w:rsidTr="006175D9">
        <w:trPr>
          <w:trHeight w:val="567"/>
          <w:jc w:val="center"/>
        </w:trPr>
        <w:tc>
          <w:tcPr>
            <w:tcW w:w="730" w:type="pct"/>
            <w:tcMar>
              <w:top w:w="0" w:type="dxa"/>
              <w:left w:w="108" w:type="dxa"/>
              <w:bottom w:w="0" w:type="dxa"/>
              <w:right w:w="108" w:type="dxa"/>
            </w:tcMar>
            <w:vAlign w:val="center"/>
            <w:hideMark/>
          </w:tcPr>
          <w:p w14:paraId="2DA90510" w14:textId="77777777" w:rsidR="00EC064F" w:rsidRPr="008852E7" w:rsidRDefault="00EC064F" w:rsidP="00EC064F">
            <w:pPr>
              <w:spacing w:line="390" w:lineRule="atLeast"/>
              <w:jc w:val="center"/>
              <w:rPr>
                <w:rFonts w:cs="Times New Roman"/>
              </w:rPr>
            </w:pPr>
            <w:r w:rsidRPr="008852E7">
              <w:rPr>
                <w:rFonts w:cs="Times New Roman"/>
              </w:rPr>
              <w:t>9</w:t>
            </w:r>
          </w:p>
        </w:tc>
        <w:tc>
          <w:tcPr>
            <w:tcW w:w="1737" w:type="pct"/>
            <w:tcMar>
              <w:top w:w="0" w:type="dxa"/>
              <w:left w:w="108" w:type="dxa"/>
              <w:bottom w:w="0" w:type="dxa"/>
              <w:right w:w="108" w:type="dxa"/>
            </w:tcMar>
            <w:vAlign w:val="center"/>
            <w:hideMark/>
          </w:tcPr>
          <w:p w14:paraId="483412F9" w14:textId="77777777" w:rsidR="00EC064F" w:rsidRPr="008852E7" w:rsidRDefault="00EC064F" w:rsidP="00EC064F">
            <w:pPr>
              <w:spacing w:line="390" w:lineRule="atLeast"/>
              <w:jc w:val="center"/>
              <w:rPr>
                <w:rFonts w:cs="Times New Roman"/>
              </w:rPr>
            </w:pPr>
            <w:r w:rsidRPr="008852E7">
              <w:rPr>
                <w:rFonts w:cs="Times New Roman"/>
              </w:rPr>
              <w:t>愛爾蘭</w:t>
            </w:r>
          </w:p>
        </w:tc>
        <w:tc>
          <w:tcPr>
            <w:tcW w:w="1577" w:type="pct"/>
            <w:tcMar>
              <w:top w:w="0" w:type="dxa"/>
              <w:left w:w="108" w:type="dxa"/>
              <w:bottom w:w="0" w:type="dxa"/>
              <w:right w:w="108" w:type="dxa"/>
            </w:tcMar>
            <w:vAlign w:val="center"/>
            <w:hideMark/>
          </w:tcPr>
          <w:p w14:paraId="10C8C455" w14:textId="77777777" w:rsidR="00EC064F" w:rsidRPr="008852E7" w:rsidRDefault="00EC064F" w:rsidP="00EC064F">
            <w:pPr>
              <w:spacing w:line="390" w:lineRule="atLeast"/>
              <w:jc w:val="right"/>
              <w:rPr>
                <w:rFonts w:cs="Times New Roman"/>
              </w:rPr>
            </w:pPr>
            <w:r w:rsidRPr="008852E7">
              <w:rPr>
                <w:rFonts w:cs="Times New Roman"/>
              </w:rPr>
              <w:t>0.054</w:t>
            </w:r>
            <w:r w:rsidRPr="008852E7">
              <w:rPr>
                <w:rFonts w:cs="Times New Roman"/>
              </w:rPr>
              <w:t>億美元</w:t>
            </w:r>
          </w:p>
        </w:tc>
        <w:tc>
          <w:tcPr>
            <w:tcW w:w="956" w:type="pct"/>
            <w:tcMar>
              <w:top w:w="0" w:type="dxa"/>
              <w:left w:w="108" w:type="dxa"/>
              <w:bottom w:w="0" w:type="dxa"/>
              <w:right w:w="108" w:type="dxa"/>
            </w:tcMar>
            <w:vAlign w:val="center"/>
            <w:hideMark/>
          </w:tcPr>
          <w:p w14:paraId="0120BD9C" w14:textId="77777777" w:rsidR="00EC064F" w:rsidRPr="008852E7" w:rsidRDefault="00EC064F" w:rsidP="00EC064F">
            <w:pPr>
              <w:spacing w:line="390" w:lineRule="atLeast"/>
              <w:jc w:val="right"/>
              <w:rPr>
                <w:rFonts w:cs="Times New Roman"/>
              </w:rPr>
            </w:pPr>
            <w:r w:rsidRPr="008852E7">
              <w:rPr>
                <w:rFonts w:cs="Times New Roman"/>
              </w:rPr>
              <w:t>0.37%</w:t>
            </w:r>
          </w:p>
        </w:tc>
      </w:tr>
      <w:tr w:rsidR="008852E7" w:rsidRPr="008852E7" w14:paraId="33C3C814" w14:textId="77777777" w:rsidTr="006175D9">
        <w:trPr>
          <w:trHeight w:val="567"/>
          <w:jc w:val="center"/>
        </w:trPr>
        <w:tc>
          <w:tcPr>
            <w:tcW w:w="730" w:type="pct"/>
            <w:tcMar>
              <w:top w:w="0" w:type="dxa"/>
              <w:left w:w="108" w:type="dxa"/>
              <w:bottom w:w="0" w:type="dxa"/>
              <w:right w:w="108" w:type="dxa"/>
            </w:tcMar>
            <w:vAlign w:val="center"/>
            <w:hideMark/>
          </w:tcPr>
          <w:p w14:paraId="63632C7A" w14:textId="77777777" w:rsidR="00EC064F" w:rsidRPr="008852E7" w:rsidRDefault="00EC064F" w:rsidP="00EC064F">
            <w:pPr>
              <w:spacing w:line="390" w:lineRule="atLeast"/>
              <w:jc w:val="center"/>
              <w:rPr>
                <w:rFonts w:cs="Times New Roman"/>
              </w:rPr>
            </w:pPr>
            <w:r w:rsidRPr="008852E7">
              <w:rPr>
                <w:rFonts w:cs="Times New Roman"/>
              </w:rPr>
              <w:t>10</w:t>
            </w:r>
          </w:p>
        </w:tc>
        <w:tc>
          <w:tcPr>
            <w:tcW w:w="1737" w:type="pct"/>
            <w:tcMar>
              <w:top w:w="0" w:type="dxa"/>
              <w:left w:w="108" w:type="dxa"/>
              <w:bottom w:w="0" w:type="dxa"/>
              <w:right w:w="108" w:type="dxa"/>
            </w:tcMar>
            <w:vAlign w:val="center"/>
            <w:hideMark/>
          </w:tcPr>
          <w:p w14:paraId="6EAE292C" w14:textId="77777777" w:rsidR="00EC064F" w:rsidRPr="008852E7" w:rsidRDefault="00EC064F" w:rsidP="00EC064F">
            <w:pPr>
              <w:spacing w:line="390" w:lineRule="atLeast"/>
              <w:jc w:val="center"/>
              <w:rPr>
                <w:rFonts w:cs="Times New Roman"/>
              </w:rPr>
            </w:pPr>
            <w:r w:rsidRPr="008852E7">
              <w:rPr>
                <w:rFonts w:cs="Times New Roman"/>
              </w:rPr>
              <w:t>馬來西亞</w:t>
            </w:r>
          </w:p>
        </w:tc>
        <w:tc>
          <w:tcPr>
            <w:tcW w:w="1577" w:type="pct"/>
            <w:tcMar>
              <w:top w:w="0" w:type="dxa"/>
              <w:left w:w="108" w:type="dxa"/>
              <w:bottom w:w="0" w:type="dxa"/>
              <w:right w:w="108" w:type="dxa"/>
            </w:tcMar>
            <w:vAlign w:val="center"/>
            <w:hideMark/>
          </w:tcPr>
          <w:p w14:paraId="2A6E698F" w14:textId="77777777" w:rsidR="00EC064F" w:rsidRPr="008852E7" w:rsidRDefault="00EC064F" w:rsidP="00EC064F">
            <w:pPr>
              <w:spacing w:line="390" w:lineRule="atLeast"/>
              <w:jc w:val="right"/>
              <w:rPr>
                <w:rFonts w:cs="Times New Roman"/>
              </w:rPr>
            </w:pPr>
            <w:r w:rsidRPr="008852E7">
              <w:rPr>
                <w:rFonts w:cs="Times New Roman"/>
              </w:rPr>
              <w:t>0.051</w:t>
            </w:r>
            <w:r w:rsidRPr="008852E7">
              <w:rPr>
                <w:rFonts w:cs="Times New Roman"/>
              </w:rPr>
              <w:t>億美元</w:t>
            </w:r>
          </w:p>
        </w:tc>
        <w:tc>
          <w:tcPr>
            <w:tcW w:w="956" w:type="pct"/>
            <w:tcMar>
              <w:top w:w="0" w:type="dxa"/>
              <w:left w:w="108" w:type="dxa"/>
              <w:bottom w:w="0" w:type="dxa"/>
              <w:right w:w="108" w:type="dxa"/>
            </w:tcMar>
            <w:vAlign w:val="center"/>
            <w:hideMark/>
          </w:tcPr>
          <w:p w14:paraId="68D44E11" w14:textId="77777777" w:rsidR="00EC064F" w:rsidRPr="008852E7" w:rsidRDefault="00EC064F" w:rsidP="00EC064F">
            <w:pPr>
              <w:spacing w:line="390" w:lineRule="atLeast"/>
              <w:jc w:val="right"/>
              <w:rPr>
                <w:rFonts w:cs="Times New Roman"/>
              </w:rPr>
            </w:pPr>
            <w:r w:rsidRPr="008852E7">
              <w:rPr>
                <w:rFonts w:cs="Times New Roman"/>
              </w:rPr>
              <w:t>0.35%</w:t>
            </w:r>
          </w:p>
        </w:tc>
      </w:tr>
      <w:tr w:rsidR="008852E7" w:rsidRPr="008852E7" w14:paraId="31739C1D" w14:textId="77777777" w:rsidTr="006175D9">
        <w:trPr>
          <w:trHeight w:val="567"/>
          <w:jc w:val="center"/>
        </w:trPr>
        <w:tc>
          <w:tcPr>
            <w:tcW w:w="2467" w:type="pct"/>
            <w:gridSpan w:val="2"/>
            <w:shd w:val="clear" w:color="auto" w:fill="CCFFCC"/>
            <w:tcMar>
              <w:top w:w="0" w:type="dxa"/>
              <w:left w:w="108" w:type="dxa"/>
              <w:bottom w:w="0" w:type="dxa"/>
              <w:right w:w="108" w:type="dxa"/>
            </w:tcMar>
            <w:vAlign w:val="center"/>
            <w:hideMark/>
          </w:tcPr>
          <w:p w14:paraId="78DF824D" w14:textId="77777777" w:rsidR="00EC064F" w:rsidRPr="008852E7" w:rsidRDefault="00EC064F" w:rsidP="00EC064F">
            <w:pPr>
              <w:spacing w:line="390" w:lineRule="atLeast"/>
              <w:jc w:val="center"/>
              <w:rPr>
                <w:rFonts w:cs="Times New Roman"/>
              </w:rPr>
            </w:pPr>
            <w:r w:rsidRPr="008852E7">
              <w:rPr>
                <w:rFonts w:cs="Times New Roman"/>
              </w:rPr>
              <w:t>總計</w:t>
            </w:r>
          </w:p>
        </w:tc>
        <w:tc>
          <w:tcPr>
            <w:tcW w:w="1577" w:type="pct"/>
            <w:tcMar>
              <w:top w:w="0" w:type="dxa"/>
              <w:left w:w="108" w:type="dxa"/>
              <w:bottom w:w="0" w:type="dxa"/>
              <w:right w:w="108" w:type="dxa"/>
            </w:tcMar>
            <w:vAlign w:val="center"/>
            <w:hideMark/>
          </w:tcPr>
          <w:p w14:paraId="3196B86A" w14:textId="77777777" w:rsidR="00EC064F" w:rsidRPr="008852E7" w:rsidRDefault="00EC064F" w:rsidP="00EC064F">
            <w:pPr>
              <w:spacing w:line="390" w:lineRule="atLeast"/>
              <w:jc w:val="right"/>
              <w:rPr>
                <w:rFonts w:cs="Times New Roman"/>
              </w:rPr>
            </w:pPr>
            <w:r w:rsidRPr="008852E7">
              <w:rPr>
                <w:rFonts w:cs="Times New Roman"/>
              </w:rPr>
              <w:t>14.79</w:t>
            </w:r>
            <w:r w:rsidRPr="008852E7">
              <w:rPr>
                <w:rFonts w:cs="Times New Roman"/>
              </w:rPr>
              <w:t>億美元</w:t>
            </w:r>
          </w:p>
        </w:tc>
        <w:tc>
          <w:tcPr>
            <w:tcW w:w="956" w:type="pct"/>
            <w:tcMar>
              <w:top w:w="0" w:type="dxa"/>
              <w:left w:w="108" w:type="dxa"/>
              <w:bottom w:w="0" w:type="dxa"/>
              <w:right w:w="108" w:type="dxa"/>
            </w:tcMar>
            <w:vAlign w:val="center"/>
            <w:hideMark/>
          </w:tcPr>
          <w:p w14:paraId="7E2D7878" w14:textId="77777777" w:rsidR="00EC064F" w:rsidRPr="008852E7" w:rsidRDefault="00EC064F" w:rsidP="00EC064F">
            <w:pPr>
              <w:spacing w:line="390" w:lineRule="atLeast"/>
              <w:jc w:val="right"/>
              <w:rPr>
                <w:rFonts w:cs="Times New Roman"/>
              </w:rPr>
            </w:pPr>
          </w:p>
        </w:tc>
      </w:tr>
    </w:tbl>
    <w:p w14:paraId="3B38DC94" w14:textId="77777777" w:rsidR="00EC064F" w:rsidRPr="008852E7" w:rsidRDefault="00EC064F" w:rsidP="006175D9">
      <w:pPr>
        <w:pStyle w:val="af5"/>
        <w:jc w:val="left"/>
      </w:pPr>
      <w:r w:rsidRPr="008852E7">
        <w:t>資料來源：智利海關統計數據</w:t>
      </w:r>
    </w:p>
    <w:p w14:paraId="0F72DDA7" w14:textId="72EF1D25" w:rsidR="00EC064F" w:rsidRPr="008852E7" w:rsidRDefault="00EC064F" w:rsidP="006175D9">
      <w:pPr>
        <w:pStyle w:val="af7"/>
        <w:spacing w:before="257"/>
        <w:rPr>
          <w:lang w:eastAsia="zh-TW"/>
        </w:rPr>
      </w:pPr>
      <w:r w:rsidRPr="008852E7">
        <w:rPr>
          <w:lang w:eastAsia="zh-TW"/>
        </w:rPr>
        <w:t>2022年智利主要電腦及零配件</w:t>
      </w:r>
      <w:r w:rsidR="00697821" w:rsidRPr="008852E7">
        <w:rPr>
          <w:lang w:eastAsia="zh-TW"/>
        </w:rPr>
        <w:t>（</w:t>
      </w:r>
      <w:r w:rsidRPr="008852E7">
        <w:rPr>
          <w:lang w:eastAsia="zh-TW"/>
        </w:rPr>
        <w:t>8471</w:t>
      </w:r>
      <w:r w:rsidR="00697821" w:rsidRPr="008852E7">
        <w:rPr>
          <w:lang w:eastAsia="zh-TW"/>
        </w:rPr>
        <w:t>）</w:t>
      </w:r>
      <w:r w:rsidRPr="008852E7">
        <w:rPr>
          <w:lang w:eastAsia="zh-TW"/>
        </w:rPr>
        <w:t>前十大進口商</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65"/>
        <w:gridCol w:w="4833"/>
        <w:gridCol w:w="2119"/>
        <w:gridCol w:w="1003"/>
      </w:tblGrid>
      <w:tr w:rsidR="008852E7" w:rsidRPr="008852E7" w14:paraId="26FCBBEA" w14:textId="77777777" w:rsidTr="006175D9">
        <w:trPr>
          <w:trHeight w:val="567"/>
          <w:tblHeader/>
        </w:trPr>
        <w:tc>
          <w:tcPr>
            <w:tcW w:w="439" w:type="pct"/>
            <w:shd w:val="clear" w:color="auto" w:fill="CCFFCC"/>
            <w:tcMar>
              <w:top w:w="0" w:type="dxa"/>
              <w:left w:w="108" w:type="dxa"/>
              <w:bottom w:w="0" w:type="dxa"/>
              <w:right w:w="108" w:type="dxa"/>
            </w:tcMar>
            <w:vAlign w:val="center"/>
            <w:hideMark/>
          </w:tcPr>
          <w:p w14:paraId="44AE18DF" w14:textId="77777777" w:rsidR="00EC064F" w:rsidRPr="008852E7" w:rsidRDefault="00EC064F" w:rsidP="00EC064F">
            <w:pPr>
              <w:spacing w:line="390" w:lineRule="atLeast"/>
              <w:jc w:val="center"/>
              <w:rPr>
                <w:rFonts w:cs="Times New Roman"/>
              </w:rPr>
            </w:pPr>
            <w:r w:rsidRPr="008852E7">
              <w:rPr>
                <w:rFonts w:cs="Times New Roman"/>
                <w:bCs/>
              </w:rPr>
              <w:t>排名</w:t>
            </w:r>
          </w:p>
        </w:tc>
        <w:tc>
          <w:tcPr>
            <w:tcW w:w="2771" w:type="pct"/>
            <w:shd w:val="clear" w:color="auto" w:fill="CCFFCC"/>
            <w:tcMar>
              <w:top w:w="0" w:type="dxa"/>
              <w:left w:w="108" w:type="dxa"/>
              <w:bottom w:w="0" w:type="dxa"/>
              <w:right w:w="108" w:type="dxa"/>
            </w:tcMar>
            <w:vAlign w:val="center"/>
            <w:hideMark/>
          </w:tcPr>
          <w:p w14:paraId="65FD0E9B" w14:textId="77777777" w:rsidR="00EC064F" w:rsidRPr="008852E7" w:rsidRDefault="00EC064F" w:rsidP="00EC064F">
            <w:pPr>
              <w:spacing w:line="390" w:lineRule="atLeast"/>
              <w:jc w:val="center"/>
              <w:rPr>
                <w:rFonts w:cs="Times New Roman"/>
              </w:rPr>
            </w:pPr>
            <w:r w:rsidRPr="008852E7">
              <w:rPr>
                <w:rFonts w:cs="Times New Roman"/>
                <w:bCs/>
              </w:rPr>
              <w:t>進口商</w:t>
            </w:r>
          </w:p>
        </w:tc>
        <w:tc>
          <w:tcPr>
            <w:tcW w:w="1215" w:type="pct"/>
            <w:shd w:val="clear" w:color="auto" w:fill="CCFFCC"/>
            <w:tcMar>
              <w:top w:w="0" w:type="dxa"/>
              <w:left w:w="108" w:type="dxa"/>
              <w:bottom w:w="0" w:type="dxa"/>
              <w:right w:w="108" w:type="dxa"/>
            </w:tcMar>
            <w:vAlign w:val="center"/>
            <w:hideMark/>
          </w:tcPr>
          <w:p w14:paraId="38264A38" w14:textId="77777777" w:rsidR="00EC064F" w:rsidRPr="008852E7" w:rsidRDefault="00EC064F" w:rsidP="00EC064F">
            <w:pPr>
              <w:spacing w:line="390" w:lineRule="atLeast"/>
              <w:jc w:val="center"/>
              <w:rPr>
                <w:rFonts w:cs="Times New Roman"/>
              </w:rPr>
            </w:pPr>
            <w:r w:rsidRPr="008852E7">
              <w:rPr>
                <w:rFonts w:cs="Times New Roman"/>
                <w:bCs/>
              </w:rPr>
              <w:t>2022</w:t>
            </w:r>
            <w:r w:rsidRPr="008852E7">
              <w:rPr>
                <w:rFonts w:cs="Times New Roman"/>
                <w:bCs/>
              </w:rPr>
              <w:t>年進口金額</w:t>
            </w:r>
          </w:p>
        </w:tc>
        <w:tc>
          <w:tcPr>
            <w:tcW w:w="575" w:type="pct"/>
            <w:shd w:val="clear" w:color="auto" w:fill="CCFFCC"/>
            <w:tcMar>
              <w:top w:w="0" w:type="dxa"/>
              <w:left w:w="108" w:type="dxa"/>
              <w:bottom w:w="0" w:type="dxa"/>
              <w:right w:w="108" w:type="dxa"/>
            </w:tcMar>
            <w:vAlign w:val="center"/>
            <w:hideMark/>
          </w:tcPr>
          <w:p w14:paraId="2FFA0E20" w14:textId="77777777" w:rsidR="00EC064F" w:rsidRPr="008852E7" w:rsidRDefault="00EC064F" w:rsidP="00EC064F">
            <w:pPr>
              <w:spacing w:line="390" w:lineRule="atLeast"/>
              <w:jc w:val="center"/>
              <w:rPr>
                <w:rFonts w:cs="Times New Roman"/>
              </w:rPr>
            </w:pPr>
            <w:r w:rsidRPr="008852E7">
              <w:rPr>
                <w:rFonts w:cs="Times New Roman"/>
                <w:bCs/>
              </w:rPr>
              <w:t>占比</w:t>
            </w:r>
          </w:p>
        </w:tc>
      </w:tr>
      <w:tr w:rsidR="008852E7" w:rsidRPr="008852E7" w14:paraId="6348779C" w14:textId="77777777" w:rsidTr="006175D9">
        <w:trPr>
          <w:trHeight w:val="567"/>
        </w:trPr>
        <w:tc>
          <w:tcPr>
            <w:tcW w:w="439" w:type="pct"/>
            <w:tcMar>
              <w:top w:w="0" w:type="dxa"/>
              <w:left w:w="108" w:type="dxa"/>
              <w:bottom w:w="0" w:type="dxa"/>
              <w:right w:w="108" w:type="dxa"/>
            </w:tcMar>
            <w:vAlign w:val="center"/>
            <w:hideMark/>
          </w:tcPr>
          <w:p w14:paraId="48C1D520" w14:textId="77777777" w:rsidR="00EC064F" w:rsidRPr="008852E7" w:rsidRDefault="00EC064F" w:rsidP="00EC064F">
            <w:pPr>
              <w:spacing w:line="390" w:lineRule="atLeast"/>
              <w:jc w:val="center"/>
              <w:rPr>
                <w:rFonts w:cs="Times New Roman"/>
              </w:rPr>
            </w:pPr>
            <w:r w:rsidRPr="008852E7">
              <w:rPr>
                <w:rFonts w:cs="Times New Roman"/>
              </w:rPr>
              <w:t>1</w:t>
            </w:r>
          </w:p>
        </w:tc>
        <w:tc>
          <w:tcPr>
            <w:tcW w:w="2771" w:type="pct"/>
            <w:tcMar>
              <w:top w:w="0" w:type="dxa"/>
              <w:left w:w="108" w:type="dxa"/>
              <w:bottom w:w="0" w:type="dxa"/>
              <w:right w:w="108" w:type="dxa"/>
            </w:tcMar>
            <w:vAlign w:val="center"/>
            <w:hideMark/>
          </w:tcPr>
          <w:p w14:paraId="4F1A13A7" w14:textId="77777777" w:rsidR="00EC064F" w:rsidRPr="008852E7" w:rsidRDefault="00EC064F" w:rsidP="00EC064F">
            <w:pPr>
              <w:spacing w:line="390" w:lineRule="atLeast"/>
              <w:rPr>
                <w:rFonts w:cs="Times New Roman"/>
              </w:rPr>
            </w:pPr>
            <w:r w:rsidRPr="008852E7">
              <w:rPr>
                <w:rFonts w:cs="Times New Roman"/>
              </w:rPr>
              <w:t>APPLE CHILE COMERCIAL LTDA.</w:t>
            </w:r>
          </w:p>
        </w:tc>
        <w:tc>
          <w:tcPr>
            <w:tcW w:w="1215" w:type="pct"/>
            <w:tcMar>
              <w:top w:w="0" w:type="dxa"/>
              <w:left w:w="108" w:type="dxa"/>
              <w:bottom w:w="0" w:type="dxa"/>
              <w:right w:w="108" w:type="dxa"/>
            </w:tcMar>
            <w:vAlign w:val="center"/>
            <w:hideMark/>
          </w:tcPr>
          <w:p w14:paraId="3670BE24" w14:textId="77777777" w:rsidR="00EC064F" w:rsidRPr="008852E7" w:rsidRDefault="00EC064F" w:rsidP="00EC064F">
            <w:pPr>
              <w:spacing w:line="390" w:lineRule="atLeast"/>
              <w:jc w:val="right"/>
              <w:rPr>
                <w:rFonts w:cs="Times New Roman"/>
              </w:rPr>
            </w:pPr>
            <w:r w:rsidRPr="008852E7">
              <w:rPr>
                <w:rFonts w:cs="Times New Roman"/>
              </w:rPr>
              <w:t>1.48</w:t>
            </w:r>
            <w:r w:rsidRPr="008852E7">
              <w:rPr>
                <w:rFonts w:cs="Times New Roman"/>
              </w:rPr>
              <w:t>億美元</w:t>
            </w:r>
          </w:p>
        </w:tc>
        <w:tc>
          <w:tcPr>
            <w:tcW w:w="575" w:type="pct"/>
            <w:tcMar>
              <w:top w:w="0" w:type="dxa"/>
              <w:left w:w="108" w:type="dxa"/>
              <w:bottom w:w="0" w:type="dxa"/>
              <w:right w:w="108" w:type="dxa"/>
            </w:tcMar>
            <w:vAlign w:val="center"/>
            <w:hideMark/>
          </w:tcPr>
          <w:p w14:paraId="1E3B4811" w14:textId="77777777" w:rsidR="00EC064F" w:rsidRPr="008852E7" w:rsidRDefault="00EC064F" w:rsidP="00EC064F">
            <w:pPr>
              <w:spacing w:line="390" w:lineRule="atLeast"/>
              <w:jc w:val="right"/>
              <w:rPr>
                <w:rFonts w:cs="Times New Roman"/>
              </w:rPr>
            </w:pPr>
            <w:r w:rsidRPr="008852E7">
              <w:rPr>
                <w:rFonts w:cs="Times New Roman"/>
              </w:rPr>
              <w:t>10.15%</w:t>
            </w:r>
          </w:p>
        </w:tc>
      </w:tr>
      <w:tr w:rsidR="008852E7" w:rsidRPr="008852E7" w14:paraId="67A70D76" w14:textId="77777777" w:rsidTr="006175D9">
        <w:trPr>
          <w:trHeight w:val="567"/>
        </w:trPr>
        <w:tc>
          <w:tcPr>
            <w:tcW w:w="439" w:type="pct"/>
            <w:tcMar>
              <w:top w:w="0" w:type="dxa"/>
              <w:left w:w="108" w:type="dxa"/>
              <w:bottom w:w="0" w:type="dxa"/>
              <w:right w:w="108" w:type="dxa"/>
            </w:tcMar>
            <w:vAlign w:val="center"/>
            <w:hideMark/>
          </w:tcPr>
          <w:p w14:paraId="6E2187CA" w14:textId="77777777" w:rsidR="00EC064F" w:rsidRPr="008852E7" w:rsidRDefault="00EC064F" w:rsidP="00EC064F">
            <w:pPr>
              <w:spacing w:line="390" w:lineRule="atLeast"/>
              <w:jc w:val="center"/>
              <w:rPr>
                <w:rFonts w:cs="Times New Roman"/>
              </w:rPr>
            </w:pPr>
            <w:r w:rsidRPr="008852E7">
              <w:rPr>
                <w:rFonts w:cs="Times New Roman"/>
              </w:rPr>
              <w:t>2</w:t>
            </w:r>
          </w:p>
        </w:tc>
        <w:tc>
          <w:tcPr>
            <w:tcW w:w="2771" w:type="pct"/>
            <w:tcMar>
              <w:top w:w="0" w:type="dxa"/>
              <w:left w:w="108" w:type="dxa"/>
              <w:bottom w:w="0" w:type="dxa"/>
              <w:right w:w="108" w:type="dxa"/>
            </w:tcMar>
            <w:vAlign w:val="center"/>
            <w:hideMark/>
          </w:tcPr>
          <w:p w14:paraId="176354B6" w14:textId="77777777" w:rsidR="00EC064F" w:rsidRPr="008852E7" w:rsidRDefault="00EC064F" w:rsidP="00EC064F">
            <w:pPr>
              <w:spacing w:line="390" w:lineRule="atLeast"/>
              <w:rPr>
                <w:rFonts w:cs="Times New Roman"/>
              </w:rPr>
            </w:pPr>
            <w:r w:rsidRPr="008852E7">
              <w:rPr>
                <w:rFonts w:cs="Times New Roman"/>
              </w:rPr>
              <w:t>HEWLETT-PACKARD CHILE COM.LTDA</w:t>
            </w:r>
          </w:p>
        </w:tc>
        <w:tc>
          <w:tcPr>
            <w:tcW w:w="1215" w:type="pct"/>
            <w:tcMar>
              <w:top w:w="0" w:type="dxa"/>
              <w:left w:w="108" w:type="dxa"/>
              <w:bottom w:w="0" w:type="dxa"/>
              <w:right w:w="108" w:type="dxa"/>
            </w:tcMar>
            <w:vAlign w:val="center"/>
            <w:hideMark/>
          </w:tcPr>
          <w:p w14:paraId="58B57533" w14:textId="77777777" w:rsidR="00EC064F" w:rsidRPr="008852E7" w:rsidRDefault="00EC064F" w:rsidP="00EC064F">
            <w:pPr>
              <w:spacing w:line="390" w:lineRule="atLeast"/>
              <w:jc w:val="right"/>
              <w:rPr>
                <w:rFonts w:cs="Times New Roman"/>
              </w:rPr>
            </w:pPr>
            <w:r w:rsidRPr="008852E7">
              <w:rPr>
                <w:rFonts w:cs="Times New Roman"/>
              </w:rPr>
              <w:t>1.29</w:t>
            </w:r>
            <w:r w:rsidRPr="008852E7">
              <w:rPr>
                <w:rFonts w:cs="Times New Roman"/>
              </w:rPr>
              <w:t>億美元</w:t>
            </w:r>
          </w:p>
        </w:tc>
        <w:tc>
          <w:tcPr>
            <w:tcW w:w="575" w:type="pct"/>
            <w:tcMar>
              <w:top w:w="0" w:type="dxa"/>
              <w:left w:w="108" w:type="dxa"/>
              <w:bottom w:w="0" w:type="dxa"/>
              <w:right w:w="108" w:type="dxa"/>
            </w:tcMar>
            <w:vAlign w:val="center"/>
            <w:hideMark/>
          </w:tcPr>
          <w:p w14:paraId="445E1060" w14:textId="77777777" w:rsidR="00EC064F" w:rsidRPr="008852E7" w:rsidRDefault="00EC064F" w:rsidP="00EC064F">
            <w:pPr>
              <w:spacing w:line="390" w:lineRule="atLeast"/>
              <w:jc w:val="right"/>
              <w:rPr>
                <w:rFonts w:cs="Times New Roman"/>
              </w:rPr>
            </w:pPr>
            <w:r w:rsidRPr="008852E7">
              <w:rPr>
                <w:rFonts w:cs="Times New Roman"/>
              </w:rPr>
              <w:t>8.85%</w:t>
            </w:r>
          </w:p>
        </w:tc>
      </w:tr>
      <w:tr w:rsidR="008852E7" w:rsidRPr="008852E7" w14:paraId="6FB9BB7C" w14:textId="77777777" w:rsidTr="006175D9">
        <w:trPr>
          <w:trHeight w:val="567"/>
        </w:trPr>
        <w:tc>
          <w:tcPr>
            <w:tcW w:w="439" w:type="pct"/>
            <w:tcMar>
              <w:top w:w="0" w:type="dxa"/>
              <w:left w:w="108" w:type="dxa"/>
              <w:bottom w:w="0" w:type="dxa"/>
              <w:right w:w="108" w:type="dxa"/>
            </w:tcMar>
            <w:vAlign w:val="center"/>
            <w:hideMark/>
          </w:tcPr>
          <w:p w14:paraId="0EBC58DD" w14:textId="77777777" w:rsidR="00EC064F" w:rsidRPr="008852E7" w:rsidRDefault="00EC064F" w:rsidP="00EC064F">
            <w:pPr>
              <w:spacing w:line="390" w:lineRule="atLeast"/>
              <w:jc w:val="center"/>
              <w:rPr>
                <w:rFonts w:cs="Times New Roman"/>
              </w:rPr>
            </w:pPr>
            <w:r w:rsidRPr="008852E7">
              <w:rPr>
                <w:rFonts w:cs="Times New Roman"/>
              </w:rPr>
              <w:t>3</w:t>
            </w:r>
          </w:p>
        </w:tc>
        <w:tc>
          <w:tcPr>
            <w:tcW w:w="2771" w:type="pct"/>
            <w:tcMar>
              <w:top w:w="0" w:type="dxa"/>
              <w:left w:w="108" w:type="dxa"/>
              <w:bottom w:w="0" w:type="dxa"/>
              <w:right w:w="108" w:type="dxa"/>
            </w:tcMar>
            <w:vAlign w:val="center"/>
            <w:hideMark/>
          </w:tcPr>
          <w:p w14:paraId="6AA9C676" w14:textId="77777777" w:rsidR="00EC064F" w:rsidRPr="008852E7" w:rsidRDefault="00EC064F" w:rsidP="00EC064F">
            <w:pPr>
              <w:spacing w:line="390" w:lineRule="atLeast"/>
              <w:rPr>
                <w:rFonts w:cs="Times New Roman"/>
              </w:rPr>
            </w:pPr>
            <w:r w:rsidRPr="008852E7">
              <w:rPr>
                <w:rFonts w:cs="Times New Roman"/>
              </w:rPr>
              <w:t>FALABELLA RETAIL S.A.</w:t>
            </w:r>
          </w:p>
        </w:tc>
        <w:tc>
          <w:tcPr>
            <w:tcW w:w="1215" w:type="pct"/>
            <w:tcMar>
              <w:top w:w="0" w:type="dxa"/>
              <w:left w:w="108" w:type="dxa"/>
              <w:bottom w:w="0" w:type="dxa"/>
              <w:right w:w="108" w:type="dxa"/>
            </w:tcMar>
            <w:vAlign w:val="center"/>
            <w:hideMark/>
          </w:tcPr>
          <w:p w14:paraId="0E2F9535" w14:textId="77777777" w:rsidR="00EC064F" w:rsidRPr="008852E7" w:rsidRDefault="00EC064F" w:rsidP="00EC064F">
            <w:pPr>
              <w:spacing w:line="390" w:lineRule="atLeast"/>
              <w:jc w:val="right"/>
              <w:rPr>
                <w:rFonts w:cs="Times New Roman"/>
              </w:rPr>
            </w:pPr>
            <w:r w:rsidRPr="008852E7">
              <w:rPr>
                <w:rFonts w:cs="Times New Roman"/>
              </w:rPr>
              <w:t>0.76</w:t>
            </w:r>
            <w:r w:rsidRPr="008852E7">
              <w:rPr>
                <w:rFonts w:cs="Times New Roman"/>
              </w:rPr>
              <w:t>億美元</w:t>
            </w:r>
          </w:p>
        </w:tc>
        <w:tc>
          <w:tcPr>
            <w:tcW w:w="575" w:type="pct"/>
            <w:tcMar>
              <w:top w:w="0" w:type="dxa"/>
              <w:left w:w="108" w:type="dxa"/>
              <w:bottom w:w="0" w:type="dxa"/>
              <w:right w:w="108" w:type="dxa"/>
            </w:tcMar>
            <w:vAlign w:val="center"/>
            <w:hideMark/>
          </w:tcPr>
          <w:p w14:paraId="527BBACA" w14:textId="77777777" w:rsidR="00EC064F" w:rsidRPr="008852E7" w:rsidRDefault="00EC064F" w:rsidP="00EC064F">
            <w:pPr>
              <w:spacing w:line="390" w:lineRule="atLeast"/>
              <w:jc w:val="right"/>
              <w:rPr>
                <w:rFonts w:cs="Times New Roman"/>
              </w:rPr>
            </w:pPr>
            <w:r w:rsidRPr="008852E7">
              <w:rPr>
                <w:rFonts w:cs="Times New Roman"/>
              </w:rPr>
              <w:t>5.20%</w:t>
            </w:r>
          </w:p>
        </w:tc>
      </w:tr>
      <w:tr w:rsidR="008852E7" w:rsidRPr="008852E7" w14:paraId="5A2F0CA9" w14:textId="77777777" w:rsidTr="006175D9">
        <w:trPr>
          <w:trHeight w:val="567"/>
        </w:trPr>
        <w:tc>
          <w:tcPr>
            <w:tcW w:w="439" w:type="pct"/>
            <w:tcMar>
              <w:top w:w="0" w:type="dxa"/>
              <w:left w:w="108" w:type="dxa"/>
              <w:bottom w:w="0" w:type="dxa"/>
              <w:right w:w="108" w:type="dxa"/>
            </w:tcMar>
            <w:vAlign w:val="center"/>
            <w:hideMark/>
          </w:tcPr>
          <w:p w14:paraId="435A77A9" w14:textId="77777777" w:rsidR="00EC064F" w:rsidRPr="008852E7" w:rsidRDefault="00EC064F" w:rsidP="00EC064F">
            <w:pPr>
              <w:spacing w:line="390" w:lineRule="atLeast"/>
              <w:jc w:val="center"/>
              <w:rPr>
                <w:rFonts w:cs="Times New Roman"/>
              </w:rPr>
            </w:pPr>
            <w:r w:rsidRPr="008852E7">
              <w:rPr>
                <w:rFonts w:cs="Times New Roman"/>
              </w:rPr>
              <w:t>4</w:t>
            </w:r>
          </w:p>
        </w:tc>
        <w:tc>
          <w:tcPr>
            <w:tcW w:w="2771" w:type="pct"/>
            <w:tcMar>
              <w:top w:w="0" w:type="dxa"/>
              <w:left w:w="108" w:type="dxa"/>
              <w:bottom w:w="0" w:type="dxa"/>
              <w:right w:w="108" w:type="dxa"/>
            </w:tcMar>
            <w:vAlign w:val="center"/>
            <w:hideMark/>
          </w:tcPr>
          <w:p w14:paraId="00AD72BA" w14:textId="77777777" w:rsidR="00EC064F" w:rsidRPr="008852E7" w:rsidRDefault="00EC064F" w:rsidP="00EC064F">
            <w:pPr>
              <w:spacing w:line="390" w:lineRule="atLeast"/>
              <w:rPr>
                <w:rFonts w:cs="Times New Roman"/>
                <w:lang w:val="es-CL"/>
              </w:rPr>
            </w:pPr>
            <w:r w:rsidRPr="008852E7">
              <w:rPr>
                <w:rFonts w:cs="Times New Roman"/>
                <w:lang w:val="es-CL"/>
              </w:rPr>
              <w:t>INV. Y SERV. DATALUNA LTDA</w:t>
            </w:r>
          </w:p>
        </w:tc>
        <w:tc>
          <w:tcPr>
            <w:tcW w:w="1215" w:type="pct"/>
            <w:tcMar>
              <w:top w:w="0" w:type="dxa"/>
              <w:left w:w="108" w:type="dxa"/>
              <w:bottom w:w="0" w:type="dxa"/>
              <w:right w:w="108" w:type="dxa"/>
            </w:tcMar>
            <w:vAlign w:val="center"/>
            <w:hideMark/>
          </w:tcPr>
          <w:p w14:paraId="1917055E" w14:textId="77777777" w:rsidR="00EC064F" w:rsidRPr="008852E7" w:rsidRDefault="00EC064F" w:rsidP="00EC064F">
            <w:pPr>
              <w:spacing w:line="390" w:lineRule="atLeast"/>
              <w:jc w:val="right"/>
              <w:rPr>
                <w:rFonts w:cs="Times New Roman"/>
              </w:rPr>
            </w:pPr>
            <w:r w:rsidRPr="008852E7">
              <w:rPr>
                <w:rFonts w:cs="Times New Roman"/>
              </w:rPr>
              <w:t>0.7</w:t>
            </w:r>
            <w:r w:rsidRPr="008852E7">
              <w:rPr>
                <w:rFonts w:cs="Times New Roman"/>
              </w:rPr>
              <w:t>億美元</w:t>
            </w:r>
          </w:p>
        </w:tc>
        <w:tc>
          <w:tcPr>
            <w:tcW w:w="575" w:type="pct"/>
            <w:tcMar>
              <w:top w:w="0" w:type="dxa"/>
              <w:left w:w="108" w:type="dxa"/>
              <w:bottom w:w="0" w:type="dxa"/>
              <w:right w:w="108" w:type="dxa"/>
            </w:tcMar>
            <w:vAlign w:val="center"/>
            <w:hideMark/>
          </w:tcPr>
          <w:p w14:paraId="233598AE" w14:textId="77777777" w:rsidR="00EC064F" w:rsidRPr="008852E7" w:rsidRDefault="00EC064F" w:rsidP="00EC064F">
            <w:pPr>
              <w:spacing w:line="390" w:lineRule="atLeast"/>
              <w:jc w:val="right"/>
              <w:rPr>
                <w:rFonts w:cs="Times New Roman"/>
              </w:rPr>
            </w:pPr>
            <w:r w:rsidRPr="008852E7">
              <w:rPr>
                <w:rFonts w:cs="Times New Roman"/>
              </w:rPr>
              <w:t>4.84%</w:t>
            </w:r>
          </w:p>
        </w:tc>
      </w:tr>
      <w:tr w:rsidR="008852E7" w:rsidRPr="008852E7" w14:paraId="29ACE419" w14:textId="77777777" w:rsidTr="006175D9">
        <w:trPr>
          <w:trHeight w:val="567"/>
        </w:trPr>
        <w:tc>
          <w:tcPr>
            <w:tcW w:w="439" w:type="pct"/>
            <w:tcMar>
              <w:top w:w="0" w:type="dxa"/>
              <w:left w:w="108" w:type="dxa"/>
              <w:bottom w:w="0" w:type="dxa"/>
              <w:right w:w="108" w:type="dxa"/>
            </w:tcMar>
            <w:vAlign w:val="center"/>
            <w:hideMark/>
          </w:tcPr>
          <w:p w14:paraId="5A058F7D" w14:textId="77777777" w:rsidR="00EC064F" w:rsidRPr="008852E7" w:rsidRDefault="00EC064F" w:rsidP="00EC064F">
            <w:pPr>
              <w:spacing w:line="390" w:lineRule="atLeast"/>
              <w:jc w:val="center"/>
              <w:rPr>
                <w:rFonts w:cs="Times New Roman"/>
              </w:rPr>
            </w:pPr>
            <w:r w:rsidRPr="008852E7">
              <w:rPr>
                <w:rFonts w:cs="Times New Roman"/>
              </w:rPr>
              <w:t>5</w:t>
            </w:r>
          </w:p>
        </w:tc>
        <w:tc>
          <w:tcPr>
            <w:tcW w:w="2771" w:type="pct"/>
            <w:tcMar>
              <w:top w:w="0" w:type="dxa"/>
              <w:left w:w="108" w:type="dxa"/>
              <w:bottom w:w="0" w:type="dxa"/>
              <w:right w:w="108" w:type="dxa"/>
            </w:tcMar>
            <w:vAlign w:val="center"/>
            <w:hideMark/>
          </w:tcPr>
          <w:p w14:paraId="225E99B6" w14:textId="77777777" w:rsidR="00EC064F" w:rsidRPr="008852E7" w:rsidRDefault="00EC064F" w:rsidP="00EC064F">
            <w:pPr>
              <w:spacing w:line="390" w:lineRule="atLeast"/>
              <w:rPr>
                <w:rFonts w:cs="Times New Roman"/>
              </w:rPr>
            </w:pPr>
            <w:r w:rsidRPr="008852E7">
              <w:rPr>
                <w:rFonts w:cs="Times New Roman"/>
              </w:rPr>
              <w:t>DELL COMPUTER DE CHILE LTDA</w:t>
            </w:r>
          </w:p>
        </w:tc>
        <w:tc>
          <w:tcPr>
            <w:tcW w:w="1215" w:type="pct"/>
            <w:tcMar>
              <w:top w:w="0" w:type="dxa"/>
              <w:left w:w="108" w:type="dxa"/>
              <w:bottom w:w="0" w:type="dxa"/>
              <w:right w:w="108" w:type="dxa"/>
            </w:tcMar>
            <w:vAlign w:val="center"/>
            <w:hideMark/>
          </w:tcPr>
          <w:p w14:paraId="223B92CB" w14:textId="77777777" w:rsidR="00EC064F" w:rsidRPr="008852E7" w:rsidRDefault="00EC064F" w:rsidP="00EC064F">
            <w:pPr>
              <w:spacing w:line="390" w:lineRule="atLeast"/>
              <w:jc w:val="right"/>
              <w:rPr>
                <w:rFonts w:cs="Times New Roman"/>
              </w:rPr>
            </w:pPr>
            <w:r w:rsidRPr="008852E7">
              <w:rPr>
                <w:rFonts w:cs="Times New Roman"/>
              </w:rPr>
              <w:t>0.7</w:t>
            </w:r>
            <w:r w:rsidRPr="008852E7">
              <w:rPr>
                <w:rFonts w:cs="Times New Roman"/>
              </w:rPr>
              <w:t>億美元</w:t>
            </w:r>
          </w:p>
        </w:tc>
        <w:tc>
          <w:tcPr>
            <w:tcW w:w="575" w:type="pct"/>
            <w:tcMar>
              <w:top w:w="0" w:type="dxa"/>
              <w:left w:w="108" w:type="dxa"/>
              <w:bottom w:w="0" w:type="dxa"/>
              <w:right w:w="108" w:type="dxa"/>
            </w:tcMar>
            <w:vAlign w:val="center"/>
            <w:hideMark/>
          </w:tcPr>
          <w:p w14:paraId="627B27A6" w14:textId="77777777" w:rsidR="00EC064F" w:rsidRPr="008852E7" w:rsidRDefault="00EC064F" w:rsidP="00EC064F">
            <w:pPr>
              <w:spacing w:line="390" w:lineRule="atLeast"/>
              <w:jc w:val="right"/>
              <w:rPr>
                <w:rFonts w:cs="Times New Roman"/>
              </w:rPr>
            </w:pPr>
            <w:r w:rsidRPr="008852E7">
              <w:rPr>
                <w:rFonts w:cs="Times New Roman"/>
              </w:rPr>
              <w:t>4.79%</w:t>
            </w:r>
          </w:p>
        </w:tc>
      </w:tr>
      <w:tr w:rsidR="008852E7" w:rsidRPr="008852E7" w14:paraId="19419B92" w14:textId="77777777" w:rsidTr="006175D9">
        <w:trPr>
          <w:trHeight w:val="567"/>
        </w:trPr>
        <w:tc>
          <w:tcPr>
            <w:tcW w:w="439" w:type="pct"/>
            <w:tcMar>
              <w:top w:w="0" w:type="dxa"/>
              <w:left w:w="108" w:type="dxa"/>
              <w:bottom w:w="0" w:type="dxa"/>
              <w:right w:w="108" w:type="dxa"/>
            </w:tcMar>
            <w:vAlign w:val="center"/>
            <w:hideMark/>
          </w:tcPr>
          <w:p w14:paraId="68B74FEC" w14:textId="77777777" w:rsidR="00EC064F" w:rsidRPr="008852E7" w:rsidRDefault="00EC064F" w:rsidP="00EC064F">
            <w:pPr>
              <w:spacing w:line="390" w:lineRule="atLeast"/>
              <w:jc w:val="center"/>
              <w:rPr>
                <w:rFonts w:cs="Times New Roman"/>
              </w:rPr>
            </w:pPr>
            <w:r w:rsidRPr="008852E7">
              <w:rPr>
                <w:rFonts w:cs="Times New Roman"/>
              </w:rPr>
              <w:t>6</w:t>
            </w:r>
          </w:p>
        </w:tc>
        <w:tc>
          <w:tcPr>
            <w:tcW w:w="2771" w:type="pct"/>
            <w:tcMar>
              <w:top w:w="0" w:type="dxa"/>
              <w:left w:w="108" w:type="dxa"/>
              <w:bottom w:w="0" w:type="dxa"/>
              <w:right w:w="108" w:type="dxa"/>
            </w:tcMar>
            <w:vAlign w:val="center"/>
            <w:hideMark/>
          </w:tcPr>
          <w:p w14:paraId="5B81FD74" w14:textId="77777777" w:rsidR="00EC064F" w:rsidRPr="008852E7" w:rsidRDefault="00EC064F" w:rsidP="00EC064F">
            <w:pPr>
              <w:spacing w:line="390" w:lineRule="atLeast"/>
              <w:rPr>
                <w:rFonts w:cs="Times New Roman"/>
              </w:rPr>
            </w:pPr>
            <w:r w:rsidRPr="008852E7">
              <w:rPr>
                <w:rFonts w:cs="Times New Roman"/>
              </w:rPr>
              <w:t>LENOVO AGENCIA EN CHILE</w:t>
            </w:r>
          </w:p>
        </w:tc>
        <w:tc>
          <w:tcPr>
            <w:tcW w:w="1215" w:type="pct"/>
            <w:tcMar>
              <w:top w:w="0" w:type="dxa"/>
              <w:left w:w="108" w:type="dxa"/>
              <w:bottom w:w="0" w:type="dxa"/>
              <w:right w:w="108" w:type="dxa"/>
            </w:tcMar>
            <w:vAlign w:val="center"/>
            <w:hideMark/>
          </w:tcPr>
          <w:p w14:paraId="24E53A7C" w14:textId="77777777" w:rsidR="00EC064F" w:rsidRPr="008852E7" w:rsidRDefault="00EC064F" w:rsidP="00EC064F">
            <w:pPr>
              <w:spacing w:line="390" w:lineRule="atLeast"/>
              <w:jc w:val="right"/>
              <w:rPr>
                <w:rFonts w:cs="Times New Roman"/>
              </w:rPr>
            </w:pPr>
            <w:r w:rsidRPr="008852E7">
              <w:rPr>
                <w:rFonts w:cs="Times New Roman"/>
              </w:rPr>
              <w:t>0.62</w:t>
            </w:r>
            <w:r w:rsidRPr="008852E7">
              <w:rPr>
                <w:rFonts w:cs="Times New Roman"/>
              </w:rPr>
              <w:t>億美元</w:t>
            </w:r>
          </w:p>
        </w:tc>
        <w:tc>
          <w:tcPr>
            <w:tcW w:w="575" w:type="pct"/>
            <w:tcMar>
              <w:top w:w="0" w:type="dxa"/>
              <w:left w:w="108" w:type="dxa"/>
              <w:bottom w:w="0" w:type="dxa"/>
              <w:right w:w="108" w:type="dxa"/>
            </w:tcMar>
            <w:vAlign w:val="center"/>
            <w:hideMark/>
          </w:tcPr>
          <w:p w14:paraId="09017DBE" w14:textId="77777777" w:rsidR="00EC064F" w:rsidRPr="008852E7" w:rsidRDefault="00EC064F" w:rsidP="00EC064F">
            <w:pPr>
              <w:spacing w:line="390" w:lineRule="atLeast"/>
              <w:jc w:val="right"/>
              <w:rPr>
                <w:rFonts w:cs="Times New Roman"/>
              </w:rPr>
            </w:pPr>
            <w:r w:rsidRPr="008852E7">
              <w:rPr>
                <w:rFonts w:cs="Times New Roman"/>
              </w:rPr>
              <w:t>4.30%</w:t>
            </w:r>
          </w:p>
        </w:tc>
      </w:tr>
      <w:tr w:rsidR="008852E7" w:rsidRPr="008852E7" w14:paraId="6E3887ED" w14:textId="77777777" w:rsidTr="006175D9">
        <w:trPr>
          <w:trHeight w:val="567"/>
        </w:trPr>
        <w:tc>
          <w:tcPr>
            <w:tcW w:w="439" w:type="pct"/>
            <w:tcMar>
              <w:top w:w="0" w:type="dxa"/>
              <w:left w:w="108" w:type="dxa"/>
              <w:bottom w:w="0" w:type="dxa"/>
              <w:right w:w="108" w:type="dxa"/>
            </w:tcMar>
            <w:vAlign w:val="center"/>
            <w:hideMark/>
          </w:tcPr>
          <w:p w14:paraId="04F9F6B3" w14:textId="77777777" w:rsidR="00EC064F" w:rsidRPr="008852E7" w:rsidRDefault="00EC064F" w:rsidP="00EC064F">
            <w:pPr>
              <w:spacing w:line="390" w:lineRule="atLeast"/>
              <w:jc w:val="center"/>
              <w:rPr>
                <w:rFonts w:cs="Times New Roman"/>
              </w:rPr>
            </w:pPr>
            <w:r w:rsidRPr="008852E7">
              <w:rPr>
                <w:rFonts w:cs="Times New Roman"/>
              </w:rPr>
              <w:t>7</w:t>
            </w:r>
          </w:p>
        </w:tc>
        <w:tc>
          <w:tcPr>
            <w:tcW w:w="2771" w:type="pct"/>
            <w:tcMar>
              <w:top w:w="0" w:type="dxa"/>
              <w:left w:w="108" w:type="dxa"/>
              <w:bottom w:w="0" w:type="dxa"/>
              <w:right w:w="108" w:type="dxa"/>
            </w:tcMar>
            <w:vAlign w:val="center"/>
            <w:hideMark/>
          </w:tcPr>
          <w:p w14:paraId="0479EF86" w14:textId="77777777" w:rsidR="00EC064F" w:rsidRPr="008852E7" w:rsidRDefault="00EC064F" w:rsidP="00EC064F">
            <w:pPr>
              <w:spacing w:line="390" w:lineRule="atLeast"/>
              <w:rPr>
                <w:rFonts w:cs="Times New Roman"/>
                <w:lang w:val="es-CL"/>
              </w:rPr>
            </w:pPr>
            <w:r w:rsidRPr="008852E7">
              <w:rPr>
                <w:rFonts w:cs="Times New Roman"/>
              </w:rPr>
              <w:t>SAMSUNG ELECTRONICS CHILE LTDA</w:t>
            </w:r>
          </w:p>
        </w:tc>
        <w:tc>
          <w:tcPr>
            <w:tcW w:w="1215" w:type="pct"/>
            <w:tcMar>
              <w:top w:w="0" w:type="dxa"/>
              <w:left w:w="108" w:type="dxa"/>
              <w:bottom w:w="0" w:type="dxa"/>
              <w:right w:w="108" w:type="dxa"/>
            </w:tcMar>
            <w:vAlign w:val="center"/>
            <w:hideMark/>
          </w:tcPr>
          <w:p w14:paraId="54E68786" w14:textId="77777777" w:rsidR="00EC064F" w:rsidRPr="008852E7" w:rsidRDefault="00EC064F" w:rsidP="00EC064F">
            <w:pPr>
              <w:spacing w:line="390" w:lineRule="atLeast"/>
              <w:jc w:val="right"/>
              <w:rPr>
                <w:rFonts w:cs="Times New Roman"/>
              </w:rPr>
            </w:pPr>
            <w:r w:rsidRPr="008852E7">
              <w:rPr>
                <w:rFonts w:cs="Times New Roman"/>
              </w:rPr>
              <w:t>0.6</w:t>
            </w:r>
            <w:r w:rsidRPr="008852E7">
              <w:rPr>
                <w:rFonts w:cs="Times New Roman"/>
              </w:rPr>
              <w:t>億美元</w:t>
            </w:r>
          </w:p>
        </w:tc>
        <w:tc>
          <w:tcPr>
            <w:tcW w:w="575" w:type="pct"/>
            <w:tcMar>
              <w:top w:w="0" w:type="dxa"/>
              <w:left w:w="108" w:type="dxa"/>
              <w:bottom w:w="0" w:type="dxa"/>
              <w:right w:w="108" w:type="dxa"/>
            </w:tcMar>
            <w:vAlign w:val="center"/>
            <w:hideMark/>
          </w:tcPr>
          <w:p w14:paraId="2AEA0117" w14:textId="77777777" w:rsidR="00EC064F" w:rsidRPr="008852E7" w:rsidRDefault="00EC064F" w:rsidP="00EC064F">
            <w:pPr>
              <w:spacing w:line="390" w:lineRule="atLeast"/>
              <w:jc w:val="right"/>
              <w:rPr>
                <w:rFonts w:cs="Times New Roman"/>
              </w:rPr>
            </w:pPr>
            <w:r w:rsidRPr="008852E7">
              <w:rPr>
                <w:rFonts w:cs="Times New Roman"/>
              </w:rPr>
              <w:t>4.11%</w:t>
            </w:r>
          </w:p>
        </w:tc>
      </w:tr>
      <w:tr w:rsidR="008852E7" w:rsidRPr="008852E7" w14:paraId="2B49E63E" w14:textId="77777777" w:rsidTr="006175D9">
        <w:trPr>
          <w:trHeight w:val="567"/>
        </w:trPr>
        <w:tc>
          <w:tcPr>
            <w:tcW w:w="439" w:type="pct"/>
            <w:tcMar>
              <w:top w:w="0" w:type="dxa"/>
              <w:left w:w="108" w:type="dxa"/>
              <w:bottom w:w="0" w:type="dxa"/>
              <w:right w:w="108" w:type="dxa"/>
            </w:tcMar>
            <w:vAlign w:val="center"/>
            <w:hideMark/>
          </w:tcPr>
          <w:p w14:paraId="09C36E43" w14:textId="77777777" w:rsidR="00EC064F" w:rsidRPr="008852E7" w:rsidRDefault="00EC064F" w:rsidP="00EC064F">
            <w:pPr>
              <w:spacing w:line="390" w:lineRule="atLeast"/>
              <w:jc w:val="center"/>
              <w:rPr>
                <w:rFonts w:cs="Times New Roman"/>
              </w:rPr>
            </w:pPr>
            <w:r w:rsidRPr="008852E7">
              <w:rPr>
                <w:rFonts w:cs="Times New Roman"/>
              </w:rPr>
              <w:t>8</w:t>
            </w:r>
          </w:p>
        </w:tc>
        <w:tc>
          <w:tcPr>
            <w:tcW w:w="2771" w:type="pct"/>
            <w:tcMar>
              <w:top w:w="0" w:type="dxa"/>
              <w:left w:w="108" w:type="dxa"/>
              <w:bottom w:w="0" w:type="dxa"/>
              <w:right w:w="108" w:type="dxa"/>
            </w:tcMar>
            <w:vAlign w:val="center"/>
            <w:hideMark/>
          </w:tcPr>
          <w:p w14:paraId="2969A7D4" w14:textId="77777777" w:rsidR="00EC064F" w:rsidRPr="008852E7" w:rsidRDefault="00EC064F" w:rsidP="00EC064F">
            <w:pPr>
              <w:spacing w:line="390" w:lineRule="atLeast"/>
              <w:rPr>
                <w:rFonts w:cs="Times New Roman"/>
                <w:lang w:val="es-CL"/>
              </w:rPr>
            </w:pPr>
            <w:r w:rsidRPr="008852E7">
              <w:rPr>
                <w:rFonts w:cs="Times New Roman"/>
                <w:lang w:val="es-CL"/>
              </w:rPr>
              <w:t>HP INC CHILE COMERCIAL LIMITAD</w:t>
            </w:r>
          </w:p>
        </w:tc>
        <w:tc>
          <w:tcPr>
            <w:tcW w:w="1215" w:type="pct"/>
            <w:tcMar>
              <w:top w:w="0" w:type="dxa"/>
              <w:left w:w="108" w:type="dxa"/>
              <w:bottom w:w="0" w:type="dxa"/>
              <w:right w:w="108" w:type="dxa"/>
            </w:tcMar>
            <w:vAlign w:val="center"/>
            <w:hideMark/>
          </w:tcPr>
          <w:p w14:paraId="55583F4A" w14:textId="77777777" w:rsidR="00EC064F" w:rsidRPr="008852E7" w:rsidRDefault="00EC064F" w:rsidP="00EC064F">
            <w:pPr>
              <w:spacing w:line="390" w:lineRule="atLeast"/>
              <w:jc w:val="right"/>
              <w:rPr>
                <w:rFonts w:cs="Times New Roman"/>
              </w:rPr>
            </w:pPr>
            <w:r w:rsidRPr="008852E7">
              <w:rPr>
                <w:rFonts w:cs="Times New Roman"/>
              </w:rPr>
              <w:t>0.59</w:t>
            </w:r>
            <w:r w:rsidRPr="008852E7">
              <w:rPr>
                <w:rFonts w:cs="Times New Roman"/>
              </w:rPr>
              <w:t>億美元</w:t>
            </w:r>
          </w:p>
        </w:tc>
        <w:tc>
          <w:tcPr>
            <w:tcW w:w="575" w:type="pct"/>
            <w:tcMar>
              <w:top w:w="0" w:type="dxa"/>
              <w:left w:w="108" w:type="dxa"/>
              <w:bottom w:w="0" w:type="dxa"/>
              <w:right w:w="108" w:type="dxa"/>
            </w:tcMar>
            <w:vAlign w:val="center"/>
            <w:hideMark/>
          </w:tcPr>
          <w:p w14:paraId="3580DA77" w14:textId="77777777" w:rsidR="00EC064F" w:rsidRPr="008852E7" w:rsidRDefault="00EC064F" w:rsidP="00EC064F">
            <w:pPr>
              <w:spacing w:line="390" w:lineRule="atLeast"/>
              <w:jc w:val="right"/>
              <w:rPr>
                <w:rFonts w:cs="Times New Roman"/>
              </w:rPr>
            </w:pPr>
            <w:r w:rsidRPr="008852E7">
              <w:rPr>
                <w:rFonts w:cs="Times New Roman"/>
              </w:rPr>
              <w:t>4.03%</w:t>
            </w:r>
          </w:p>
        </w:tc>
      </w:tr>
      <w:tr w:rsidR="008852E7" w:rsidRPr="008852E7" w14:paraId="41D69337" w14:textId="77777777" w:rsidTr="006175D9">
        <w:trPr>
          <w:trHeight w:val="567"/>
        </w:trPr>
        <w:tc>
          <w:tcPr>
            <w:tcW w:w="439" w:type="pct"/>
            <w:tcMar>
              <w:top w:w="0" w:type="dxa"/>
              <w:left w:w="108" w:type="dxa"/>
              <w:bottom w:w="0" w:type="dxa"/>
              <w:right w:w="108" w:type="dxa"/>
            </w:tcMar>
            <w:vAlign w:val="center"/>
            <w:hideMark/>
          </w:tcPr>
          <w:p w14:paraId="4D129849" w14:textId="77777777" w:rsidR="00EC064F" w:rsidRPr="008852E7" w:rsidRDefault="00EC064F" w:rsidP="00EC064F">
            <w:pPr>
              <w:spacing w:line="390" w:lineRule="atLeast"/>
              <w:jc w:val="center"/>
              <w:rPr>
                <w:rFonts w:cs="Times New Roman"/>
              </w:rPr>
            </w:pPr>
            <w:r w:rsidRPr="008852E7">
              <w:rPr>
                <w:rFonts w:cs="Times New Roman"/>
              </w:rPr>
              <w:t>9</w:t>
            </w:r>
          </w:p>
        </w:tc>
        <w:tc>
          <w:tcPr>
            <w:tcW w:w="2771" w:type="pct"/>
            <w:tcMar>
              <w:top w:w="0" w:type="dxa"/>
              <w:left w:w="108" w:type="dxa"/>
              <w:bottom w:w="0" w:type="dxa"/>
              <w:right w:w="108" w:type="dxa"/>
            </w:tcMar>
            <w:vAlign w:val="center"/>
            <w:hideMark/>
          </w:tcPr>
          <w:p w14:paraId="5D691876" w14:textId="77777777" w:rsidR="00EC064F" w:rsidRPr="008852E7" w:rsidRDefault="00EC064F" w:rsidP="00EC064F">
            <w:pPr>
              <w:spacing w:line="390" w:lineRule="atLeast"/>
              <w:rPr>
                <w:rFonts w:cs="Times New Roman"/>
              </w:rPr>
            </w:pPr>
            <w:r w:rsidRPr="008852E7">
              <w:rPr>
                <w:rFonts w:cs="Times New Roman"/>
              </w:rPr>
              <w:t>DISTECNA S.A.</w:t>
            </w:r>
          </w:p>
        </w:tc>
        <w:tc>
          <w:tcPr>
            <w:tcW w:w="1215" w:type="pct"/>
            <w:tcMar>
              <w:top w:w="0" w:type="dxa"/>
              <w:left w:w="108" w:type="dxa"/>
              <w:bottom w:w="0" w:type="dxa"/>
              <w:right w:w="108" w:type="dxa"/>
            </w:tcMar>
            <w:vAlign w:val="center"/>
            <w:hideMark/>
          </w:tcPr>
          <w:p w14:paraId="23DC4EF2" w14:textId="77777777" w:rsidR="00EC064F" w:rsidRPr="008852E7" w:rsidRDefault="00EC064F" w:rsidP="00EC064F">
            <w:pPr>
              <w:spacing w:line="390" w:lineRule="atLeast"/>
              <w:jc w:val="right"/>
              <w:rPr>
                <w:rFonts w:cs="Times New Roman"/>
              </w:rPr>
            </w:pPr>
            <w:r w:rsidRPr="008852E7">
              <w:rPr>
                <w:rFonts w:cs="Times New Roman"/>
              </w:rPr>
              <w:t>0.56</w:t>
            </w:r>
            <w:r w:rsidRPr="008852E7">
              <w:rPr>
                <w:rFonts w:cs="Times New Roman"/>
              </w:rPr>
              <w:t>億美元</w:t>
            </w:r>
          </w:p>
        </w:tc>
        <w:tc>
          <w:tcPr>
            <w:tcW w:w="575" w:type="pct"/>
            <w:tcMar>
              <w:top w:w="0" w:type="dxa"/>
              <w:left w:w="108" w:type="dxa"/>
              <w:bottom w:w="0" w:type="dxa"/>
              <w:right w:w="108" w:type="dxa"/>
            </w:tcMar>
            <w:vAlign w:val="center"/>
            <w:hideMark/>
          </w:tcPr>
          <w:p w14:paraId="55CD58DA" w14:textId="77777777" w:rsidR="00EC064F" w:rsidRPr="008852E7" w:rsidRDefault="00EC064F" w:rsidP="00EC064F">
            <w:pPr>
              <w:spacing w:line="390" w:lineRule="atLeast"/>
              <w:jc w:val="right"/>
              <w:rPr>
                <w:rFonts w:cs="Times New Roman"/>
              </w:rPr>
            </w:pPr>
            <w:r w:rsidRPr="008852E7">
              <w:rPr>
                <w:rFonts w:cs="Times New Roman"/>
              </w:rPr>
              <w:t>3.83%</w:t>
            </w:r>
          </w:p>
        </w:tc>
      </w:tr>
      <w:tr w:rsidR="008852E7" w:rsidRPr="008852E7" w14:paraId="501BAEB8" w14:textId="77777777" w:rsidTr="006175D9">
        <w:trPr>
          <w:trHeight w:val="567"/>
        </w:trPr>
        <w:tc>
          <w:tcPr>
            <w:tcW w:w="439" w:type="pct"/>
            <w:tcMar>
              <w:top w:w="0" w:type="dxa"/>
              <w:left w:w="108" w:type="dxa"/>
              <w:bottom w:w="0" w:type="dxa"/>
              <w:right w:w="108" w:type="dxa"/>
            </w:tcMar>
            <w:vAlign w:val="center"/>
            <w:hideMark/>
          </w:tcPr>
          <w:p w14:paraId="5FDA6DA9" w14:textId="77777777" w:rsidR="00EC064F" w:rsidRPr="008852E7" w:rsidRDefault="00EC064F" w:rsidP="00EC064F">
            <w:pPr>
              <w:spacing w:line="390" w:lineRule="atLeast"/>
              <w:jc w:val="center"/>
              <w:rPr>
                <w:rFonts w:cs="Times New Roman"/>
              </w:rPr>
            </w:pPr>
            <w:r w:rsidRPr="008852E7">
              <w:rPr>
                <w:rFonts w:cs="Times New Roman"/>
              </w:rPr>
              <w:t>10</w:t>
            </w:r>
          </w:p>
        </w:tc>
        <w:tc>
          <w:tcPr>
            <w:tcW w:w="2771" w:type="pct"/>
            <w:tcMar>
              <w:top w:w="0" w:type="dxa"/>
              <w:left w:w="108" w:type="dxa"/>
              <w:bottom w:w="0" w:type="dxa"/>
              <w:right w:w="108" w:type="dxa"/>
            </w:tcMar>
            <w:vAlign w:val="center"/>
            <w:hideMark/>
          </w:tcPr>
          <w:p w14:paraId="59ADCD93" w14:textId="77777777" w:rsidR="00EC064F" w:rsidRPr="008852E7" w:rsidRDefault="00EC064F" w:rsidP="00EC064F">
            <w:pPr>
              <w:spacing w:line="390" w:lineRule="atLeast"/>
              <w:rPr>
                <w:rFonts w:cs="Times New Roman"/>
              </w:rPr>
            </w:pPr>
            <w:r w:rsidRPr="008852E7">
              <w:rPr>
                <w:rFonts w:cs="Times New Roman"/>
              </w:rPr>
              <w:t>AVENT TECH.SOLUTIONS CHILE SA</w:t>
            </w:r>
          </w:p>
        </w:tc>
        <w:tc>
          <w:tcPr>
            <w:tcW w:w="1215" w:type="pct"/>
            <w:tcMar>
              <w:top w:w="0" w:type="dxa"/>
              <w:left w:w="108" w:type="dxa"/>
              <w:bottom w:w="0" w:type="dxa"/>
              <w:right w:w="108" w:type="dxa"/>
            </w:tcMar>
            <w:vAlign w:val="center"/>
            <w:hideMark/>
          </w:tcPr>
          <w:p w14:paraId="7BB470CB" w14:textId="77777777" w:rsidR="00EC064F" w:rsidRPr="008852E7" w:rsidRDefault="00EC064F" w:rsidP="00EC064F">
            <w:pPr>
              <w:spacing w:line="390" w:lineRule="atLeast"/>
              <w:jc w:val="right"/>
              <w:rPr>
                <w:rFonts w:cs="Times New Roman"/>
              </w:rPr>
            </w:pPr>
            <w:r w:rsidRPr="008852E7">
              <w:rPr>
                <w:rFonts w:cs="Times New Roman"/>
              </w:rPr>
              <w:t>0.55</w:t>
            </w:r>
            <w:r w:rsidRPr="008852E7">
              <w:rPr>
                <w:rFonts w:cs="Times New Roman"/>
              </w:rPr>
              <w:t>億美元</w:t>
            </w:r>
          </w:p>
        </w:tc>
        <w:tc>
          <w:tcPr>
            <w:tcW w:w="575" w:type="pct"/>
            <w:tcMar>
              <w:top w:w="0" w:type="dxa"/>
              <w:left w:w="108" w:type="dxa"/>
              <w:bottom w:w="0" w:type="dxa"/>
              <w:right w:w="108" w:type="dxa"/>
            </w:tcMar>
            <w:vAlign w:val="center"/>
            <w:hideMark/>
          </w:tcPr>
          <w:p w14:paraId="54580744" w14:textId="77777777" w:rsidR="00EC064F" w:rsidRPr="008852E7" w:rsidRDefault="00EC064F" w:rsidP="00EC064F">
            <w:pPr>
              <w:spacing w:line="390" w:lineRule="atLeast"/>
              <w:jc w:val="right"/>
              <w:rPr>
                <w:rFonts w:cs="Times New Roman"/>
              </w:rPr>
            </w:pPr>
            <w:r w:rsidRPr="008852E7">
              <w:rPr>
                <w:rFonts w:cs="Times New Roman"/>
              </w:rPr>
              <w:t>3.82%</w:t>
            </w:r>
          </w:p>
        </w:tc>
      </w:tr>
    </w:tbl>
    <w:p w14:paraId="510A9BB7" w14:textId="1340373B" w:rsidR="00EC064F" w:rsidRPr="008852E7" w:rsidRDefault="00EC064F" w:rsidP="006175D9">
      <w:pPr>
        <w:pStyle w:val="af5"/>
        <w:jc w:val="left"/>
      </w:pPr>
      <w:r w:rsidRPr="008852E7">
        <w:t>資料來源：智利海關統計數據</w:t>
      </w:r>
    </w:p>
    <w:p w14:paraId="1F049147" w14:textId="175AD5C4" w:rsidR="00EC064F" w:rsidRPr="008852E7" w:rsidRDefault="00EC064F" w:rsidP="006175D9">
      <w:pPr>
        <w:pStyle w:val="af7"/>
        <w:spacing w:before="257"/>
        <w:rPr>
          <w:lang w:eastAsia="zh-TW"/>
        </w:rPr>
      </w:pPr>
      <w:r w:rsidRPr="008852E7">
        <w:rPr>
          <w:lang w:eastAsia="zh-TW"/>
        </w:rPr>
        <w:t>2022年智利電話、手機、基地</w:t>
      </w:r>
      <w:proofErr w:type="gramStart"/>
      <w:r w:rsidRPr="008852E7">
        <w:rPr>
          <w:lang w:eastAsia="zh-TW"/>
        </w:rPr>
        <w:t>臺</w:t>
      </w:r>
      <w:proofErr w:type="gramEnd"/>
      <w:r w:rsidRPr="008852E7">
        <w:rPr>
          <w:lang w:eastAsia="zh-TW"/>
        </w:rPr>
        <w:t>及零配件</w:t>
      </w:r>
      <w:r w:rsidR="00697821" w:rsidRPr="008852E7">
        <w:rPr>
          <w:lang w:eastAsia="zh-TW"/>
        </w:rPr>
        <w:t>（</w:t>
      </w:r>
      <w:r w:rsidRPr="008852E7">
        <w:rPr>
          <w:lang w:eastAsia="zh-TW"/>
        </w:rPr>
        <w:t>HS CODE 8517</w:t>
      </w:r>
      <w:r w:rsidR="00697821" w:rsidRPr="008852E7">
        <w:rPr>
          <w:lang w:eastAsia="zh-TW"/>
        </w:rPr>
        <w:t>）</w:t>
      </w:r>
      <w:r w:rsidRPr="008852E7">
        <w:rPr>
          <w:lang w:eastAsia="zh-TW"/>
        </w:rPr>
        <w:t>進口情形</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416"/>
        <w:gridCol w:w="2391"/>
        <w:gridCol w:w="3059"/>
        <w:gridCol w:w="1854"/>
      </w:tblGrid>
      <w:tr w:rsidR="008852E7" w:rsidRPr="008852E7" w14:paraId="7C6C4CF8" w14:textId="77777777" w:rsidTr="006175D9">
        <w:trPr>
          <w:trHeight w:val="567"/>
          <w:tblHeader/>
        </w:trPr>
        <w:tc>
          <w:tcPr>
            <w:tcW w:w="812" w:type="pct"/>
            <w:shd w:val="clear" w:color="auto" w:fill="CCFFCC"/>
            <w:tcMar>
              <w:top w:w="0" w:type="dxa"/>
              <w:left w:w="108" w:type="dxa"/>
              <w:bottom w:w="0" w:type="dxa"/>
              <w:right w:w="108" w:type="dxa"/>
            </w:tcMar>
            <w:vAlign w:val="center"/>
            <w:hideMark/>
          </w:tcPr>
          <w:p w14:paraId="0D460373" w14:textId="77777777" w:rsidR="00EC064F" w:rsidRPr="008852E7" w:rsidRDefault="00EC064F" w:rsidP="00EC064F">
            <w:pPr>
              <w:spacing w:line="390" w:lineRule="atLeast"/>
              <w:jc w:val="center"/>
              <w:rPr>
                <w:rFonts w:cs="Times New Roman"/>
              </w:rPr>
            </w:pPr>
            <w:r w:rsidRPr="008852E7">
              <w:rPr>
                <w:rFonts w:cs="Times New Roman"/>
                <w:bCs/>
              </w:rPr>
              <w:t>排名</w:t>
            </w:r>
          </w:p>
        </w:tc>
        <w:tc>
          <w:tcPr>
            <w:tcW w:w="1371" w:type="pct"/>
            <w:shd w:val="clear" w:color="auto" w:fill="CCFFCC"/>
            <w:tcMar>
              <w:top w:w="0" w:type="dxa"/>
              <w:left w:w="108" w:type="dxa"/>
              <w:bottom w:w="0" w:type="dxa"/>
              <w:right w:w="108" w:type="dxa"/>
            </w:tcMar>
            <w:vAlign w:val="center"/>
            <w:hideMark/>
          </w:tcPr>
          <w:p w14:paraId="51FEFE29" w14:textId="77777777" w:rsidR="00EC064F" w:rsidRPr="008852E7" w:rsidRDefault="00EC064F" w:rsidP="00EC064F">
            <w:pPr>
              <w:spacing w:line="390" w:lineRule="atLeast"/>
              <w:jc w:val="center"/>
              <w:rPr>
                <w:rFonts w:cs="Times New Roman"/>
              </w:rPr>
            </w:pPr>
            <w:r w:rsidRPr="008852E7">
              <w:rPr>
                <w:rFonts w:cs="Times New Roman"/>
                <w:bCs/>
              </w:rPr>
              <w:t>國家</w:t>
            </w:r>
          </w:p>
        </w:tc>
        <w:tc>
          <w:tcPr>
            <w:tcW w:w="1754" w:type="pct"/>
            <w:shd w:val="clear" w:color="auto" w:fill="CCFFCC"/>
            <w:tcMar>
              <w:top w:w="0" w:type="dxa"/>
              <w:left w:w="108" w:type="dxa"/>
              <w:bottom w:w="0" w:type="dxa"/>
              <w:right w:w="108" w:type="dxa"/>
            </w:tcMar>
            <w:vAlign w:val="center"/>
            <w:hideMark/>
          </w:tcPr>
          <w:p w14:paraId="3E694B41" w14:textId="0C931F03" w:rsidR="00EC064F" w:rsidRPr="008852E7" w:rsidRDefault="00EC064F" w:rsidP="00EC064F">
            <w:pPr>
              <w:spacing w:line="390" w:lineRule="atLeast"/>
              <w:jc w:val="center"/>
              <w:rPr>
                <w:rFonts w:cs="Times New Roman"/>
              </w:rPr>
            </w:pPr>
            <w:r w:rsidRPr="008852E7">
              <w:rPr>
                <w:rFonts w:cs="Times New Roman"/>
                <w:bCs/>
              </w:rPr>
              <w:t>金額</w:t>
            </w:r>
            <w:r w:rsidR="00697821" w:rsidRPr="008852E7">
              <w:rPr>
                <w:rFonts w:cs="Times New Roman"/>
                <w:bCs/>
              </w:rPr>
              <w:t>（</w:t>
            </w:r>
            <w:r w:rsidRPr="008852E7">
              <w:rPr>
                <w:rFonts w:cs="Times New Roman"/>
                <w:bCs/>
              </w:rPr>
              <w:t>CIF</w:t>
            </w:r>
            <w:r w:rsidR="00697821" w:rsidRPr="008852E7">
              <w:rPr>
                <w:rFonts w:cs="Times New Roman"/>
                <w:bCs/>
              </w:rPr>
              <w:t>）</w:t>
            </w:r>
          </w:p>
        </w:tc>
        <w:tc>
          <w:tcPr>
            <w:tcW w:w="1063" w:type="pct"/>
            <w:shd w:val="clear" w:color="auto" w:fill="CCFFCC"/>
            <w:tcMar>
              <w:top w:w="0" w:type="dxa"/>
              <w:left w:w="108" w:type="dxa"/>
              <w:bottom w:w="0" w:type="dxa"/>
              <w:right w:w="108" w:type="dxa"/>
            </w:tcMar>
            <w:vAlign w:val="center"/>
            <w:hideMark/>
          </w:tcPr>
          <w:p w14:paraId="6878C6B7" w14:textId="77777777" w:rsidR="00EC064F" w:rsidRPr="008852E7" w:rsidRDefault="00EC064F" w:rsidP="00EC064F">
            <w:pPr>
              <w:spacing w:line="390" w:lineRule="atLeast"/>
              <w:jc w:val="center"/>
              <w:rPr>
                <w:rFonts w:cs="Times New Roman"/>
              </w:rPr>
            </w:pPr>
            <w:r w:rsidRPr="008852E7">
              <w:rPr>
                <w:rFonts w:cs="Times New Roman"/>
                <w:bCs/>
              </w:rPr>
              <w:t>占比</w:t>
            </w:r>
          </w:p>
        </w:tc>
      </w:tr>
      <w:tr w:rsidR="008852E7" w:rsidRPr="008852E7" w14:paraId="7468E957" w14:textId="77777777" w:rsidTr="006175D9">
        <w:trPr>
          <w:trHeight w:val="567"/>
        </w:trPr>
        <w:tc>
          <w:tcPr>
            <w:tcW w:w="812" w:type="pct"/>
            <w:tcMar>
              <w:top w:w="0" w:type="dxa"/>
              <w:left w:w="108" w:type="dxa"/>
              <w:bottom w:w="0" w:type="dxa"/>
              <w:right w:w="108" w:type="dxa"/>
            </w:tcMar>
            <w:vAlign w:val="center"/>
            <w:hideMark/>
          </w:tcPr>
          <w:p w14:paraId="61D1B4E9" w14:textId="77777777" w:rsidR="00EC064F" w:rsidRPr="008852E7" w:rsidRDefault="00EC064F" w:rsidP="00EC064F">
            <w:pPr>
              <w:spacing w:line="390" w:lineRule="atLeast"/>
              <w:jc w:val="center"/>
              <w:rPr>
                <w:rFonts w:cs="Times New Roman"/>
              </w:rPr>
            </w:pPr>
            <w:r w:rsidRPr="008852E7">
              <w:rPr>
                <w:rFonts w:cs="Times New Roman"/>
              </w:rPr>
              <w:t>1</w:t>
            </w:r>
          </w:p>
        </w:tc>
        <w:tc>
          <w:tcPr>
            <w:tcW w:w="1371" w:type="pct"/>
            <w:tcMar>
              <w:top w:w="0" w:type="dxa"/>
              <w:left w:w="108" w:type="dxa"/>
              <w:bottom w:w="0" w:type="dxa"/>
              <w:right w:w="108" w:type="dxa"/>
            </w:tcMar>
            <w:vAlign w:val="center"/>
            <w:hideMark/>
          </w:tcPr>
          <w:p w14:paraId="4516415C" w14:textId="77777777" w:rsidR="00EC064F" w:rsidRPr="008852E7" w:rsidRDefault="00EC064F" w:rsidP="00EC064F">
            <w:pPr>
              <w:spacing w:line="390" w:lineRule="atLeast"/>
              <w:jc w:val="center"/>
              <w:rPr>
                <w:rFonts w:cs="Times New Roman"/>
              </w:rPr>
            </w:pPr>
            <w:r w:rsidRPr="008852E7">
              <w:rPr>
                <w:rFonts w:cs="Times New Roman"/>
              </w:rPr>
              <w:t>中國大陸</w:t>
            </w:r>
          </w:p>
        </w:tc>
        <w:tc>
          <w:tcPr>
            <w:tcW w:w="1754" w:type="pct"/>
            <w:tcMar>
              <w:top w:w="0" w:type="dxa"/>
              <w:left w:w="108" w:type="dxa"/>
              <w:bottom w:w="0" w:type="dxa"/>
              <w:right w:w="108" w:type="dxa"/>
            </w:tcMar>
            <w:vAlign w:val="center"/>
            <w:hideMark/>
          </w:tcPr>
          <w:p w14:paraId="01D643C9" w14:textId="77777777" w:rsidR="00EC064F" w:rsidRPr="008852E7" w:rsidRDefault="00EC064F" w:rsidP="00EC064F">
            <w:pPr>
              <w:spacing w:line="390" w:lineRule="atLeast"/>
              <w:jc w:val="right"/>
              <w:rPr>
                <w:rFonts w:cs="Times New Roman"/>
              </w:rPr>
            </w:pPr>
            <w:r w:rsidRPr="008852E7">
              <w:rPr>
                <w:rFonts w:cs="Times New Roman"/>
              </w:rPr>
              <w:t>16.31</w:t>
            </w:r>
            <w:r w:rsidRPr="008852E7">
              <w:rPr>
                <w:rFonts w:cs="Times New Roman"/>
              </w:rPr>
              <w:t>億美元</w:t>
            </w:r>
          </w:p>
        </w:tc>
        <w:tc>
          <w:tcPr>
            <w:tcW w:w="1063" w:type="pct"/>
            <w:tcMar>
              <w:top w:w="0" w:type="dxa"/>
              <w:left w:w="108" w:type="dxa"/>
              <w:bottom w:w="0" w:type="dxa"/>
              <w:right w:w="108" w:type="dxa"/>
            </w:tcMar>
            <w:vAlign w:val="center"/>
            <w:hideMark/>
          </w:tcPr>
          <w:p w14:paraId="13F335F0" w14:textId="77777777" w:rsidR="00EC064F" w:rsidRPr="008852E7" w:rsidRDefault="00EC064F" w:rsidP="00EC064F">
            <w:pPr>
              <w:spacing w:line="390" w:lineRule="atLeast"/>
              <w:jc w:val="right"/>
              <w:rPr>
                <w:rFonts w:cs="Times New Roman"/>
              </w:rPr>
            </w:pPr>
            <w:r w:rsidRPr="008852E7">
              <w:rPr>
                <w:rFonts w:cs="Times New Roman"/>
              </w:rPr>
              <w:t>66.04%</w:t>
            </w:r>
          </w:p>
        </w:tc>
      </w:tr>
      <w:tr w:rsidR="008852E7" w:rsidRPr="008852E7" w14:paraId="2A7A3B5E" w14:textId="77777777" w:rsidTr="006175D9">
        <w:trPr>
          <w:trHeight w:val="567"/>
        </w:trPr>
        <w:tc>
          <w:tcPr>
            <w:tcW w:w="812" w:type="pct"/>
            <w:tcMar>
              <w:top w:w="0" w:type="dxa"/>
              <w:left w:w="108" w:type="dxa"/>
              <w:bottom w:w="0" w:type="dxa"/>
              <w:right w:w="108" w:type="dxa"/>
            </w:tcMar>
            <w:vAlign w:val="center"/>
            <w:hideMark/>
          </w:tcPr>
          <w:p w14:paraId="77CCA570" w14:textId="77777777" w:rsidR="00EC064F" w:rsidRPr="008852E7" w:rsidRDefault="00EC064F" w:rsidP="00EC064F">
            <w:pPr>
              <w:spacing w:line="390" w:lineRule="atLeast"/>
              <w:jc w:val="center"/>
              <w:rPr>
                <w:rFonts w:cs="Times New Roman"/>
              </w:rPr>
            </w:pPr>
            <w:r w:rsidRPr="008852E7">
              <w:rPr>
                <w:rFonts w:cs="Times New Roman"/>
              </w:rPr>
              <w:t>2</w:t>
            </w:r>
          </w:p>
        </w:tc>
        <w:tc>
          <w:tcPr>
            <w:tcW w:w="1371" w:type="pct"/>
            <w:tcMar>
              <w:top w:w="0" w:type="dxa"/>
              <w:left w:w="108" w:type="dxa"/>
              <w:bottom w:w="0" w:type="dxa"/>
              <w:right w:w="108" w:type="dxa"/>
            </w:tcMar>
            <w:vAlign w:val="center"/>
            <w:hideMark/>
          </w:tcPr>
          <w:p w14:paraId="00F3BD31" w14:textId="77777777" w:rsidR="00EC064F" w:rsidRPr="008852E7" w:rsidRDefault="00EC064F" w:rsidP="00EC064F">
            <w:pPr>
              <w:spacing w:line="390" w:lineRule="atLeast"/>
              <w:jc w:val="center"/>
              <w:rPr>
                <w:rFonts w:cs="Times New Roman"/>
              </w:rPr>
            </w:pPr>
            <w:r w:rsidRPr="008852E7">
              <w:rPr>
                <w:rFonts w:cs="Times New Roman"/>
              </w:rPr>
              <w:t>越南</w:t>
            </w:r>
          </w:p>
        </w:tc>
        <w:tc>
          <w:tcPr>
            <w:tcW w:w="1754" w:type="pct"/>
            <w:tcMar>
              <w:top w:w="0" w:type="dxa"/>
              <w:left w:w="108" w:type="dxa"/>
              <w:bottom w:w="0" w:type="dxa"/>
              <w:right w:w="108" w:type="dxa"/>
            </w:tcMar>
            <w:vAlign w:val="center"/>
            <w:hideMark/>
          </w:tcPr>
          <w:p w14:paraId="21ADABE3" w14:textId="77777777" w:rsidR="00EC064F" w:rsidRPr="008852E7" w:rsidRDefault="00EC064F" w:rsidP="00EC064F">
            <w:pPr>
              <w:spacing w:line="390" w:lineRule="atLeast"/>
              <w:jc w:val="right"/>
              <w:rPr>
                <w:rFonts w:cs="Times New Roman"/>
              </w:rPr>
            </w:pPr>
            <w:r w:rsidRPr="008852E7">
              <w:rPr>
                <w:rFonts w:cs="Times New Roman"/>
              </w:rPr>
              <w:t>5.04</w:t>
            </w:r>
            <w:r w:rsidRPr="008852E7">
              <w:rPr>
                <w:rFonts w:cs="Times New Roman"/>
              </w:rPr>
              <w:t>億美元</w:t>
            </w:r>
          </w:p>
        </w:tc>
        <w:tc>
          <w:tcPr>
            <w:tcW w:w="1063" w:type="pct"/>
            <w:tcMar>
              <w:top w:w="0" w:type="dxa"/>
              <w:left w:w="108" w:type="dxa"/>
              <w:bottom w:w="0" w:type="dxa"/>
              <w:right w:w="108" w:type="dxa"/>
            </w:tcMar>
            <w:vAlign w:val="center"/>
            <w:hideMark/>
          </w:tcPr>
          <w:p w14:paraId="1EA7E7F4" w14:textId="77777777" w:rsidR="00EC064F" w:rsidRPr="008852E7" w:rsidRDefault="00EC064F" w:rsidP="00EC064F">
            <w:pPr>
              <w:spacing w:line="390" w:lineRule="atLeast"/>
              <w:jc w:val="right"/>
              <w:rPr>
                <w:rFonts w:cs="Times New Roman"/>
              </w:rPr>
            </w:pPr>
            <w:r w:rsidRPr="008852E7">
              <w:rPr>
                <w:rFonts w:cs="Times New Roman"/>
              </w:rPr>
              <w:t>20.42%</w:t>
            </w:r>
          </w:p>
        </w:tc>
      </w:tr>
      <w:tr w:rsidR="008852E7" w:rsidRPr="008852E7" w14:paraId="4CC75705" w14:textId="77777777" w:rsidTr="006175D9">
        <w:trPr>
          <w:trHeight w:val="567"/>
        </w:trPr>
        <w:tc>
          <w:tcPr>
            <w:tcW w:w="812" w:type="pct"/>
            <w:tcMar>
              <w:top w:w="0" w:type="dxa"/>
              <w:left w:w="108" w:type="dxa"/>
              <w:bottom w:w="0" w:type="dxa"/>
              <w:right w:w="108" w:type="dxa"/>
            </w:tcMar>
            <w:vAlign w:val="center"/>
            <w:hideMark/>
          </w:tcPr>
          <w:p w14:paraId="2E445E6D" w14:textId="77777777" w:rsidR="00EC064F" w:rsidRPr="008852E7" w:rsidRDefault="00EC064F" w:rsidP="00EC064F">
            <w:pPr>
              <w:spacing w:line="390" w:lineRule="atLeast"/>
              <w:jc w:val="center"/>
              <w:rPr>
                <w:rFonts w:cs="Times New Roman"/>
              </w:rPr>
            </w:pPr>
            <w:r w:rsidRPr="008852E7">
              <w:rPr>
                <w:rFonts w:cs="Times New Roman"/>
              </w:rPr>
              <w:t>3</w:t>
            </w:r>
          </w:p>
        </w:tc>
        <w:tc>
          <w:tcPr>
            <w:tcW w:w="1371" w:type="pct"/>
            <w:tcMar>
              <w:top w:w="0" w:type="dxa"/>
              <w:left w:w="108" w:type="dxa"/>
              <w:bottom w:w="0" w:type="dxa"/>
              <w:right w:w="108" w:type="dxa"/>
            </w:tcMar>
            <w:vAlign w:val="center"/>
            <w:hideMark/>
          </w:tcPr>
          <w:p w14:paraId="0FE7528E" w14:textId="77777777" w:rsidR="00EC064F" w:rsidRPr="008852E7" w:rsidRDefault="00EC064F" w:rsidP="00EC064F">
            <w:pPr>
              <w:spacing w:line="390" w:lineRule="atLeast"/>
              <w:jc w:val="center"/>
              <w:rPr>
                <w:rFonts w:cs="Times New Roman"/>
              </w:rPr>
            </w:pPr>
            <w:r w:rsidRPr="008852E7">
              <w:rPr>
                <w:rFonts w:cs="Times New Roman"/>
              </w:rPr>
              <w:t>美國</w:t>
            </w:r>
          </w:p>
        </w:tc>
        <w:tc>
          <w:tcPr>
            <w:tcW w:w="1754" w:type="pct"/>
            <w:tcMar>
              <w:top w:w="0" w:type="dxa"/>
              <w:left w:w="108" w:type="dxa"/>
              <w:bottom w:w="0" w:type="dxa"/>
              <w:right w:w="108" w:type="dxa"/>
            </w:tcMar>
            <w:vAlign w:val="center"/>
            <w:hideMark/>
          </w:tcPr>
          <w:p w14:paraId="3856D057" w14:textId="77777777" w:rsidR="00EC064F" w:rsidRPr="008852E7" w:rsidRDefault="00EC064F" w:rsidP="00EC064F">
            <w:pPr>
              <w:spacing w:line="390" w:lineRule="atLeast"/>
              <w:jc w:val="right"/>
              <w:rPr>
                <w:rFonts w:cs="Times New Roman"/>
              </w:rPr>
            </w:pPr>
            <w:r w:rsidRPr="008852E7">
              <w:rPr>
                <w:rFonts w:cs="Times New Roman"/>
              </w:rPr>
              <w:t>0.97</w:t>
            </w:r>
            <w:r w:rsidRPr="008852E7">
              <w:rPr>
                <w:rFonts w:cs="Times New Roman"/>
              </w:rPr>
              <w:t>億美元</w:t>
            </w:r>
          </w:p>
        </w:tc>
        <w:tc>
          <w:tcPr>
            <w:tcW w:w="1063" w:type="pct"/>
            <w:tcMar>
              <w:top w:w="0" w:type="dxa"/>
              <w:left w:w="108" w:type="dxa"/>
              <w:bottom w:w="0" w:type="dxa"/>
              <w:right w:w="108" w:type="dxa"/>
            </w:tcMar>
            <w:vAlign w:val="center"/>
            <w:hideMark/>
          </w:tcPr>
          <w:p w14:paraId="75836505" w14:textId="77777777" w:rsidR="00EC064F" w:rsidRPr="008852E7" w:rsidRDefault="00EC064F" w:rsidP="00EC064F">
            <w:pPr>
              <w:spacing w:line="390" w:lineRule="atLeast"/>
              <w:jc w:val="right"/>
              <w:rPr>
                <w:rFonts w:cs="Times New Roman"/>
              </w:rPr>
            </w:pPr>
            <w:r w:rsidRPr="008852E7">
              <w:rPr>
                <w:rFonts w:cs="Times New Roman"/>
              </w:rPr>
              <w:t>3.93%</w:t>
            </w:r>
          </w:p>
        </w:tc>
      </w:tr>
      <w:tr w:rsidR="008852E7" w:rsidRPr="008852E7" w14:paraId="5CC89219" w14:textId="77777777" w:rsidTr="006175D9">
        <w:trPr>
          <w:trHeight w:val="567"/>
        </w:trPr>
        <w:tc>
          <w:tcPr>
            <w:tcW w:w="812" w:type="pct"/>
            <w:tcMar>
              <w:top w:w="0" w:type="dxa"/>
              <w:left w:w="108" w:type="dxa"/>
              <w:bottom w:w="0" w:type="dxa"/>
              <w:right w:w="108" w:type="dxa"/>
            </w:tcMar>
            <w:vAlign w:val="center"/>
            <w:hideMark/>
          </w:tcPr>
          <w:p w14:paraId="16622B5E" w14:textId="77777777" w:rsidR="00EC064F" w:rsidRPr="008852E7" w:rsidRDefault="00EC064F" w:rsidP="00EC064F">
            <w:pPr>
              <w:spacing w:line="390" w:lineRule="atLeast"/>
              <w:jc w:val="center"/>
              <w:rPr>
                <w:rFonts w:cs="Times New Roman"/>
              </w:rPr>
            </w:pPr>
            <w:r w:rsidRPr="008852E7">
              <w:rPr>
                <w:rFonts w:cs="Times New Roman"/>
              </w:rPr>
              <w:t>4</w:t>
            </w:r>
          </w:p>
        </w:tc>
        <w:tc>
          <w:tcPr>
            <w:tcW w:w="1371" w:type="pct"/>
            <w:tcMar>
              <w:top w:w="0" w:type="dxa"/>
              <w:left w:w="108" w:type="dxa"/>
              <w:bottom w:w="0" w:type="dxa"/>
              <w:right w:w="108" w:type="dxa"/>
            </w:tcMar>
            <w:vAlign w:val="center"/>
            <w:hideMark/>
          </w:tcPr>
          <w:p w14:paraId="4F2672BD" w14:textId="77777777" w:rsidR="00EC064F" w:rsidRPr="008852E7" w:rsidRDefault="00EC064F" w:rsidP="00EC064F">
            <w:pPr>
              <w:spacing w:line="390" w:lineRule="atLeast"/>
              <w:jc w:val="center"/>
              <w:rPr>
                <w:rFonts w:cs="Times New Roman"/>
              </w:rPr>
            </w:pPr>
            <w:r w:rsidRPr="008852E7">
              <w:rPr>
                <w:rFonts w:cs="Times New Roman"/>
              </w:rPr>
              <w:t>墨西哥</w:t>
            </w:r>
          </w:p>
        </w:tc>
        <w:tc>
          <w:tcPr>
            <w:tcW w:w="1754" w:type="pct"/>
            <w:tcMar>
              <w:top w:w="0" w:type="dxa"/>
              <w:left w:w="108" w:type="dxa"/>
              <w:bottom w:w="0" w:type="dxa"/>
              <w:right w:w="108" w:type="dxa"/>
            </w:tcMar>
            <w:vAlign w:val="center"/>
            <w:hideMark/>
          </w:tcPr>
          <w:p w14:paraId="110CA257" w14:textId="77777777" w:rsidR="00EC064F" w:rsidRPr="008852E7" w:rsidRDefault="00EC064F" w:rsidP="00EC064F">
            <w:pPr>
              <w:spacing w:line="390" w:lineRule="atLeast"/>
              <w:jc w:val="right"/>
              <w:rPr>
                <w:rFonts w:cs="Times New Roman"/>
              </w:rPr>
            </w:pPr>
            <w:r w:rsidRPr="008852E7">
              <w:rPr>
                <w:rFonts w:cs="Times New Roman"/>
              </w:rPr>
              <w:t>0.35</w:t>
            </w:r>
            <w:r w:rsidRPr="008852E7">
              <w:rPr>
                <w:rFonts w:cs="Times New Roman"/>
              </w:rPr>
              <w:t>億美元</w:t>
            </w:r>
          </w:p>
        </w:tc>
        <w:tc>
          <w:tcPr>
            <w:tcW w:w="1063" w:type="pct"/>
            <w:tcMar>
              <w:top w:w="0" w:type="dxa"/>
              <w:left w:w="108" w:type="dxa"/>
              <w:bottom w:w="0" w:type="dxa"/>
              <w:right w:w="108" w:type="dxa"/>
            </w:tcMar>
            <w:vAlign w:val="center"/>
            <w:hideMark/>
          </w:tcPr>
          <w:p w14:paraId="2CBCA9BD" w14:textId="77777777" w:rsidR="00EC064F" w:rsidRPr="008852E7" w:rsidRDefault="00EC064F" w:rsidP="00EC064F">
            <w:pPr>
              <w:spacing w:line="390" w:lineRule="atLeast"/>
              <w:jc w:val="right"/>
              <w:rPr>
                <w:rFonts w:cs="Times New Roman"/>
              </w:rPr>
            </w:pPr>
            <w:r w:rsidRPr="008852E7">
              <w:rPr>
                <w:rFonts w:cs="Times New Roman"/>
              </w:rPr>
              <w:t>1.45%</w:t>
            </w:r>
          </w:p>
        </w:tc>
      </w:tr>
      <w:tr w:rsidR="008852E7" w:rsidRPr="008852E7" w14:paraId="3616BFC2" w14:textId="77777777" w:rsidTr="006175D9">
        <w:trPr>
          <w:trHeight w:val="567"/>
        </w:trPr>
        <w:tc>
          <w:tcPr>
            <w:tcW w:w="812" w:type="pct"/>
            <w:tcMar>
              <w:top w:w="0" w:type="dxa"/>
              <w:left w:w="108" w:type="dxa"/>
              <w:bottom w:w="0" w:type="dxa"/>
              <w:right w:w="108" w:type="dxa"/>
            </w:tcMar>
            <w:vAlign w:val="center"/>
            <w:hideMark/>
          </w:tcPr>
          <w:p w14:paraId="1599AC24" w14:textId="77777777" w:rsidR="00EC064F" w:rsidRPr="008852E7" w:rsidRDefault="00EC064F" w:rsidP="00EC064F">
            <w:pPr>
              <w:spacing w:line="390" w:lineRule="atLeast"/>
              <w:jc w:val="center"/>
              <w:rPr>
                <w:rFonts w:cs="Times New Roman"/>
              </w:rPr>
            </w:pPr>
            <w:r w:rsidRPr="008852E7">
              <w:rPr>
                <w:rFonts w:cs="Times New Roman"/>
                <w:bCs/>
              </w:rPr>
              <w:t>5</w:t>
            </w:r>
          </w:p>
        </w:tc>
        <w:tc>
          <w:tcPr>
            <w:tcW w:w="1371" w:type="pct"/>
            <w:tcMar>
              <w:top w:w="0" w:type="dxa"/>
              <w:left w:w="108" w:type="dxa"/>
              <w:bottom w:w="0" w:type="dxa"/>
              <w:right w:w="108" w:type="dxa"/>
            </w:tcMar>
            <w:vAlign w:val="center"/>
            <w:hideMark/>
          </w:tcPr>
          <w:p w14:paraId="436D9980" w14:textId="77777777" w:rsidR="00EC064F" w:rsidRPr="008852E7" w:rsidRDefault="00EC064F" w:rsidP="00EC064F">
            <w:pPr>
              <w:spacing w:line="390" w:lineRule="atLeast"/>
              <w:jc w:val="center"/>
              <w:rPr>
                <w:rFonts w:cs="Times New Roman"/>
              </w:rPr>
            </w:pPr>
            <w:r w:rsidRPr="008852E7">
              <w:rPr>
                <w:rFonts w:cs="Times New Roman"/>
              </w:rPr>
              <w:t>芬蘭</w:t>
            </w:r>
          </w:p>
        </w:tc>
        <w:tc>
          <w:tcPr>
            <w:tcW w:w="1754" w:type="pct"/>
            <w:tcMar>
              <w:top w:w="0" w:type="dxa"/>
              <w:left w:w="108" w:type="dxa"/>
              <w:bottom w:w="0" w:type="dxa"/>
              <w:right w:w="108" w:type="dxa"/>
            </w:tcMar>
            <w:vAlign w:val="center"/>
            <w:hideMark/>
          </w:tcPr>
          <w:p w14:paraId="5EA694B9" w14:textId="77777777" w:rsidR="00EC064F" w:rsidRPr="008852E7" w:rsidRDefault="00EC064F" w:rsidP="00EC064F">
            <w:pPr>
              <w:spacing w:line="390" w:lineRule="atLeast"/>
              <w:jc w:val="right"/>
              <w:rPr>
                <w:rFonts w:cs="Times New Roman"/>
              </w:rPr>
            </w:pPr>
            <w:r w:rsidRPr="008852E7">
              <w:rPr>
                <w:rFonts w:cs="Times New Roman"/>
              </w:rPr>
              <w:t>0.28</w:t>
            </w:r>
            <w:r w:rsidRPr="008852E7">
              <w:rPr>
                <w:rFonts w:cs="Times New Roman"/>
              </w:rPr>
              <w:t>億美元</w:t>
            </w:r>
          </w:p>
        </w:tc>
        <w:tc>
          <w:tcPr>
            <w:tcW w:w="1063" w:type="pct"/>
            <w:tcMar>
              <w:top w:w="0" w:type="dxa"/>
              <w:left w:w="108" w:type="dxa"/>
              <w:bottom w:w="0" w:type="dxa"/>
              <w:right w:w="108" w:type="dxa"/>
            </w:tcMar>
            <w:vAlign w:val="center"/>
            <w:hideMark/>
          </w:tcPr>
          <w:p w14:paraId="37A45327" w14:textId="77777777" w:rsidR="00EC064F" w:rsidRPr="008852E7" w:rsidRDefault="00EC064F" w:rsidP="00EC064F">
            <w:pPr>
              <w:spacing w:line="390" w:lineRule="atLeast"/>
              <w:jc w:val="right"/>
              <w:rPr>
                <w:rFonts w:cs="Times New Roman"/>
              </w:rPr>
            </w:pPr>
            <w:r w:rsidRPr="008852E7">
              <w:rPr>
                <w:rFonts w:cs="Times New Roman"/>
              </w:rPr>
              <w:t>1.16%</w:t>
            </w:r>
          </w:p>
        </w:tc>
      </w:tr>
      <w:tr w:rsidR="008852E7" w:rsidRPr="008852E7" w14:paraId="6AA12041" w14:textId="77777777" w:rsidTr="006175D9">
        <w:trPr>
          <w:trHeight w:val="567"/>
        </w:trPr>
        <w:tc>
          <w:tcPr>
            <w:tcW w:w="812" w:type="pct"/>
            <w:tcMar>
              <w:top w:w="0" w:type="dxa"/>
              <w:left w:w="108" w:type="dxa"/>
              <w:bottom w:w="0" w:type="dxa"/>
              <w:right w:w="108" w:type="dxa"/>
            </w:tcMar>
            <w:vAlign w:val="center"/>
            <w:hideMark/>
          </w:tcPr>
          <w:p w14:paraId="21C73EFC" w14:textId="77777777" w:rsidR="00EC064F" w:rsidRPr="008852E7" w:rsidRDefault="00EC064F" w:rsidP="00EC064F">
            <w:pPr>
              <w:spacing w:line="390" w:lineRule="atLeast"/>
              <w:jc w:val="center"/>
              <w:rPr>
                <w:rFonts w:cs="Times New Roman"/>
              </w:rPr>
            </w:pPr>
            <w:r w:rsidRPr="008852E7">
              <w:rPr>
                <w:rFonts w:cs="Times New Roman"/>
              </w:rPr>
              <w:t>6</w:t>
            </w:r>
          </w:p>
        </w:tc>
        <w:tc>
          <w:tcPr>
            <w:tcW w:w="1371" w:type="pct"/>
            <w:tcMar>
              <w:top w:w="0" w:type="dxa"/>
              <w:left w:w="108" w:type="dxa"/>
              <w:bottom w:w="0" w:type="dxa"/>
              <w:right w:w="108" w:type="dxa"/>
            </w:tcMar>
            <w:vAlign w:val="center"/>
            <w:hideMark/>
          </w:tcPr>
          <w:p w14:paraId="73C8044A" w14:textId="77777777" w:rsidR="00EC064F" w:rsidRPr="008852E7" w:rsidRDefault="00EC064F" w:rsidP="00EC064F">
            <w:pPr>
              <w:spacing w:line="390" w:lineRule="atLeast"/>
              <w:jc w:val="center"/>
              <w:rPr>
                <w:rFonts w:cs="Times New Roman"/>
              </w:rPr>
            </w:pPr>
            <w:r w:rsidRPr="008852E7">
              <w:rPr>
                <w:rFonts w:cs="Times New Roman"/>
                <w:bCs/>
              </w:rPr>
              <w:t>臺灣</w:t>
            </w:r>
          </w:p>
        </w:tc>
        <w:tc>
          <w:tcPr>
            <w:tcW w:w="1754" w:type="pct"/>
            <w:tcMar>
              <w:top w:w="0" w:type="dxa"/>
              <w:left w:w="108" w:type="dxa"/>
              <w:bottom w:w="0" w:type="dxa"/>
              <w:right w:w="108" w:type="dxa"/>
            </w:tcMar>
            <w:vAlign w:val="center"/>
            <w:hideMark/>
          </w:tcPr>
          <w:p w14:paraId="5B59744E" w14:textId="77777777" w:rsidR="00EC064F" w:rsidRPr="008852E7" w:rsidRDefault="00EC064F" w:rsidP="00EC064F">
            <w:pPr>
              <w:spacing w:line="390" w:lineRule="atLeast"/>
              <w:jc w:val="right"/>
              <w:rPr>
                <w:rFonts w:cs="Times New Roman"/>
              </w:rPr>
            </w:pPr>
            <w:r w:rsidRPr="008852E7">
              <w:rPr>
                <w:rFonts w:cs="Times New Roman"/>
              </w:rPr>
              <w:t>0.24</w:t>
            </w:r>
            <w:r w:rsidRPr="008852E7">
              <w:rPr>
                <w:rFonts w:cs="Times New Roman"/>
              </w:rPr>
              <w:t>億美元</w:t>
            </w:r>
          </w:p>
        </w:tc>
        <w:tc>
          <w:tcPr>
            <w:tcW w:w="1063" w:type="pct"/>
            <w:tcMar>
              <w:top w:w="0" w:type="dxa"/>
              <w:left w:w="108" w:type="dxa"/>
              <w:bottom w:w="0" w:type="dxa"/>
              <w:right w:w="108" w:type="dxa"/>
            </w:tcMar>
            <w:vAlign w:val="center"/>
            <w:hideMark/>
          </w:tcPr>
          <w:p w14:paraId="11CFC40F" w14:textId="77777777" w:rsidR="00EC064F" w:rsidRPr="008852E7" w:rsidRDefault="00EC064F" w:rsidP="00EC064F">
            <w:pPr>
              <w:spacing w:line="390" w:lineRule="atLeast"/>
              <w:jc w:val="right"/>
              <w:rPr>
                <w:rFonts w:cs="Times New Roman"/>
              </w:rPr>
            </w:pPr>
            <w:r w:rsidRPr="008852E7">
              <w:rPr>
                <w:rFonts w:cs="Times New Roman"/>
              </w:rPr>
              <w:t>1%</w:t>
            </w:r>
          </w:p>
        </w:tc>
      </w:tr>
      <w:tr w:rsidR="008852E7" w:rsidRPr="008852E7" w14:paraId="63ABC7BD" w14:textId="77777777" w:rsidTr="006175D9">
        <w:trPr>
          <w:trHeight w:val="567"/>
        </w:trPr>
        <w:tc>
          <w:tcPr>
            <w:tcW w:w="812" w:type="pct"/>
            <w:tcMar>
              <w:top w:w="0" w:type="dxa"/>
              <w:left w:w="108" w:type="dxa"/>
              <w:bottom w:w="0" w:type="dxa"/>
              <w:right w:w="108" w:type="dxa"/>
            </w:tcMar>
            <w:vAlign w:val="center"/>
            <w:hideMark/>
          </w:tcPr>
          <w:p w14:paraId="425F4F48" w14:textId="77777777" w:rsidR="00EC064F" w:rsidRPr="008852E7" w:rsidRDefault="00EC064F" w:rsidP="00EC064F">
            <w:pPr>
              <w:spacing w:line="390" w:lineRule="atLeast"/>
              <w:jc w:val="center"/>
              <w:rPr>
                <w:rFonts w:cs="Times New Roman"/>
              </w:rPr>
            </w:pPr>
            <w:r w:rsidRPr="008852E7">
              <w:rPr>
                <w:rFonts w:cs="Times New Roman"/>
              </w:rPr>
              <w:t>7</w:t>
            </w:r>
          </w:p>
        </w:tc>
        <w:tc>
          <w:tcPr>
            <w:tcW w:w="1371" w:type="pct"/>
            <w:tcMar>
              <w:top w:w="0" w:type="dxa"/>
              <w:left w:w="108" w:type="dxa"/>
              <w:bottom w:w="0" w:type="dxa"/>
              <w:right w:w="108" w:type="dxa"/>
            </w:tcMar>
            <w:vAlign w:val="center"/>
            <w:hideMark/>
          </w:tcPr>
          <w:p w14:paraId="5D7145AF" w14:textId="77777777" w:rsidR="00EC064F" w:rsidRPr="008852E7" w:rsidRDefault="00EC064F" w:rsidP="00EC064F">
            <w:pPr>
              <w:spacing w:line="390" w:lineRule="atLeast"/>
              <w:jc w:val="center"/>
              <w:rPr>
                <w:rFonts w:cs="Times New Roman"/>
              </w:rPr>
            </w:pPr>
            <w:r w:rsidRPr="008852E7">
              <w:rPr>
                <w:rFonts w:cs="Times New Roman"/>
              </w:rPr>
              <w:t>巴西</w:t>
            </w:r>
          </w:p>
        </w:tc>
        <w:tc>
          <w:tcPr>
            <w:tcW w:w="1754" w:type="pct"/>
            <w:tcMar>
              <w:top w:w="0" w:type="dxa"/>
              <w:left w:w="108" w:type="dxa"/>
              <w:bottom w:w="0" w:type="dxa"/>
              <w:right w:w="108" w:type="dxa"/>
            </w:tcMar>
            <w:vAlign w:val="center"/>
            <w:hideMark/>
          </w:tcPr>
          <w:p w14:paraId="5D8B442E" w14:textId="77777777" w:rsidR="00EC064F" w:rsidRPr="008852E7" w:rsidRDefault="00EC064F" w:rsidP="00EC064F">
            <w:pPr>
              <w:spacing w:line="390" w:lineRule="atLeast"/>
              <w:jc w:val="right"/>
              <w:rPr>
                <w:rFonts w:cs="Times New Roman"/>
              </w:rPr>
            </w:pPr>
            <w:r w:rsidRPr="008852E7">
              <w:rPr>
                <w:rFonts w:cs="Times New Roman"/>
              </w:rPr>
              <w:t>0.22</w:t>
            </w:r>
            <w:r w:rsidRPr="008852E7">
              <w:rPr>
                <w:rFonts w:cs="Times New Roman"/>
              </w:rPr>
              <w:t>億美元</w:t>
            </w:r>
          </w:p>
        </w:tc>
        <w:tc>
          <w:tcPr>
            <w:tcW w:w="1063" w:type="pct"/>
            <w:tcMar>
              <w:top w:w="0" w:type="dxa"/>
              <w:left w:w="108" w:type="dxa"/>
              <w:bottom w:w="0" w:type="dxa"/>
              <w:right w:w="108" w:type="dxa"/>
            </w:tcMar>
            <w:vAlign w:val="center"/>
            <w:hideMark/>
          </w:tcPr>
          <w:p w14:paraId="42C39158" w14:textId="77777777" w:rsidR="00EC064F" w:rsidRPr="008852E7" w:rsidRDefault="00EC064F" w:rsidP="00EC064F">
            <w:pPr>
              <w:spacing w:line="390" w:lineRule="atLeast"/>
              <w:jc w:val="right"/>
              <w:rPr>
                <w:rFonts w:cs="Times New Roman"/>
              </w:rPr>
            </w:pPr>
            <w:r w:rsidRPr="008852E7">
              <w:rPr>
                <w:rFonts w:cs="Times New Roman"/>
              </w:rPr>
              <w:t>0.93%</w:t>
            </w:r>
          </w:p>
        </w:tc>
      </w:tr>
      <w:tr w:rsidR="008852E7" w:rsidRPr="008852E7" w14:paraId="778D477E" w14:textId="77777777" w:rsidTr="006175D9">
        <w:trPr>
          <w:trHeight w:val="567"/>
        </w:trPr>
        <w:tc>
          <w:tcPr>
            <w:tcW w:w="812" w:type="pct"/>
            <w:tcMar>
              <w:top w:w="0" w:type="dxa"/>
              <w:left w:w="108" w:type="dxa"/>
              <w:bottom w:w="0" w:type="dxa"/>
              <w:right w:w="108" w:type="dxa"/>
            </w:tcMar>
            <w:vAlign w:val="center"/>
            <w:hideMark/>
          </w:tcPr>
          <w:p w14:paraId="501A97A5" w14:textId="77777777" w:rsidR="00EC064F" w:rsidRPr="008852E7" w:rsidRDefault="00EC064F" w:rsidP="00EC064F">
            <w:pPr>
              <w:spacing w:line="390" w:lineRule="atLeast"/>
              <w:jc w:val="center"/>
              <w:rPr>
                <w:rFonts w:cs="Times New Roman"/>
              </w:rPr>
            </w:pPr>
            <w:r w:rsidRPr="008852E7">
              <w:rPr>
                <w:rFonts w:cs="Times New Roman"/>
              </w:rPr>
              <w:t>8</w:t>
            </w:r>
          </w:p>
        </w:tc>
        <w:tc>
          <w:tcPr>
            <w:tcW w:w="1371" w:type="pct"/>
            <w:tcMar>
              <w:top w:w="0" w:type="dxa"/>
              <w:left w:w="108" w:type="dxa"/>
              <w:bottom w:w="0" w:type="dxa"/>
              <w:right w:w="108" w:type="dxa"/>
            </w:tcMar>
            <w:vAlign w:val="center"/>
            <w:hideMark/>
          </w:tcPr>
          <w:p w14:paraId="273863B1" w14:textId="77777777" w:rsidR="00EC064F" w:rsidRPr="008852E7" w:rsidRDefault="00EC064F" w:rsidP="00EC064F">
            <w:pPr>
              <w:spacing w:line="390" w:lineRule="atLeast"/>
              <w:jc w:val="center"/>
              <w:rPr>
                <w:rFonts w:cs="Times New Roman"/>
              </w:rPr>
            </w:pPr>
            <w:r w:rsidRPr="008852E7">
              <w:rPr>
                <w:rFonts w:cs="Times New Roman"/>
              </w:rPr>
              <w:t>馬來西亞</w:t>
            </w:r>
          </w:p>
        </w:tc>
        <w:tc>
          <w:tcPr>
            <w:tcW w:w="1754" w:type="pct"/>
            <w:tcMar>
              <w:top w:w="0" w:type="dxa"/>
              <w:left w:w="108" w:type="dxa"/>
              <w:bottom w:w="0" w:type="dxa"/>
              <w:right w:w="108" w:type="dxa"/>
            </w:tcMar>
            <w:vAlign w:val="center"/>
            <w:hideMark/>
          </w:tcPr>
          <w:p w14:paraId="39555378" w14:textId="77777777" w:rsidR="00EC064F" w:rsidRPr="008852E7" w:rsidRDefault="00EC064F" w:rsidP="00EC064F">
            <w:pPr>
              <w:spacing w:line="390" w:lineRule="atLeast"/>
              <w:jc w:val="right"/>
              <w:rPr>
                <w:rFonts w:cs="Times New Roman"/>
              </w:rPr>
            </w:pPr>
            <w:r w:rsidRPr="008852E7">
              <w:rPr>
                <w:rFonts w:cs="Times New Roman"/>
              </w:rPr>
              <w:t>0.16</w:t>
            </w:r>
            <w:r w:rsidRPr="008852E7">
              <w:rPr>
                <w:rFonts w:cs="Times New Roman"/>
              </w:rPr>
              <w:t>億美元</w:t>
            </w:r>
          </w:p>
        </w:tc>
        <w:tc>
          <w:tcPr>
            <w:tcW w:w="1063" w:type="pct"/>
            <w:tcMar>
              <w:top w:w="0" w:type="dxa"/>
              <w:left w:w="108" w:type="dxa"/>
              <w:bottom w:w="0" w:type="dxa"/>
              <w:right w:w="108" w:type="dxa"/>
            </w:tcMar>
            <w:vAlign w:val="center"/>
            <w:hideMark/>
          </w:tcPr>
          <w:p w14:paraId="196FF817" w14:textId="77777777" w:rsidR="00EC064F" w:rsidRPr="008852E7" w:rsidRDefault="00EC064F" w:rsidP="00EC064F">
            <w:pPr>
              <w:spacing w:line="390" w:lineRule="atLeast"/>
              <w:jc w:val="right"/>
              <w:rPr>
                <w:rFonts w:cs="Times New Roman"/>
              </w:rPr>
            </w:pPr>
            <w:r w:rsidRPr="008852E7">
              <w:rPr>
                <w:rFonts w:cs="Times New Roman"/>
              </w:rPr>
              <w:t>0.66%</w:t>
            </w:r>
          </w:p>
        </w:tc>
      </w:tr>
      <w:tr w:rsidR="008852E7" w:rsidRPr="008852E7" w14:paraId="62931EA0" w14:textId="77777777" w:rsidTr="006175D9">
        <w:trPr>
          <w:trHeight w:val="567"/>
        </w:trPr>
        <w:tc>
          <w:tcPr>
            <w:tcW w:w="812" w:type="pct"/>
            <w:tcMar>
              <w:top w:w="0" w:type="dxa"/>
              <w:left w:w="108" w:type="dxa"/>
              <w:bottom w:w="0" w:type="dxa"/>
              <w:right w:w="108" w:type="dxa"/>
            </w:tcMar>
            <w:vAlign w:val="center"/>
            <w:hideMark/>
          </w:tcPr>
          <w:p w14:paraId="01FCB55F" w14:textId="77777777" w:rsidR="00EC064F" w:rsidRPr="008852E7" w:rsidRDefault="00EC064F" w:rsidP="00EC064F">
            <w:pPr>
              <w:spacing w:line="390" w:lineRule="atLeast"/>
              <w:jc w:val="center"/>
              <w:rPr>
                <w:rFonts w:cs="Times New Roman"/>
              </w:rPr>
            </w:pPr>
            <w:r w:rsidRPr="008852E7">
              <w:rPr>
                <w:rFonts w:cs="Times New Roman"/>
              </w:rPr>
              <w:t>9</w:t>
            </w:r>
          </w:p>
        </w:tc>
        <w:tc>
          <w:tcPr>
            <w:tcW w:w="1371" w:type="pct"/>
            <w:tcMar>
              <w:top w:w="0" w:type="dxa"/>
              <w:left w:w="108" w:type="dxa"/>
              <w:bottom w:w="0" w:type="dxa"/>
              <w:right w:w="108" w:type="dxa"/>
            </w:tcMar>
            <w:vAlign w:val="center"/>
            <w:hideMark/>
          </w:tcPr>
          <w:p w14:paraId="56C6B615" w14:textId="77777777" w:rsidR="00EC064F" w:rsidRPr="008852E7" w:rsidRDefault="00EC064F" w:rsidP="00EC064F">
            <w:pPr>
              <w:spacing w:line="390" w:lineRule="atLeast"/>
              <w:jc w:val="center"/>
              <w:rPr>
                <w:rFonts w:cs="Times New Roman"/>
              </w:rPr>
            </w:pPr>
            <w:r w:rsidRPr="008852E7">
              <w:rPr>
                <w:rFonts w:cs="Times New Roman"/>
              </w:rPr>
              <w:t>泰國</w:t>
            </w:r>
          </w:p>
        </w:tc>
        <w:tc>
          <w:tcPr>
            <w:tcW w:w="1754" w:type="pct"/>
            <w:tcMar>
              <w:top w:w="0" w:type="dxa"/>
              <w:left w:w="108" w:type="dxa"/>
              <w:bottom w:w="0" w:type="dxa"/>
              <w:right w:w="108" w:type="dxa"/>
            </w:tcMar>
            <w:vAlign w:val="center"/>
            <w:hideMark/>
          </w:tcPr>
          <w:p w14:paraId="204422CB" w14:textId="77777777" w:rsidR="00EC064F" w:rsidRPr="008852E7" w:rsidRDefault="00EC064F" w:rsidP="00EC064F">
            <w:pPr>
              <w:spacing w:line="390" w:lineRule="atLeast"/>
              <w:jc w:val="right"/>
              <w:rPr>
                <w:rFonts w:cs="Times New Roman"/>
              </w:rPr>
            </w:pPr>
            <w:r w:rsidRPr="008852E7">
              <w:rPr>
                <w:rFonts w:cs="Times New Roman"/>
              </w:rPr>
              <w:t>0.14</w:t>
            </w:r>
            <w:r w:rsidRPr="008852E7">
              <w:rPr>
                <w:rFonts w:cs="Times New Roman"/>
              </w:rPr>
              <w:t>億美元</w:t>
            </w:r>
          </w:p>
        </w:tc>
        <w:tc>
          <w:tcPr>
            <w:tcW w:w="1063" w:type="pct"/>
            <w:tcMar>
              <w:top w:w="0" w:type="dxa"/>
              <w:left w:w="108" w:type="dxa"/>
              <w:bottom w:w="0" w:type="dxa"/>
              <w:right w:w="108" w:type="dxa"/>
            </w:tcMar>
            <w:vAlign w:val="center"/>
            <w:hideMark/>
          </w:tcPr>
          <w:p w14:paraId="70F78415" w14:textId="77777777" w:rsidR="00EC064F" w:rsidRPr="008852E7" w:rsidRDefault="00EC064F" w:rsidP="00EC064F">
            <w:pPr>
              <w:spacing w:line="390" w:lineRule="atLeast"/>
              <w:jc w:val="right"/>
              <w:rPr>
                <w:rFonts w:cs="Times New Roman"/>
              </w:rPr>
            </w:pPr>
            <w:r w:rsidRPr="008852E7">
              <w:rPr>
                <w:rFonts w:cs="Times New Roman"/>
              </w:rPr>
              <w:t>0.58%</w:t>
            </w:r>
          </w:p>
        </w:tc>
      </w:tr>
      <w:tr w:rsidR="008852E7" w:rsidRPr="008852E7" w14:paraId="6A7ADC93" w14:textId="77777777" w:rsidTr="006175D9">
        <w:trPr>
          <w:trHeight w:val="567"/>
        </w:trPr>
        <w:tc>
          <w:tcPr>
            <w:tcW w:w="812" w:type="pct"/>
            <w:tcMar>
              <w:top w:w="0" w:type="dxa"/>
              <w:left w:w="108" w:type="dxa"/>
              <w:bottom w:w="0" w:type="dxa"/>
              <w:right w:w="108" w:type="dxa"/>
            </w:tcMar>
            <w:vAlign w:val="center"/>
            <w:hideMark/>
          </w:tcPr>
          <w:p w14:paraId="410AC9D9" w14:textId="77777777" w:rsidR="00EC064F" w:rsidRPr="008852E7" w:rsidRDefault="00EC064F" w:rsidP="00EC064F">
            <w:pPr>
              <w:spacing w:line="390" w:lineRule="atLeast"/>
              <w:jc w:val="center"/>
              <w:rPr>
                <w:rFonts w:cs="Times New Roman"/>
              </w:rPr>
            </w:pPr>
            <w:r w:rsidRPr="008852E7">
              <w:rPr>
                <w:rFonts w:cs="Times New Roman"/>
              </w:rPr>
              <w:t>10</w:t>
            </w:r>
          </w:p>
        </w:tc>
        <w:tc>
          <w:tcPr>
            <w:tcW w:w="1371" w:type="pct"/>
            <w:tcMar>
              <w:top w:w="0" w:type="dxa"/>
              <w:left w:w="108" w:type="dxa"/>
              <w:bottom w:w="0" w:type="dxa"/>
              <w:right w:w="108" w:type="dxa"/>
            </w:tcMar>
            <w:vAlign w:val="center"/>
            <w:hideMark/>
          </w:tcPr>
          <w:p w14:paraId="55EE6EFC" w14:textId="77777777" w:rsidR="00EC064F" w:rsidRPr="008852E7" w:rsidRDefault="00EC064F" w:rsidP="00EC064F">
            <w:pPr>
              <w:spacing w:line="390" w:lineRule="atLeast"/>
              <w:jc w:val="center"/>
              <w:rPr>
                <w:rFonts w:cs="Times New Roman"/>
              </w:rPr>
            </w:pPr>
            <w:r w:rsidRPr="008852E7">
              <w:rPr>
                <w:rFonts w:cs="Times New Roman"/>
              </w:rPr>
              <w:t>德國</w:t>
            </w:r>
          </w:p>
        </w:tc>
        <w:tc>
          <w:tcPr>
            <w:tcW w:w="1754" w:type="pct"/>
            <w:tcMar>
              <w:top w:w="0" w:type="dxa"/>
              <w:left w:w="108" w:type="dxa"/>
              <w:bottom w:w="0" w:type="dxa"/>
              <w:right w:w="108" w:type="dxa"/>
            </w:tcMar>
            <w:vAlign w:val="center"/>
            <w:hideMark/>
          </w:tcPr>
          <w:p w14:paraId="37249BA1" w14:textId="77777777" w:rsidR="00EC064F" w:rsidRPr="008852E7" w:rsidRDefault="00EC064F" w:rsidP="00EC064F">
            <w:pPr>
              <w:spacing w:line="390" w:lineRule="atLeast"/>
              <w:jc w:val="right"/>
              <w:rPr>
                <w:rFonts w:cs="Times New Roman"/>
              </w:rPr>
            </w:pPr>
            <w:r w:rsidRPr="008852E7">
              <w:rPr>
                <w:rFonts w:cs="Times New Roman"/>
              </w:rPr>
              <w:t>0.08</w:t>
            </w:r>
            <w:r w:rsidRPr="008852E7">
              <w:rPr>
                <w:rFonts w:cs="Times New Roman"/>
              </w:rPr>
              <w:t>億美元</w:t>
            </w:r>
          </w:p>
        </w:tc>
        <w:tc>
          <w:tcPr>
            <w:tcW w:w="1063" w:type="pct"/>
            <w:tcMar>
              <w:top w:w="0" w:type="dxa"/>
              <w:left w:w="108" w:type="dxa"/>
              <w:bottom w:w="0" w:type="dxa"/>
              <w:right w:w="108" w:type="dxa"/>
            </w:tcMar>
            <w:vAlign w:val="center"/>
            <w:hideMark/>
          </w:tcPr>
          <w:p w14:paraId="1273406A" w14:textId="77777777" w:rsidR="00EC064F" w:rsidRPr="008852E7" w:rsidRDefault="00EC064F" w:rsidP="00EC064F">
            <w:pPr>
              <w:spacing w:line="390" w:lineRule="atLeast"/>
              <w:jc w:val="right"/>
              <w:rPr>
                <w:rFonts w:cs="Times New Roman"/>
              </w:rPr>
            </w:pPr>
            <w:r w:rsidRPr="008852E7">
              <w:rPr>
                <w:rFonts w:cs="Times New Roman"/>
              </w:rPr>
              <w:t>0.34%</w:t>
            </w:r>
          </w:p>
        </w:tc>
      </w:tr>
      <w:tr w:rsidR="008852E7" w:rsidRPr="008852E7" w14:paraId="1F7F6DE8" w14:textId="77777777" w:rsidTr="006175D9">
        <w:trPr>
          <w:trHeight w:val="567"/>
        </w:trPr>
        <w:tc>
          <w:tcPr>
            <w:tcW w:w="2183" w:type="pct"/>
            <w:gridSpan w:val="2"/>
            <w:shd w:val="clear" w:color="auto" w:fill="CCFFCC"/>
            <w:tcMar>
              <w:top w:w="0" w:type="dxa"/>
              <w:left w:w="108" w:type="dxa"/>
              <w:bottom w:w="0" w:type="dxa"/>
              <w:right w:w="108" w:type="dxa"/>
            </w:tcMar>
            <w:vAlign w:val="center"/>
            <w:hideMark/>
          </w:tcPr>
          <w:p w14:paraId="066CEAD8" w14:textId="77777777" w:rsidR="00EC064F" w:rsidRPr="008852E7" w:rsidRDefault="00EC064F" w:rsidP="00EC064F">
            <w:pPr>
              <w:spacing w:line="390" w:lineRule="atLeast"/>
              <w:jc w:val="center"/>
              <w:rPr>
                <w:rFonts w:cs="Times New Roman"/>
              </w:rPr>
            </w:pPr>
            <w:r w:rsidRPr="008852E7">
              <w:rPr>
                <w:rFonts w:cs="Times New Roman"/>
              </w:rPr>
              <w:t>總計</w:t>
            </w:r>
          </w:p>
        </w:tc>
        <w:tc>
          <w:tcPr>
            <w:tcW w:w="1754" w:type="pct"/>
            <w:tcMar>
              <w:top w:w="0" w:type="dxa"/>
              <w:left w:w="108" w:type="dxa"/>
              <w:bottom w:w="0" w:type="dxa"/>
              <w:right w:w="108" w:type="dxa"/>
            </w:tcMar>
            <w:vAlign w:val="center"/>
            <w:hideMark/>
          </w:tcPr>
          <w:p w14:paraId="1B7A021D" w14:textId="77777777" w:rsidR="00EC064F" w:rsidRPr="008852E7" w:rsidRDefault="00EC064F" w:rsidP="00EC064F">
            <w:pPr>
              <w:spacing w:line="390" w:lineRule="atLeast"/>
              <w:jc w:val="right"/>
              <w:rPr>
                <w:rFonts w:cs="Times New Roman"/>
              </w:rPr>
            </w:pPr>
            <w:r w:rsidRPr="008852E7">
              <w:rPr>
                <w:rFonts w:cs="Times New Roman"/>
              </w:rPr>
              <w:t>23.79</w:t>
            </w:r>
            <w:r w:rsidRPr="008852E7">
              <w:rPr>
                <w:rFonts w:cs="Times New Roman"/>
              </w:rPr>
              <w:t>億美元</w:t>
            </w:r>
          </w:p>
        </w:tc>
        <w:tc>
          <w:tcPr>
            <w:tcW w:w="1063" w:type="pct"/>
            <w:tcMar>
              <w:top w:w="0" w:type="dxa"/>
              <w:left w:w="108" w:type="dxa"/>
              <w:bottom w:w="0" w:type="dxa"/>
              <w:right w:w="108" w:type="dxa"/>
            </w:tcMar>
            <w:vAlign w:val="center"/>
            <w:hideMark/>
          </w:tcPr>
          <w:p w14:paraId="32AFDB5E" w14:textId="77777777" w:rsidR="00EC064F" w:rsidRPr="008852E7" w:rsidRDefault="00EC064F" w:rsidP="00EC064F">
            <w:pPr>
              <w:spacing w:line="390" w:lineRule="atLeast"/>
              <w:jc w:val="right"/>
              <w:rPr>
                <w:rFonts w:cs="Times New Roman"/>
              </w:rPr>
            </w:pPr>
          </w:p>
        </w:tc>
      </w:tr>
    </w:tbl>
    <w:p w14:paraId="76A81F11" w14:textId="219385B0" w:rsidR="00EC064F" w:rsidRPr="008852E7" w:rsidRDefault="00EC064F" w:rsidP="006175D9">
      <w:pPr>
        <w:pStyle w:val="af5"/>
        <w:jc w:val="left"/>
      </w:pPr>
      <w:r w:rsidRPr="008852E7">
        <w:t>資料來源：智利海關統計數據</w:t>
      </w:r>
    </w:p>
    <w:p w14:paraId="47897825" w14:textId="77777777" w:rsidR="006175D9" w:rsidRPr="008852E7" w:rsidRDefault="006175D9">
      <w:pPr>
        <w:overflowPunct/>
        <w:autoSpaceDE/>
        <w:autoSpaceDN/>
        <w:jc w:val="left"/>
        <w:rPr>
          <w:rFonts w:ascii="華康粗圓體" w:eastAsia="華康粗圓體" w:cs="Times New Roman"/>
          <w:kern w:val="2"/>
        </w:rPr>
      </w:pPr>
      <w:r w:rsidRPr="008852E7">
        <w:br w:type="page"/>
      </w:r>
    </w:p>
    <w:p w14:paraId="2ABCBB73" w14:textId="337C6DB5" w:rsidR="00EC064F" w:rsidRPr="008852E7" w:rsidRDefault="00EC064F" w:rsidP="006175D9">
      <w:pPr>
        <w:pStyle w:val="af7"/>
        <w:spacing w:before="257"/>
        <w:rPr>
          <w:lang w:eastAsia="zh-TW"/>
        </w:rPr>
      </w:pPr>
      <w:r w:rsidRPr="008852E7">
        <w:rPr>
          <w:lang w:eastAsia="zh-TW"/>
        </w:rPr>
        <w:t>2022年智利電話、手機、基地</w:t>
      </w:r>
      <w:proofErr w:type="gramStart"/>
      <w:r w:rsidRPr="008852E7">
        <w:rPr>
          <w:lang w:eastAsia="zh-TW"/>
        </w:rPr>
        <w:t>臺</w:t>
      </w:r>
      <w:proofErr w:type="gramEnd"/>
      <w:r w:rsidRPr="008852E7">
        <w:rPr>
          <w:lang w:eastAsia="zh-TW"/>
        </w:rPr>
        <w:t>及零配件</w:t>
      </w:r>
      <w:r w:rsidR="00697821" w:rsidRPr="008852E7">
        <w:rPr>
          <w:lang w:eastAsia="zh-TW"/>
        </w:rPr>
        <w:t>（</w:t>
      </w:r>
      <w:r w:rsidRPr="008852E7">
        <w:rPr>
          <w:lang w:eastAsia="zh-TW"/>
        </w:rPr>
        <w:t>HS CODE 8517</w:t>
      </w:r>
      <w:r w:rsidR="00697821" w:rsidRPr="008852E7">
        <w:rPr>
          <w:lang w:eastAsia="zh-TW"/>
        </w:rPr>
        <w:t>）</w:t>
      </w:r>
      <w:r w:rsidRPr="008852E7">
        <w:rPr>
          <w:lang w:eastAsia="zh-TW"/>
        </w:rPr>
        <w:t>前十大進口商</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90"/>
        <w:gridCol w:w="4705"/>
        <w:gridCol w:w="2189"/>
        <w:gridCol w:w="1036"/>
      </w:tblGrid>
      <w:tr w:rsidR="008852E7" w:rsidRPr="008852E7" w14:paraId="77C0800F" w14:textId="77777777" w:rsidTr="006175D9">
        <w:trPr>
          <w:trHeight w:val="567"/>
        </w:trPr>
        <w:tc>
          <w:tcPr>
            <w:tcW w:w="453" w:type="pct"/>
            <w:shd w:val="clear" w:color="auto" w:fill="CCFFCC"/>
            <w:tcMar>
              <w:top w:w="0" w:type="dxa"/>
              <w:left w:w="108" w:type="dxa"/>
              <w:bottom w:w="0" w:type="dxa"/>
              <w:right w:w="108" w:type="dxa"/>
            </w:tcMar>
            <w:vAlign w:val="center"/>
            <w:hideMark/>
          </w:tcPr>
          <w:p w14:paraId="256FF063" w14:textId="77777777" w:rsidR="00EC064F" w:rsidRPr="008852E7" w:rsidRDefault="00EC064F" w:rsidP="00EC064F">
            <w:pPr>
              <w:spacing w:line="390" w:lineRule="atLeast"/>
              <w:jc w:val="center"/>
              <w:rPr>
                <w:rFonts w:cs="Times New Roman"/>
              </w:rPr>
            </w:pPr>
            <w:r w:rsidRPr="008852E7">
              <w:rPr>
                <w:rFonts w:cs="Times New Roman"/>
                <w:bCs/>
              </w:rPr>
              <w:t>排名</w:t>
            </w:r>
          </w:p>
        </w:tc>
        <w:tc>
          <w:tcPr>
            <w:tcW w:w="2698" w:type="pct"/>
            <w:shd w:val="clear" w:color="auto" w:fill="CCFFCC"/>
            <w:tcMar>
              <w:top w:w="0" w:type="dxa"/>
              <w:left w:w="108" w:type="dxa"/>
              <w:bottom w:w="0" w:type="dxa"/>
              <w:right w:w="108" w:type="dxa"/>
            </w:tcMar>
            <w:vAlign w:val="center"/>
            <w:hideMark/>
          </w:tcPr>
          <w:p w14:paraId="5265D5FD" w14:textId="77777777" w:rsidR="00EC064F" w:rsidRPr="008852E7" w:rsidRDefault="00EC064F" w:rsidP="00EC064F">
            <w:pPr>
              <w:spacing w:line="390" w:lineRule="atLeast"/>
              <w:jc w:val="center"/>
              <w:rPr>
                <w:rFonts w:cs="Times New Roman"/>
              </w:rPr>
            </w:pPr>
            <w:r w:rsidRPr="008852E7">
              <w:rPr>
                <w:rFonts w:cs="Times New Roman"/>
                <w:bCs/>
              </w:rPr>
              <w:t>公司</w:t>
            </w:r>
          </w:p>
        </w:tc>
        <w:tc>
          <w:tcPr>
            <w:tcW w:w="1255" w:type="pct"/>
            <w:shd w:val="clear" w:color="auto" w:fill="CCFFCC"/>
            <w:tcMar>
              <w:top w:w="0" w:type="dxa"/>
              <w:left w:w="108" w:type="dxa"/>
              <w:bottom w:w="0" w:type="dxa"/>
              <w:right w:w="108" w:type="dxa"/>
            </w:tcMar>
            <w:vAlign w:val="center"/>
            <w:hideMark/>
          </w:tcPr>
          <w:p w14:paraId="27CF2474" w14:textId="77777777" w:rsidR="00EC064F" w:rsidRPr="008852E7" w:rsidRDefault="00EC064F" w:rsidP="00EC064F">
            <w:pPr>
              <w:spacing w:line="390" w:lineRule="atLeast"/>
              <w:jc w:val="center"/>
              <w:rPr>
                <w:rFonts w:cs="Times New Roman"/>
              </w:rPr>
            </w:pPr>
            <w:r w:rsidRPr="008852E7">
              <w:rPr>
                <w:rFonts w:cs="Times New Roman"/>
                <w:bCs/>
              </w:rPr>
              <w:t>2021</w:t>
            </w:r>
            <w:r w:rsidRPr="008852E7">
              <w:rPr>
                <w:rFonts w:cs="Times New Roman"/>
                <w:bCs/>
              </w:rPr>
              <w:t>年進口金額</w:t>
            </w:r>
          </w:p>
        </w:tc>
        <w:tc>
          <w:tcPr>
            <w:tcW w:w="594" w:type="pct"/>
            <w:shd w:val="clear" w:color="auto" w:fill="CCFFCC"/>
            <w:tcMar>
              <w:top w:w="0" w:type="dxa"/>
              <w:left w:w="108" w:type="dxa"/>
              <w:bottom w:w="0" w:type="dxa"/>
              <w:right w:w="108" w:type="dxa"/>
            </w:tcMar>
            <w:vAlign w:val="center"/>
            <w:hideMark/>
          </w:tcPr>
          <w:p w14:paraId="50B62BF0" w14:textId="77777777" w:rsidR="00EC064F" w:rsidRPr="008852E7" w:rsidRDefault="00EC064F" w:rsidP="00EC064F">
            <w:pPr>
              <w:spacing w:line="390" w:lineRule="atLeast"/>
              <w:jc w:val="center"/>
              <w:rPr>
                <w:rFonts w:cs="Times New Roman"/>
              </w:rPr>
            </w:pPr>
            <w:r w:rsidRPr="008852E7">
              <w:rPr>
                <w:rFonts w:cs="Times New Roman"/>
                <w:bCs/>
              </w:rPr>
              <w:t>占比</w:t>
            </w:r>
          </w:p>
        </w:tc>
      </w:tr>
      <w:tr w:rsidR="008852E7" w:rsidRPr="008852E7" w14:paraId="7E06BD89" w14:textId="77777777" w:rsidTr="006175D9">
        <w:trPr>
          <w:trHeight w:val="567"/>
        </w:trPr>
        <w:tc>
          <w:tcPr>
            <w:tcW w:w="453" w:type="pct"/>
            <w:tcMar>
              <w:top w:w="0" w:type="dxa"/>
              <w:left w:w="108" w:type="dxa"/>
              <w:bottom w:w="0" w:type="dxa"/>
              <w:right w:w="108" w:type="dxa"/>
            </w:tcMar>
            <w:vAlign w:val="center"/>
            <w:hideMark/>
          </w:tcPr>
          <w:p w14:paraId="2EFDB28A" w14:textId="77777777" w:rsidR="00EC064F" w:rsidRPr="008852E7" w:rsidRDefault="00EC064F" w:rsidP="00EC064F">
            <w:pPr>
              <w:spacing w:line="390" w:lineRule="atLeast"/>
              <w:jc w:val="center"/>
              <w:rPr>
                <w:rFonts w:cs="Times New Roman"/>
              </w:rPr>
            </w:pPr>
            <w:r w:rsidRPr="008852E7">
              <w:rPr>
                <w:rFonts w:cs="Times New Roman"/>
              </w:rPr>
              <w:t>1</w:t>
            </w:r>
          </w:p>
        </w:tc>
        <w:tc>
          <w:tcPr>
            <w:tcW w:w="2698" w:type="pct"/>
            <w:tcMar>
              <w:top w:w="0" w:type="dxa"/>
              <w:left w:w="108" w:type="dxa"/>
              <w:bottom w:w="0" w:type="dxa"/>
              <w:right w:w="108" w:type="dxa"/>
            </w:tcMar>
            <w:vAlign w:val="center"/>
            <w:hideMark/>
          </w:tcPr>
          <w:p w14:paraId="55B731F9" w14:textId="77777777" w:rsidR="00EC064F" w:rsidRPr="008852E7" w:rsidRDefault="00EC064F" w:rsidP="00EC064F">
            <w:pPr>
              <w:spacing w:line="390" w:lineRule="atLeast"/>
              <w:rPr>
                <w:rFonts w:cs="Times New Roman"/>
              </w:rPr>
            </w:pPr>
            <w:r w:rsidRPr="008852E7">
              <w:rPr>
                <w:rFonts w:cs="Times New Roman"/>
              </w:rPr>
              <w:t>APPLE CHILE COMERCIAL LTDA.</w:t>
            </w:r>
          </w:p>
        </w:tc>
        <w:tc>
          <w:tcPr>
            <w:tcW w:w="1255" w:type="pct"/>
            <w:tcMar>
              <w:top w:w="0" w:type="dxa"/>
              <w:left w:w="108" w:type="dxa"/>
              <w:bottom w:w="0" w:type="dxa"/>
              <w:right w:w="108" w:type="dxa"/>
            </w:tcMar>
            <w:vAlign w:val="center"/>
            <w:hideMark/>
          </w:tcPr>
          <w:p w14:paraId="7004EF20" w14:textId="77777777" w:rsidR="00EC064F" w:rsidRPr="008852E7" w:rsidRDefault="00EC064F" w:rsidP="00EC064F">
            <w:pPr>
              <w:spacing w:line="390" w:lineRule="atLeast"/>
              <w:jc w:val="right"/>
              <w:rPr>
                <w:rFonts w:cs="Times New Roman"/>
              </w:rPr>
            </w:pPr>
            <w:r w:rsidRPr="008852E7">
              <w:rPr>
                <w:rFonts w:cs="Times New Roman"/>
              </w:rPr>
              <w:t>6.15</w:t>
            </w:r>
            <w:r w:rsidRPr="008852E7">
              <w:rPr>
                <w:rFonts w:cs="Times New Roman"/>
              </w:rPr>
              <w:t>億美元</w:t>
            </w:r>
          </w:p>
        </w:tc>
        <w:tc>
          <w:tcPr>
            <w:tcW w:w="594" w:type="pct"/>
            <w:tcMar>
              <w:top w:w="0" w:type="dxa"/>
              <w:left w:w="108" w:type="dxa"/>
              <w:bottom w:w="0" w:type="dxa"/>
              <w:right w:w="108" w:type="dxa"/>
            </w:tcMar>
            <w:vAlign w:val="center"/>
            <w:hideMark/>
          </w:tcPr>
          <w:p w14:paraId="08569E62" w14:textId="77777777" w:rsidR="00EC064F" w:rsidRPr="008852E7" w:rsidRDefault="00EC064F" w:rsidP="00EC064F">
            <w:pPr>
              <w:spacing w:line="390" w:lineRule="atLeast"/>
              <w:jc w:val="right"/>
              <w:rPr>
                <w:rFonts w:cs="Times New Roman"/>
              </w:rPr>
            </w:pPr>
            <w:r w:rsidRPr="008852E7">
              <w:rPr>
                <w:rFonts w:cs="Times New Roman"/>
              </w:rPr>
              <w:t>24.92%</w:t>
            </w:r>
          </w:p>
        </w:tc>
      </w:tr>
      <w:tr w:rsidR="008852E7" w:rsidRPr="008852E7" w14:paraId="37628CEE" w14:textId="77777777" w:rsidTr="006175D9">
        <w:trPr>
          <w:trHeight w:val="567"/>
        </w:trPr>
        <w:tc>
          <w:tcPr>
            <w:tcW w:w="453" w:type="pct"/>
            <w:tcMar>
              <w:top w:w="0" w:type="dxa"/>
              <w:left w:w="108" w:type="dxa"/>
              <w:bottom w:w="0" w:type="dxa"/>
              <w:right w:w="108" w:type="dxa"/>
            </w:tcMar>
            <w:vAlign w:val="center"/>
            <w:hideMark/>
          </w:tcPr>
          <w:p w14:paraId="63A229DA" w14:textId="77777777" w:rsidR="00EC064F" w:rsidRPr="008852E7" w:rsidRDefault="00EC064F" w:rsidP="00EC064F">
            <w:pPr>
              <w:spacing w:line="390" w:lineRule="atLeast"/>
              <w:jc w:val="center"/>
              <w:rPr>
                <w:rFonts w:cs="Times New Roman"/>
              </w:rPr>
            </w:pPr>
            <w:r w:rsidRPr="008852E7">
              <w:rPr>
                <w:rFonts w:cs="Times New Roman"/>
              </w:rPr>
              <w:t>2</w:t>
            </w:r>
          </w:p>
        </w:tc>
        <w:tc>
          <w:tcPr>
            <w:tcW w:w="2698" w:type="pct"/>
            <w:tcMar>
              <w:top w:w="0" w:type="dxa"/>
              <w:left w:w="108" w:type="dxa"/>
              <w:bottom w:w="0" w:type="dxa"/>
              <w:right w:w="108" w:type="dxa"/>
            </w:tcMar>
            <w:vAlign w:val="center"/>
            <w:hideMark/>
          </w:tcPr>
          <w:p w14:paraId="5F2C7E6A" w14:textId="77777777" w:rsidR="00EC064F" w:rsidRPr="008852E7" w:rsidRDefault="00EC064F" w:rsidP="00EC064F">
            <w:pPr>
              <w:spacing w:line="390" w:lineRule="atLeast"/>
              <w:rPr>
                <w:rFonts w:cs="Times New Roman"/>
              </w:rPr>
            </w:pPr>
            <w:r w:rsidRPr="008852E7">
              <w:rPr>
                <w:rFonts w:cs="Times New Roman"/>
              </w:rPr>
              <w:t>SAMSUNG ELECTRONICS CHILE LTDA</w:t>
            </w:r>
          </w:p>
        </w:tc>
        <w:tc>
          <w:tcPr>
            <w:tcW w:w="1255" w:type="pct"/>
            <w:tcMar>
              <w:top w:w="0" w:type="dxa"/>
              <w:left w:w="108" w:type="dxa"/>
              <w:bottom w:w="0" w:type="dxa"/>
              <w:right w:w="108" w:type="dxa"/>
            </w:tcMar>
            <w:vAlign w:val="center"/>
            <w:hideMark/>
          </w:tcPr>
          <w:p w14:paraId="48FA89C4" w14:textId="77777777" w:rsidR="00EC064F" w:rsidRPr="008852E7" w:rsidRDefault="00EC064F" w:rsidP="00EC064F">
            <w:pPr>
              <w:spacing w:line="390" w:lineRule="atLeast"/>
              <w:jc w:val="right"/>
              <w:rPr>
                <w:rFonts w:cs="Times New Roman"/>
              </w:rPr>
            </w:pPr>
            <w:r w:rsidRPr="008852E7">
              <w:rPr>
                <w:rFonts w:cs="Times New Roman"/>
              </w:rPr>
              <w:t>5.79</w:t>
            </w:r>
            <w:r w:rsidRPr="008852E7">
              <w:rPr>
                <w:rFonts w:cs="Times New Roman"/>
              </w:rPr>
              <w:t>億美元</w:t>
            </w:r>
          </w:p>
        </w:tc>
        <w:tc>
          <w:tcPr>
            <w:tcW w:w="594" w:type="pct"/>
            <w:tcMar>
              <w:top w:w="0" w:type="dxa"/>
              <w:left w:w="108" w:type="dxa"/>
              <w:bottom w:w="0" w:type="dxa"/>
              <w:right w:w="108" w:type="dxa"/>
            </w:tcMar>
            <w:vAlign w:val="center"/>
            <w:hideMark/>
          </w:tcPr>
          <w:p w14:paraId="4E83F533" w14:textId="77777777" w:rsidR="00EC064F" w:rsidRPr="008852E7" w:rsidRDefault="00EC064F" w:rsidP="00EC064F">
            <w:pPr>
              <w:spacing w:line="390" w:lineRule="atLeast"/>
              <w:jc w:val="right"/>
              <w:rPr>
                <w:rFonts w:cs="Times New Roman"/>
              </w:rPr>
            </w:pPr>
            <w:r w:rsidRPr="008852E7">
              <w:rPr>
                <w:rFonts w:cs="Times New Roman"/>
              </w:rPr>
              <w:t>23.46%</w:t>
            </w:r>
          </w:p>
        </w:tc>
      </w:tr>
      <w:tr w:rsidR="008852E7" w:rsidRPr="008852E7" w14:paraId="19463519" w14:textId="77777777" w:rsidTr="006175D9">
        <w:trPr>
          <w:trHeight w:val="567"/>
        </w:trPr>
        <w:tc>
          <w:tcPr>
            <w:tcW w:w="453" w:type="pct"/>
            <w:tcMar>
              <w:top w:w="0" w:type="dxa"/>
              <w:left w:w="108" w:type="dxa"/>
              <w:bottom w:w="0" w:type="dxa"/>
              <w:right w:w="108" w:type="dxa"/>
            </w:tcMar>
            <w:vAlign w:val="center"/>
            <w:hideMark/>
          </w:tcPr>
          <w:p w14:paraId="5AC55369" w14:textId="77777777" w:rsidR="00EC064F" w:rsidRPr="008852E7" w:rsidRDefault="00EC064F" w:rsidP="00EC064F">
            <w:pPr>
              <w:spacing w:line="390" w:lineRule="atLeast"/>
              <w:jc w:val="center"/>
              <w:rPr>
                <w:rFonts w:cs="Times New Roman"/>
              </w:rPr>
            </w:pPr>
            <w:r w:rsidRPr="008852E7">
              <w:rPr>
                <w:rFonts w:cs="Times New Roman"/>
              </w:rPr>
              <w:t>3</w:t>
            </w:r>
          </w:p>
        </w:tc>
        <w:tc>
          <w:tcPr>
            <w:tcW w:w="2698" w:type="pct"/>
            <w:tcMar>
              <w:top w:w="0" w:type="dxa"/>
              <w:left w:w="108" w:type="dxa"/>
              <w:bottom w:w="0" w:type="dxa"/>
              <w:right w:w="108" w:type="dxa"/>
            </w:tcMar>
            <w:vAlign w:val="center"/>
            <w:hideMark/>
          </w:tcPr>
          <w:p w14:paraId="5F1DD1E3" w14:textId="77777777" w:rsidR="00EC064F" w:rsidRPr="008852E7" w:rsidRDefault="00EC064F" w:rsidP="00EC064F">
            <w:pPr>
              <w:spacing w:line="390" w:lineRule="atLeast"/>
              <w:rPr>
                <w:rFonts w:cs="Times New Roman"/>
              </w:rPr>
            </w:pPr>
            <w:r w:rsidRPr="008852E7">
              <w:rPr>
                <w:rFonts w:cs="Times New Roman"/>
              </w:rPr>
              <w:t>HUAWEI CHILE S.A.</w:t>
            </w:r>
          </w:p>
        </w:tc>
        <w:tc>
          <w:tcPr>
            <w:tcW w:w="1255" w:type="pct"/>
            <w:tcMar>
              <w:top w:w="0" w:type="dxa"/>
              <w:left w:w="108" w:type="dxa"/>
              <w:bottom w:w="0" w:type="dxa"/>
              <w:right w:w="108" w:type="dxa"/>
            </w:tcMar>
            <w:vAlign w:val="center"/>
            <w:hideMark/>
          </w:tcPr>
          <w:p w14:paraId="1609DD24" w14:textId="77777777" w:rsidR="00EC064F" w:rsidRPr="008852E7" w:rsidRDefault="00EC064F" w:rsidP="00EC064F">
            <w:pPr>
              <w:spacing w:line="390" w:lineRule="atLeast"/>
              <w:jc w:val="right"/>
              <w:rPr>
                <w:rFonts w:cs="Times New Roman"/>
              </w:rPr>
            </w:pPr>
            <w:r w:rsidRPr="008852E7">
              <w:rPr>
                <w:rFonts w:cs="Times New Roman"/>
              </w:rPr>
              <w:t>1.75</w:t>
            </w:r>
            <w:r w:rsidRPr="008852E7">
              <w:rPr>
                <w:rFonts w:cs="Times New Roman"/>
              </w:rPr>
              <w:t>億美元</w:t>
            </w:r>
          </w:p>
        </w:tc>
        <w:tc>
          <w:tcPr>
            <w:tcW w:w="594" w:type="pct"/>
            <w:tcMar>
              <w:top w:w="0" w:type="dxa"/>
              <w:left w:w="108" w:type="dxa"/>
              <w:bottom w:w="0" w:type="dxa"/>
              <w:right w:w="108" w:type="dxa"/>
            </w:tcMar>
            <w:vAlign w:val="center"/>
            <w:hideMark/>
          </w:tcPr>
          <w:p w14:paraId="1375623B" w14:textId="77777777" w:rsidR="00EC064F" w:rsidRPr="008852E7" w:rsidRDefault="00EC064F" w:rsidP="00EC064F">
            <w:pPr>
              <w:spacing w:line="390" w:lineRule="atLeast"/>
              <w:jc w:val="right"/>
              <w:rPr>
                <w:rFonts w:cs="Times New Roman"/>
              </w:rPr>
            </w:pPr>
            <w:r w:rsidRPr="008852E7">
              <w:rPr>
                <w:rFonts w:cs="Times New Roman"/>
              </w:rPr>
              <w:t>7.09%</w:t>
            </w:r>
          </w:p>
        </w:tc>
      </w:tr>
      <w:tr w:rsidR="008852E7" w:rsidRPr="008852E7" w14:paraId="1C0DB081" w14:textId="77777777" w:rsidTr="006175D9">
        <w:trPr>
          <w:trHeight w:val="567"/>
        </w:trPr>
        <w:tc>
          <w:tcPr>
            <w:tcW w:w="453" w:type="pct"/>
            <w:tcMar>
              <w:top w:w="0" w:type="dxa"/>
              <w:left w:w="108" w:type="dxa"/>
              <w:bottom w:w="0" w:type="dxa"/>
              <w:right w:w="108" w:type="dxa"/>
            </w:tcMar>
            <w:vAlign w:val="center"/>
            <w:hideMark/>
          </w:tcPr>
          <w:p w14:paraId="356FB462" w14:textId="77777777" w:rsidR="00EC064F" w:rsidRPr="008852E7" w:rsidRDefault="00EC064F" w:rsidP="00EC064F">
            <w:pPr>
              <w:spacing w:line="390" w:lineRule="atLeast"/>
              <w:jc w:val="center"/>
              <w:rPr>
                <w:rFonts w:cs="Times New Roman"/>
              </w:rPr>
            </w:pPr>
            <w:r w:rsidRPr="008852E7">
              <w:rPr>
                <w:rFonts w:cs="Times New Roman"/>
              </w:rPr>
              <w:t>4</w:t>
            </w:r>
          </w:p>
        </w:tc>
        <w:tc>
          <w:tcPr>
            <w:tcW w:w="2698" w:type="pct"/>
            <w:tcMar>
              <w:top w:w="0" w:type="dxa"/>
              <w:left w:w="108" w:type="dxa"/>
              <w:bottom w:w="0" w:type="dxa"/>
              <w:right w:w="108" w:type="dxa"/>
            </w:tcMar>
            <w:vAlign w:val="center"/>
            <w:hideMark/>
          </w:tcPr>
          <w:p w14:paraId="1967E533" w14:textId="77777777" w:rsidR="00EC064F" w:rsidRPr="008852E7" w:rsidRDefault="00EC064F" w:rsidP="00EC064F">
            <w:pPr>
              <w:spacing w:line="390" w:lineRule="atLeast"/>
              <w:rPr>
                <w:rFonts w:cs="Times New Roman"/>
              </w:rPr>
            </w:pPr>
            <w:r w:rsidRPr="008852E7">
              <w:rPr>
                <w:rFonts w:cs="Times New Roman"/>
              </w:rPr>
              <w:t>COMERCIAL MULTIWIRELESS LTDA.</w:t>
            </w:r>
          </w:p>
        </w:tc>
        <w:tc>
          <w:tcPr>
            <w:tcW w:w="1255" w:type="pct"/>
            <w:tcMar>
              <w:top w:w="0" w:type="dxa"/>
              <w:left w:w="108" w:type="dxa"/>
              <w:bottom w:w="0" w:type="dxa"/>
              <w:right w:w="108" w:type="dxa"/>
            </w:tcMar>
            <w:vAlign w:val="center"/>
            <w:hideMark/>
          </w:tcPr>
          <w:p w14:paraId="41D0A7F3" w14:textId="77777777" w:rsidR="00EC064F" w:rsidRPr="008852E7" w:rsidRDefault="00EC064F" w:rsidP="00EC064F">
            <w:pPr>
              <w:spacing w:line="390" w:lineRule="atLeast"/>
              <w:jc w:val="right"/>
              <w:rPr>
                <w:rFonts w:cs="Times New Roman"/>
              </w:rPr>
            </w:pPr>
            <w:r w:rsidRPr="008852E7">
              <w:rPr>
                <w:rFonts w:cs="Times New Roman"/>
              </w:rPr>
              <w:t>1.05</w:t>
            </w:r>
            <w:r w:rsidRPr="008852E7">
              <w:rPr>
                <w:rFonts w:cs="Times New Roman"/>
              </w:rPr>
              <w:t>億美元</w:t>
            </w:r>
          </w:p>
        </w:tc>
        <w:tc>
          <w:tcPr>
            <w:tcW w:w="594" w:type="pct"/>
            <w:tcMar>
              <w:top w:w="0" w:type="dxa"/>
              <w:left w:w="108" w:type="dxa"/>
              <w:bottom w:w="0" w:type="dxa"/>
              <w:right w:w="108" w:type="dxa"/>
            </w:tcMar>
            <w:vAlign w:val="center"/>
            <w:hideMark/>
          </w:tcPr>
          <w:p w14:paraId="7CC7E79F" w14:textId="77777777" w:rsidR="00EC064F" w:rsidRPr="008852E7" w:rsidRDefault="00EC064F" w:rsidP="00EC064F">
            <w:pPr>
              <w:spacing w:line="390" w:lineRule="atLeast"/>
              <w:jc w:val="right"/>
              <w:rPr>
                <w:rFonts w:cs="Times New Roman"/>
              </w:rPr>
            </w:pPr>
            <w:r w:rsidRPr="008852E7">
              <w:rPr>
                <w:rFonts w:cs="Times New Roman"/>
              </w:rPr>
              <w:t>4.26%</w:t>
            </w:r>
          </w:p>
        </w:tc>
      </w:tr>
      <w:tr w:rsidR="008852E7" w:rsidRPr="008852E7" w14:paraId="695E6177" w14:textId="77777777" w:rsidTr="006175D9">
        <w:trPr>
          <w:trHeight w:val="567"/>
        </w:trPr>
        <w:tc>
          <w:tcPr>
            <w:tcW w:w="453" w:type="pct"/>
            <w:tcMar>
              <w:top w:w="0" w:type="dxa"/>
              <w:left w:w="108" w:type="dxa"/>
              <w:bottom w:w="0" w:type="dxa"/>
              <w:right w:w="108" w:type="dxa"/>
            </w:tcMar>
            <w:vAlign w:val="center"/>
            <w:hideMark/>
          </w:tcPr>
          <w:p w14:paraId="54391483" w14:textId="77777777" w:rsidR="00EC064F" w:rsidRPr="008852E7" w:rsidRDefault="00EC064F" w:rsidP="00EC064F">
            <w:pPr>
              <w:spacing w:line="390" w:lineRule="atLeast"/>
              <w:jc w:val="center"/>
              <w:rPr>
                <w:rFonts w:cs="Times New Roman"/>
              </w:rPr>
            </w:pPr>
            <w:r w:rsidRPr="008852E7">
              <w:rPr>
                <w:rFonts w:cs="Times New Roman"/>
              </w:rPr>
              <w:t>5</w:t>
            </w:r>
          </w:p>
        </w:tc>
        <w:tc>
          <w:tcPr>
            <w:tcW w:w="2698" w:type="pct"/>
            <w:tcMar>
              <w:top w:w="0" w:type="dxa"/>
              <w:left w:w="108" w:type="dxa"/>
              <w:bottom w:w="0" w:type="dxa"/>
              <w:right w:w="108" w:type="dxa"/>
            </w:tcMar>
            <w:vAlign w:val="center"/>
            <w:hideMark/>
          </w:tcPr>
          <w:p w14:paraId="2CD4C2A7" w14:textId="77777777" w:rsidR="00EC064F" w:rsidRPr="008852E7" w:rsidRDefault="00EC064F" w:rsidP="00EC064F">
            <w:pPr>
              <w:spacing w:line="390" w:lineRule="atLeast"/>
              <w:rPr>
                <w:rFonts w:cs="Times New Roman"/>
              </w:rPr>
            </w:pPr>
            <w:r w:rsidRPr="008852E7">
              <w:rPr>
                <w:rFonts w:cs="Times New Roman"/>
              </w:rPr>
              <w:t>DISTECNA S.A.</w:t>
            </w:r>
          </w:p>
        </w:tc>
        <w:tc>
          <w:tcPr>
            <w:tcW w:w="1255" w:type="pct"/>
            <w:tcMar>
              <w:top w:w="0" w:type="dxa"/>
              <w:left w:w="108" w:type="dxa"/>
              <w:bottom w:w="0" w:type="dxa"/>
              <w:right w:w="108" w:type="dxa"/>
            </w:tcMar>
            <w:vAlign w:val="center"/>
            <w:hideMark/>
          </w:tcPr>
          <w:p w14:paraId="793C4B12" w14:textId="77777777" w:rsidR="00EC064F" w:rsidRPr="008852E7" w:rsidRDefault="00EC064F" w:rsidP="00EC064F">
            <w:pPr>
              <w:spacing w:line="390" w:lineRule="atLeast"/>
              <w:jc w:val="right"/>
              <w:rPr>
                <w:rFonts w:cs="Times New Roman"/>
              </w:rPr>
            </w:pPr>
            <w:r w:rsidRPr="008852E7">
              <w:rPr>
                <w:rFonts w:cs="Times New Roman"/>
              </w:rPr>
              <w:t>0.85</w:t>
            </w:r>
            <w:r w:rsidRPr="008852E7">
              <w:rPr>
                <w:rFonts w:cs="Times New Roman"/>
              </w:rPr>
              <w:t>億美元</w:t>
            </w:r>
          </w:p>
        </w:tc>
        <w:tc>
          <w:tcPr>
            <w:tcW w:w="594" w:type="pct"/>
            <w:tcMar>
              <w:top w:w="0" w:type="dxa"/>
              <w:left w:w="108" w:type="dxa"/>
              <w:bottom w:w="0" w:type="dxa"/>
              <w:right w:w="108" w:type="dxa"/>
            </w:tcMar>
            <w:vAlign w:val="center"/>
            <w:hideMark/>
          </w:tcPr>
          <w:p w14:paraId="1918D98B" w14:textId="77777777" w:rsidR="00EC064F" w:rsidRPr="008852E7" w:rsidRDefault="00EC064F" w:rsidP="00EC064F">
            <w:pPr>
              <w:spacing w:line="390" w:lineRule="atLeast"/>
              <w:jc w:val="right"/>
              <w:rPr>
                <w:rFonts w:cs="Times New Roman"/>
              </w:rPr>
            </w:pPr>
            <w:r w:rsidRPr="008852E7">
              <w:rPr>
                <w:rFonts w:cs="Times New Roman"/>
              </w:rPr>
              <w:t>3.45%</w:t>
            </w:r>
          </w:p>
        </w:tc>
      </w:tr>
      <w:tr w:rsidR="008852E7" w:rsidRPr="008852E7" w14:paraId="183491EA" w14:textId="77777777" w:rsidTr="006175D9">
        <w:trPr>
          <w:trHeight w:val="567"/>
        </w:trPr>
        <w:tc>
          <w:tcPr>
            <w:tcW w:w="453" w:type="pct"/>
            <w:tcMar>
              <w:top w:w="0" w:type="dxa"/>
              <w:left w:w="108" w:type="dxa"/>
              <w:bottom w:w="0" w:type="dxa"/>
              <w:right w:w="108" w:type="dxa"/>
            </w:tcMar>
            <w:vAlign w:val="center"/>
            <w:hideMark/>
          </w:tcPr>
          <w:p w14:paraId="64CE065E" w14:textId="77777777" w:rsidR="00EC064F" w:rsidRPr="008852E7" w:rsidRDefault="00EC064F" w:rsidP="00EC064F">
            <w:pPr>
              <w:spacing w:line="390" w:lineRule="atLeast"/>
              <w:jc w:val="center"/>
              <w:rPr>
                <w:rFonts w:cs="Times New Roman"/>
              </w:rPr>
            </w:pPr>
            <w:r w:rsidRPr="008852E7">
              <w:rPr>
                <w:rFonts w:cs="Times New Roman"/>
              </w:rPr>
              <w:t>6</w:t>
            </w:r>
          </w:p>
        </w:tc>
        <w:tc>
          <w:tcPr>
            <w:tcW w:w="2698" w:type="pct"/>
            <w:tcMar>
              <w:top w:w="0" w:type="dxa"/>
              <w:left w:w="108" w:type="dxa"/>
              <w:bottom w:w="0" w:type="dxa"/>
              <w:right w:w="108" w:type="dxa"/>
            </w:tcMar>
            <w:vAlign w:val="center"/>
            <w:hideMark/>
          </w:tcPr>
          <w:p w14:paraId="4ED732D1" w14:textId="77777777" w:rsidR="00EC064F" w:rsidRPr="008852E7" w:rsidRDefault="00EC064F" w:rsidP="00EC064F">
            <w:pPr>
              <w:spacing w:line="390" w:lineRule="atLeast"/>
              <w:rPr>
                <w:rFonts w:cs="Times New Roman"/>
              </w:rPr>
            </w:pPr>
            <w:r w:rsidRPr="008852E7">
              <w:rPr>
                <w:rFonts w:cs="Times New Roman"/>
              </w:rPr>
              <w:t>NOKIA SOLUTIONS AND NETWORKS C</w:t>
            </w:r>
          </w:p>
        </w:tc>
        <w:tc>
          <w:tcPr>
            <w:tcW w:w="1255" w:type="pct"/>
            <w:tcMar>
              <w:top w:w="0" w:type="dxa"/>
              <w:left w:w="108" w:type="dxa"/>
              <w:bottom w:w="0" w:type="dxa"/>
              <w:right w:w="108" w:type="dxa"/>
            </w:tcMar>
            <w:vAlign w:val="center"/>
            <w:hideMark/>
          </w:tcPr>
          <w:p w14:paraId="30C560A1" w14:textId="77777777" w:rsidR="00EC064F" w:rsidRPr="008852E7" w:rsidRDefault="00EC064F" w:rsidP="00EC064F">
            <w:pPr>
              <w:spacing w:line="390" w:lineRule="atLeast"/>
              <w:jc w:val="right"/>
              <w:rPr>
                <w:rFonts w:cs="Times New Roman"/>
              </w:rPr>
            </w:pPr>
            <w:r w:rsidRPr="008852E7">
              <w:rPr>
                <w:rFonts w:cs="Times New Roman"/>
              </w:rPr>
              <w:t>0.77</w:t>
            </w:r>
            <w:r w:rsidRPr="008852E7">
              <w:rPr>
                <w:rFonts w:cs="Times New Roman"/>
              </w:rPr>
              <w:t>億美元</w:t>
            </w:r>
          </w:p>
        </w:tc>
        <w:tc>
          <w:tcPr>
            <w:tcW w:w="594" w:type="pct"/>
            <w:tcMar>
              <w:top w:w="0" w:type="dxa"/>
              <w:left w:w="108" w:type="dxa"/>
              <w:bottom w:w="0" w:type="dxa"/>
              <w:right w:w="108" w:type="dxa"/>
            </w:tcMar>
            <w:vAlign w:val="center"/>
            <w:hideMark/>
          </w:tcPr>
          <w:p w14:paraId="1F18DF20" w14:textId="77777777" w:rsidR="00EC064F" w:rsidRPr="008852E7" w:rsidRDefault="00EC064F" w:rsidP="00EC064F">
            <w:pPr>
              <w:spacing w:line="390" w:lineRule="atLeast"/>
              <w:jc w:val="right"/>
              <w:rPr>
                <w:rFonts w:cs="Times New Roman"/>
              </w:rPr>
            </w:pPr>
            <w:r w:rsidRPr="008852E7">
              <w:rPr>
                <w:rFonts w:cs="Times New Roman"/>
              </w:rPr>
              <w:t>3.13%</w:t>
            </w:r>
          </w:p>
        </w:tc>
      </w:tr>
      <w:tr w:rsidR="008852E7" w:rsidRPr="008852E7" w14:paraId="0978A457" w14:textId="77777777" w:rsidTr="006175D9">
        <w:trPr>
          <w:trHeight w:val="567"/>
        </w:trPr>
        <w:tc>
          <w:tcPr>
            <w:tcW w:w="453" w:type="pct"/>
            <w:tcMar>
              <w:top w:w="0" w:type="dxa"/>
              <w:left w:w="108" w:type="dxa"/>
              <w:bottom w:w="0" w:type="dxa"/>
              <w:right w:w="108" w:type="dxa"/>
            </w:tcMar>
            <w:vAlign w:val="center"/>
            <w:hideMark/>
          </w:tcPr>
          <w:p w14:paraId="33CE75D5" w14:textId="77777777" w:rsidR="00EC064F" w:rsidRPr="008852E7" w:rsidRDefault="00EC064F" w:rsidP="00EC064F">
            <w:pPr>
              <w:spacing w:line="390" w:lineRule="atLeast"/>
              <w:jc w:val="center"/>
              <w:rPr>
                <w:rFonts w:cs="Times New Roman"/>
              </w:rPr>
            </w:pPr>
            <w:r w:rsidRPr="008852E7">
              <w:rPr>
                <w:rFonts w:cs="Times New Roman"/>
              </w:rPr>
              <w:t>7</w:t>
            </w:r>
          </w:p>
        </w:tc>
        <w:tc>
          <w:tcPr>
            <w:tcW w:w="2698" w:type="pct"/>
            <w:tcMar>
              <w:top w:w="0" w:type="dxa"/>
              <w:left w:w="108" w:type="dxa"/>
              <w:bottom w:w="0" w:type="dxa"/>
              <w:right w:w="108" w:type="dxa"/>
            </w:tcMar>
            <w:vAlign w:val="center"/>
            <w:hideMark/>
          </w:tcPr>
          <w:p w14:paraId="128B2C39" w14:textId="77777777" w:rsidR="00EC064F" w:rsidRPr="008852E7" w:rsidRDefault="00EC064F" w:rsidP="00EC064F">
            <w:pPr>
              <w:spacing w:line="390" w:lineRule="atLeast"/>
              <w:rPr>
                <w:rFonts w:cs="Times New Roman"/>
              </w:rPr>
            </w:pPr>
            <w:r w:rsidRPr="008852E7">
              <w:rPr>
                <w:rFonts w:cs="Times New Roman"/>
              </w:rPr>
              <w:t>PACIFICO CABLE SPA</w:t>
            </w:r>
          </w:p>
        </w:tc>
        <w:tc>
          <w:tcPr>
            <w:tcW w:w="1255" w:type="pct"/>
            <w:tcMar>
              <w:top w:w="0" w:type="dxa"/>
              <w:left w:w="108" w:type="dxa"/>
              <w:bottom w:w="0" w:type="dxa"/>
              <w:right w:w="108" w:type="dxa"/>
            </w:tcMar>
            <w:vAlign w:val="center"/>
            <w:hideMark/>
          </w:tcPr>
          <w:p w14:paraId="002C30E5" w14:textId="77777777" w:rsidR="00EC064F" w:rsidRPr="008852E7" w:rsidRDefault="00EC064F" w:rsidP="00EC064F">
            <w:pPr>
              <w:spacing w:line="390" w:lineRule="atLeast"/>
              <w:jc w:val="right"/>
              <w:rPr>
                <w:rFonts w:cs="Times New Roman"/>
              </w:rPr>
            </w:pPr>
            <w:r w:rsidRPr="008852E7">
              <w:rPr>
                <w:rFonts w:cs="Times New Roman"/>
              </w:rPr>
              <w:t>0.44</w:t>
            </w:r>
            <w:r w:rsidRPr="008852E7">
              <w:rPr>
                <w:rFonts w:cs="Times New Roman"/>
              </w:rPr>
              <w:t>億美元</w:t>
            </w:r>
          </w:p>
        </w:tc>
        <w:tc>
          <w:tcPr>
            <w:tcW w:w="594" w:type="pct"/>
            <w:tcMar>
              <w:top w:w="0" w:type="dxa"/>
              <w:left w:w="108" w:type="dxa"/>
              <w:bottom w:w="0" w:type="dxa"/>
              <w:right w:w="108" w:type="dxa"/>
            </w:tcMar>
            <w:vAlign w:val="center"/>
            <w:hideMark/>
          </w:tcPr>
          <w:p w14:paraId="3A5C7EC8" w14:textId="77777777" w:rsidR="00EC064F" w:rsidRPr="008852E7" w:rsidRDefault="00EC064F" w:rsidP="00EC064F">
            <w:pPr>
              <w:spacing w:line="390" w:lineRule="atLeast"/>
              <w:jc w:val="right"/>
              <w:rPr>
                <w:rFonts w:cs="Times New Roman"/>
              </w:rPr>
            </w:pPr>
            <w:r w:rsidRPr="008852E7">
              <w:rPr>
                <w:rFonts w:cs="Times New Roman"/>
              </w:rPr>
              <w:t>1.79%</w:t>
            </w:r>
          </w:p>
        </w:tc>
      </w:tr>
      <w:tr w:rsidR="008852E7" w:rsidRPr="008852E7" w14:paraId="2D55A289" w14:textId="77777777" w:rsidTr="006175D9">
        <w:trPr>
          <w:trHeight w:val="567"/>
        </w:trPr>
        <w:tc>
          <w:tcPr>
            <w:tcW w:w="453" w:type="pct"/>
            <w:tcMar>
              <w:top w:w="0" w:type="dxa"/>
              <w:left w:w="108" w:type="dxa"/>
              <w:bottom w:w="0" w:type="dxa"/>
              <w:right w:w="108" w:type="dxa"/>
            </w:tcMar>
            <w:vAlign w:val="center"/>
            <w:hideMark/>
          </w:tcPr>
          <w:p w14:paraId="74454BC2" w14:textId="77777777" w:rsidR="00EC064F" w:rsidRPr="008852E7" w:rsidRDefault="00EC064F" w:rsidP="00EC064F">
            <w:pPr>
              <w:spacing w:line="390" w:lineRule="atLeast"/>
              <w:jc w:val="center"/>
              <w:rPr>
                <w:rFonts w:cs="Times New Roman"/>
              </w:rPr>
            </w:pPr>
            <w:r w:rsidRPr="008852E7">
              <w:rPr>
                <w:rFonts w:cs="Times New Roman"/>
              </w:rPr>
              <w:t>8</w:t>
            </w:r>
          </w:p>
        </w:tc>
        <w:tc>
          <w:tcPr>
            <w:tcW w:w="2698" w:type="pct"/>
            <w:tcMar>
              <w:top w:w="0" w:type="dxa"/>
              <w:left w:w="108" w:type="dxa"/>
              <w:bottom w:w="0" w:type="dxa"/>
              <w:right w:w="108" w:type="dxa"/>
            </w:tcMar>
            <w:vAlign w:val="center"/>
            <w:hideMark/>
          </w:tcPr>
          <w:p w14:paraId="21784D7C" w14:textId="77777777" w:rsidR="00EC064F" w:rsidRPr="008852E7" w:rsidRDefault="00EC064F" w:rsidP="00EC064F">
            <w:pPr>
              <w:spacing w:line="390" w:lineRule="atLeast"/>
              <w:rPr>
                <w:rFonts w:cs="Times New Roman"/>
              </w:rPr>
            </w:pPr>
            <w:r w:rsidRPr="008852E7">
              <w:rPr>
                <w:rFonts w:cs="Times New Roman"/>
              </w:rPr>
              <w:t>TELEFONICA CHILE S.A.</w:t>
            </w:r>
          </w:p>
        </w:tc>
        <w:tc>
          <w:tcPr>
            <w:tcW w:w="1255" w:type="pct"/>
            <w:tcMar>
              <w:top w:w="0" w:type="dxa"/>
              <w:left w:w="108" w:type="dxa"/>
              <w:bottom w:w="0" w:type="dxa"/>
              <w:right w:w="108" w:type="dxa"/>
            </w:tcMar>
            <w:vAlign w:val="center"/>
            <w:hideMark/>
          </w:tcPr>
          <w:p w14:paraId="1F415934" w14:textId="77777777" w:rsidR="00EC064F" w:rsidRPr="008852E7" w:rsidRDefault="00EC064F" w:rsidP="00EC064F">
            <w:pPr>
              <w:spacing w:line="390" w:lineRule="atLeast"/>
              <w:jc w:val="right"/>
              <w:rPr>
                <w:rFonts w:cs="Times New Roman"/>
              </w:rPr>
            </w:pPr>
            <w:r w:rsidRPr="008852E7">
              <w:rPr>
                <w:rFonts w:cs="Times New Roman"/>
              </w:rPr>
              <w:t>0.4</w:t>
            </w:r>
            <w:r w:rsidRPr="008852E7">
              <w:rPr>
                <w:rFonts w:cs="Times New Roman"/>
              </w:rPr>
              <w:t>億美元</w:t>
            </w:r>
          </w:p>
        </w:tc>
        <w:tc>
          <w:tcPr>
            <w:tcW w:w="594" w:type="pct"/>
            <w:tcMar>
              <w:top w:w="0" w:type="dxa"/>
              <w:left w:w="108" w:type="dxa"/>
              <w:bottom w:w="0" w:type="dxa"/>
              <w:right w:w="108" w:type="dxa"/>
            </w:tcMar>
            <w:vAlign w:val="center"/>
            <w:hideMark/>
          </w:tcPr>
          <w:p w14:paraId="2907DA7C" w14:textId="77777777" w:rsidR="00EC064F" w:rsidRPr="008852E7" w:rsidRDefault="00EC064F" w:rsidP="00EC064F">
            <w:pPr>
              <w:spacing w:line="390" w:lineRule="atLeast"/>
              <w:jc w:val="right"/>
              <w:rPr>
                <w:rFonts w:cs="Times New Roman"/>
              </w:rPr>
            </w:pPr>
            <w:r w:rsidRPr="008852E7">
              <w:rPr>
                <w:rFonts w:cs="Times New Roman"/>
              </w:rPr>
              <w:t>1.65%</w:t>
            </w:r>
          </w:p>
        </w:tc>
      </w:tr>
      <w:tr w:rsidR="008852E7" w:rsidRPr="008852E7" w14:paraId="6DDC5B19" w14:textId="77777777" w:rsidTr="006175D9">
        <w:trPr>
          <w:trHeight w:val="567"/>
        </w:trPr>
        <w:tc>
          <w:tcPr>
            <w:tcW w:w="453" w:type="pct"/>
            <w:tcMar>
              <w:top w:w="0" w:type="dxa"/>
              <w:left w:w="108" w:type="dxa"/>
              <w:bottom w:w="0" w:type="dxa"/>
              <w:right w:w="108" w:type="dxa"/>
            </w:tcMar>
            <w:vAlign w:val="center"/>
            <w:hideMark/>
          </w:tcPr>
          <w:p w14:paraId="4949334B" w14:textId="77777777" w:rsidR="00EC064F" w:rsidRPr="008852E7" w:rsidRDefault="00EC064F" w:rsidP="00EC064F">
            <w:pPr>
              <w:spacing w:line="390" w:lineRule="atLeast"/>
              <w:jc w:val="center"/>
              <w:rPr>
                <w:rFonts w:cs="Times New Roman"/>
              </w:rPr>
            </w:pPr>
            <w:r w:rsidRPr="008852E7">
              <w:rPr>
                <w:rFonts w:cs="Times New Roman"/>
              </w:rPr>
              <w:t>9</w:t>
            </w:r>
          </w:p>
        </w:tc>
        <w:tc>
          <w:tcPr>
            <w:tcW w:w="2698" w:type="pct"/>
            <w:tcMar>
              <w:top w:w="0" w:type="dxa"/>
              <w:left w:w="108" w:type="dxa"/>
              <w:bottom w:w="0" w:type="dxa"/>
              <w:right w:w="108" w:type="dxa"/>
            </w:tcMar>
            <w:vAlign w:val="center"/>
            <w:hideMark/>
          </w:tcPr>
          <w:p w14:paraId="18418FB4" w14:textId="77777777" w:rsidR="00EC064F" w:rsidRPr="008852E7" w:rsidRDefault="00EC064F" w:rsidP="00EC064F">
            <w:pPr>
              <w:spacing w:line="390" w:lineRule="atLeast"/>
              <w:rPr>
                <w:rFonts w:cs="Times New Roman"/>
              </w:rPr>
            </w:pPr>
            <w:r w:rsidRPr="008852E7">
              <w:rPr>
                <w:rFonts w:cs="Times New Roman"/>
              </w:rPr>
              <w:t>ERICSSON CHILE S.A.</w:t>
            </w:r>
          </w:p>
        </w:tc>
        <w:tc>
          <w:tcPr>
            <w:tcW w:w="1255" w:type="pct"/>
            <w:tcMar>
              <w:top w:w="0" w:type="dxa"/>
              <w:left w:w="108" w:type="dxa"/>
              <w:bottom w:w="0" w:type="dxa"/>
              <w:right w:w="108" w:type="dxa"/>
            </w:tcMar>
            <w:vAlign w:val="center"/>
            <w:hideMark/>
          </w:tcPr>
          <w:p w14:paraId="26329C7F" w14:textId="77777777" w:rsidR="00EC064F" w:rsidRPr="008852E7" w:rsidRDefault="00EC064F" w:rsidP="00EC064F">
            <w:pPr>
              <w:spacing w:line="390" w:lineRule="atLeast"/>
              <w:jc w:val="right"/>
              <w:rPr>
                <w:rFonts w:cs="Times New Roman"/>
              </w:rPr>
            </w:pPr>
            <w:r w:rsidRPr="008852E7">
              <w:rPr>
                <w:rFonts w:cs="Times New Roman"/>
              </w:rPr>
              <w:t>0.35</w:t>
            </w:r>
            <w:r w:rsidRPr="008852E7">
              <w:rPr>
                <w:rFonts w:cs="Times New Roman"/>
              </w:rPr>
              <w:t>億美元</w:t>
            </w:r>
          </w:p>
        </w:tc>
        <w:tc>
          <w:tcPr>
            <w:tcW w:w="594" w:type="pct"/>
            <w:tcMar>
              <w:top w:w="0" w:type="dxa"/>
              <w:left w:w="108" w:type="dxa"/>
              <w:bottom w:w="0" w:type="dxa"/>
              <w:right w:w="108" w:type="dxa"/>
            </w:tcMar>
            <w:vAlign w:val="center"/>
            <w:hideMark/>
          </w:tcPr>
          <w:p w14:paraId="7EAA7F23" w14:textId="77777777" w:rsidR="00EC064F" w:rsidRPr="008852E7" w:rsidRDefault="00EC064F" w:rsidP="00EC064F">
            <w:pPr>
              <w:spacing w:line="390" w:lineRule="atLeast"/>
              <w:jc w:val="right"/>
              <w:rPr>
                <w:rFonts w:cs="Times New Roman"/>
              </w:rPr>
            </w:pPr>
            <w:r w:rsidRPr="008852E7">
              <w:rPr>
                <w:rFonts w:cs="Times New Roman"/>
              </w:rPr>
              <w:t>1.43%</w:t>
            </w:r>
          </w:p>
        </w:tc>
      </w:tr>
      <w:tr w:rsidR="008852E7" w:rsidRPr="008852E7" w14:paraId="69F7B747" w14:textId="77777777" w:rsidTr="006175D9">
        <w:trPr>
          <w:trHeight w:val="567"/>
        </w:trPr>
        <w:tc>
          <w:tcPr>
            <w:tcW w:w="453" w:type="pct"/>
            <w:tcMar>
              <w:top w:w="0" w:type="dxa"/>
              <w:left w:w="108" w:type="dxa"/>
              <w:bottom w:w="0" w:type="dxa"/>
              <w:right w:w="108" w:type="dxa"/>
            </w:tcMar>
            <w:vAlign w:val="center"/>
            <w:hideMark/>
          </w:tcPr>
          <w:p w14:paraId="399FB1D0" w14:textId="77777777" w:rsidR="00EC064F" w:rsidRPr="008852E7" w:rsidRDefault="00EC064F" w:rsidP="00EC064F">
            <w:pPr>
              <w:spacing w:line="390" w:lineRule="atLeast"/>
              <w:jc w:val="center"/>
              <w:rPr>
                <w:rFonts w:cs="Times New Roman"/>
              </w:rPr>
            </w:pPr>
            <w:r w:rsidRPr="008852E7">
              <w:rPr>
                <w:rFonts w:cs="Times New Roman"/>
              </w:rPr>
              <w:t>10</w:t>
            </w:r>
          </w:p>
        </w:tc>
        <w:tc>
          <w:tcPr>
            <w:tcW w:w="2698" w:type="pct"/>
            <w:tcMar>
              <w:top w:w="0" w:type="dxa"/>
              <w:left w:w="108" w:type="dxa"/>
              <w:bottom w:w="0" w:type="dxa"/>
              <w:right w:w="108" w:type="dxa"/>
            </w:tcMar>
            <w:vAlign w:val="center"/>
            <w:hideMark/>
          </w:tcPr>
          <w:p w14:paraId="3E754969" w14:textId="77777777" w:rsidR="00EC064F" w:rsidRPr="008852E7" w:rsidRDefault="00EC064F" w:rsidP="00EC064F">
            <w:pPr>
              <w:spacing w:line="390" w:lineRule="atLeast"/>
              <w:rPr>
                <w:rFonts w:cs="Times New Roman"/>
                <w:lang w:val="es-CL"/>
              </w:rPr>
            </w:pPr>
            <w:r w:rsidRPr="008852E7">
              <w:rPr>
                <w:rFonts w:cs="Times New Roman"/>
              </w:rPr>
              <w:t>INTCOMEX S.A.</w:t>
            </w:r>
          </w:p>
        </w:tc>
        <w:tc>
          <w:tcPr>
            <w:tcW w:w="1255" w:type="pct"/>
            <w:tcMar>
              <w:top w:w="0" w:type="dxa"/>
              <w:left w:w="108" w:type="dxa"/>
              <w:bottom w:w="0" w:type="dxa"/>
              <w:right w:w="108" w:type="dxa"/>
            </w:tcMar>
            <w:vAlign w:val="center"/>
            <w:hideMark/>
          </w:tcPr>
          <w:p w14:paraId="348E1A9C" w14:textId="77777777" w:rsidR="00EC064F" w:rsidRPr="008852E7" w:rsidRDefault="00EC064F" w:rsidP="00EC064F">
            <w:pPr>
              <w:spacing w:line="390" w:lineRule="atLeast"/>
              <w:jc w:val="right"/>
              <w:rPr>
                <w:rFonts w:cs="Times New Roman"/>
              </w:rPr>
            </w:pPr>
            <w:r w:rsidRPr="008852E7">
              <w:rPr>
                <w:rFonts w:cs="Times New Roman"/>
              </w:rPr>
              <w:t>0.33</w:t>
            </w:r>
            <w:r w:rsidRPr="008852E7">
              <w:rPr>
                <w:rFonts w:cs="Times New Roman"/>
              </w:rPr>
              <w:t>億美元</w:t>
            </w:r>
          </w:p>
        </w:tc>
        <w:tc>
          <w:tcPr>
            <w:tcW w:w="594" w:type="pct"/>
            <w:tcMar>
              <w:top w:w="0" w:type="dxa"/>
              <w:left w:w="108" w:type="dxa"/>
              <w:bottom w:w="0" w:type="dxa"/>
              <w:right w:w="108" w:type="dxa"/>
            </w:tcMar>
            <w:vAlign w:val="center"/>
            <w:hideMark/>
          </w:tcPr>
          <w:p w14:paraId="4A9FA7DD" w14:textId="77777777" w:rsidR="00EC064F" w:rsidRPr="008852E7" w:rsidRDefault="00EC064F" w:rsidP="00EC064F">
            <w:pPr>
              <w:spacing w:line="390" w:lineRule="atLeast"/>
              <w:jc w:val="right"/>
              <w:rPr>
                <w:rFonts w:cs="Times New Roman"/>
              </w:rPr>
            </w:pPr>
            <w:r w:rsidRPr="008852E7">
              <w:rPr>
                <w:rFonts w:cs="Times New Roman"/>
              </w:rPr>
              <w:t>1.37%</w:t>
            </w:r>
          </w:p>
        </w:tc>
      </w:tr>
    </w:tbl>
    <w:p w14:paraId="5F3F1182" w14:textId="77777777" w:rsidR="00EC064F" w:rsidRPr="008852E7" w:rsidRDefault="00EC064F" w:rsidP="006175D9">
      <w:pPr>
        <w:pStyle w:val="af5"/>
        <w:jc w:val="left"/>
      </w:pPr>
      <w:r w:rsidRPr="008852E7">
        <w:t>資料來源：智利海關統計數據</w:t>
      </w:r>
    </w:p>
    <w:p w14:paraId="7FD2F08A" w14:textId="77777777" w:rsidR="006175D9" w:rsidRPr="008852E7" w:rsidRDefault="006175D9" w:rsidP="006175D9">
      <w:pPr>
        <w:pStyle w:val="af5"/>
        <w:snapToGrid w:val="0"/>
        <w:jc w:val="left"/>
      </w:pPr>
    </w:p>
    <w:p w14:paraId="118F8597" w14:textId="29D69C8E" w:rsidR="00EC064F" w:rsidRPr="008852E7" w:rsidRDefault="00EC064F" w:rsidP="006175D9">
      <w:pPr>
        <w:pStyle w:val="af4"/>
        <w:ind w:left="1417" w:firstLine="472"/>
      </w:pPr>
      <w:r w:rsidRPr="008852E7">
        <w:t>智利資訊產品完全仰賴進口，消費者偏好知名品牌，市面上主要資通訊品牌包括三星、</w:t>
      </w:r>
      <w:r w:rsidRPr="008852E7">
        <w:t>APPLE</w:t>
      </w:r>
      <w:r w:rsidRPr="008852E7">
        <w:t>、</w:t>
      </w:r>
      <w:r w:rsidRPr="008852E7">
        <w:t>DELL</w:t>
      </w:r>
      <w:r w:rsidRPr="008852E7">
        <w:t>、</w:t>
      </w:r>
      <w:r w:rsidRPr="008852E7">
        <w:t>HP</w:t>
      </w:r>
      <w:r w:rsidRPr="008852E7">
        <w:t>、</w:t>
      </w:r>
      <w:r w:rsidRPr="008852E7">
        <w:t>ASUS</w:t>
      </w:r>
      <w:r w:rsidRPr="008852E7">
        <w:t>、</w:t>
      </w:r>
      <w:r w:rsidRPr="008852E7">
        <w:t>ACER</w:t>
      </w:r>
      <w:r w:rsidRPr="008852E7">
        <w:t>、</w:t>
      </w:r>
      <w:r w:rsidRPr="008852E7">
        <w:t>LENOVO</w:t>
      </w:r>
      <w:r w:rsidRPr="008852E7">
        <w:t>等，另中國大陸品牌近年積極進軍智利市場，華為、小米等均已在智利開設專門店，並進行大量行銷活動及廣告，加以產品線多及價格較低等優勢，在智利市場頗有斬獲。我國消費性資通訊品牌如</w:t>
      </w:r>
      <w:r w:rsidRPr="008852E7">
        <w:t>ACER</w:t>
      </w:r>
      <w:r w:rsidRPr="008852E7">
        <w:t>、</w:t>
      </w:r>
      <w:r w:rsidRPr="008852E7">
        <w:t>ASUS</w:t>
      </w:r>
      <w:r w:rsidRPr="008852E7">
        <w:t>、微星</w:t>
      </w:r>
      <w:r w:rsidR="00697821" w:rsidRPr="008852E7">
        <w:t>（</w:t>
      </w:r>
      <w:r w:rsidRPr="008852E7">
        <w:t>MSI</w:t>
      </w:r>
      <w:r w:rsidR="00697821" w:rsidRPr="008852E7">
        <w:t>）</w:t>
      </w:r>
      <w:r w:rsidRPr="008852E7">
        <w:t>、</w:t>
      </w:r>
      <w:r w:rsidRPr="008852E7">
        <w:t>D-Link</w:t>
      </w:r>
      <w:r w:rsidRPr="008852E7">
        <w:t>等均已在智利設立行銷據點或由代理進行銷售，成績不俗，尤其</w:t>
      </w:r>
      <w:r w:rsidRPr="008852E7">
        <w:t>ASUS</w:t>
      </w:r>
      <w:r w:rsidRPr="008852E7">
        <w:t>進入市場</w:t>
      </w:r>
      <w:r w:rsidRPr="008852E7">
        <w:t>3</w:t>
      </w:r>
      <w:r w:rsidRPr="008852E7">
        <w:t>年後已在筆電市場與</w:t>
      </w:r>
      <w:r w:rsidRPr="008852E7">
        <w:t>Lenovo</w:t>
      </w:r>
      <w:r w:rsidRPr="008852E7">
        <w:t>並列市占第</w:t>
      </w:r>
      <w:r w:rsidRPr="008852E7">
        <w:t>2</w:t>
      </w:r>
      <w:r w:rsidRPr="008852E7">
        <w:t>，僅次於</w:t>
      </w:r>
      <w:r w:rsidRPr="008852E7">
        <w:t>HP</w:t>
      </w:r>
      <w:r w:rsidRPr="008852E7">
        <w:t>，在電競及高性能筆電市場市占率則已第一。智利消費者對於新型、高規格之高價產品接受度高，為拉丁美洲平均產品單價最高市場之一，消費能力佳，且仍有許多成長潛力。分述各產品市場現況如下：</w:t>
      </w:r>
    </w:p>
    <w:p w14:paraId="4A04B1C5" w14:textId="4B54B3AB" w:rsidR="00EC064F" w:rsidRPr="008852E7" w:rsidRDefault="006175D9" w:rsidP="006175D9">
      <w:pPr>
        <w:pStyle w:val="10"/>
        <w:ind w:left="1772" w:hanging="591"/>
      </w:pPr>
      <w:r w:rsidRPr="008852E7">
        <w:rPr>
          <w:rFonts w:hint="eastAsia"/>
        </w:rPr>
        <w:t>（</w:t>
      </w:r>
      <w:r w:rsidRPr="008852E7">
        <w:rPr>
          <w:rFonts w:hint="eastAsia"/>
        </w:rPr>
        <w:t>1</w:t>
      </w:r>
      <w:r w:rsidRPr="008852E7">
        <w:rPr>
          <w:rFonts w:hint="eastAsia"/>
        </w:rPr>
        <w:t>）</w:t>
      </w:r>
      <w:r w:rsidR="00EC064F" w:rsidRPr="008852E7">
        <w:t>筆記型電腦</w:t>
      </w:r>
    </w:p>
    <w:p w14:paraId="3124AA15" w14:textId="1EB1D843" w:rsidR="00EC064F" w:rsidRPr="008852E7" w:rsidRDefault="00EC064F" w:rsidP="006175D9">
      <w:pPr>
        <w:pStyle w:val="13"/>
      </w:pPr>
      <w:r w:rsidRPr="008852E7">
        <w:t>依據智利電商平</w:t>
      </w:r>
      <w:proofErr w:type="gramStart"/>
      <w:r w:rsidRPr="008852E7">
        <w:t>臺</w:t>
      </w:r>
      <w:proofErr w:type="gramEnd"/>
      <w:r w:rsidRPr="008852E7">
        <w:t>Linio</w:t>
      </w:r>
      <w:r w:rsidRPr="008852E7">
        <w:t>調查資料，智利筆記型電腦平均售價為</w:t>
      </w:r>
      <w:r w:rsidRPr="008852E7">
        <w:t>882</w:t>
      </w:r>
      <w:r w:rsidRPr="008852E7">
        <w:t>美元，在拉美地區僅次阿根廷，其中花費最高之消費者為電玩遊戲玩家，平均購買單價為</w:t>
      </w:r>
      <w:r w:rsidRPr="008852E7">
        <w:t>1,342</w:t>
      </w:r>
      <w:r w:rsidRPr="008852E7">
        <w:t>美元，一般工作用電腦平均售價</w:t>
      </w:r>
      <w:r w:rsidRPr="008852E7">
        <w:t>800</w:t>
      </w:r>
      <w:r w:rsidRPr="008852E7">
        <w:t>美元，學生族群購買平均單價為</w:t>
      </w:r>
      <w:r w:rsidRPr="008852E7">
        <w:t>889</w:t>
      </w:r>
      <w:r w:rsidRPr="008852E7">
        <w:t>美元；而根據市調網站</w:t>
      </w:r>
      <w:r w:rsidRPr="008852E7">
        <w:t>Picodi.com</w:t>
      </w:r>
      <w:r w:rsidRPr="008852E7">
        <w:t>於</w:t>
      </w:r>
      <w:r w:rsidRPr="008852E7">
        <w:t>2022</w:t>
      </w:r>
      <w:r w:rsidRPr="008852E7">
        <w:t>年底發</w:t>
      </w:r>
      <w:r w:rsidR="00697821" w:rsidRPr="008852E7">
        <w:t>布</w:t>
      </w:r>
      <w:r w:rsidRPr="008852E7">
        <w:t>之統計，</w:t>
      </w:r>
      <w:proofErr w:type="gramStart"/>
      <w:r w:rsidRPr="008852E7">
        <w:t>智利電競玩家組裝電競電腦</w:t>
      </w:r>
      <w:proofErr w:type="gramEnd"/>
      <w:r w:rsidRPr="008852E7">
        <w:t>平均花費為</w:t>
      </w:r>
      <w:r w:rsidRPr="008852E7">
        <w:t>2,310</w:t>
      </w:r>
      <w:r w:rsidRPr="008852E7">
        <w:t>美元，約為平均月薪</w:t>
      </w:r>
      <w:r w:rsidRPr="008852E7">
        <w:t>3.1</w:t>
      </w:r>
      <w:r w:rsidRPr="008852E7">
        <w:t>倍。目前智利</w:t>
      </w:r>
      <w:proofErr w:type="gramStart"/>
      <w:r w:rsidRPr="008852E7">
        <w:t>筆電市</w:t>
      </w:r>
      <w:proofErr w:type="gramEnd"/>
      <w:r w:rsidRPr="008852E7">
        <w:t>占第一為</w:t>
      </w:r>
      <w:r w:rsidRPr="008852E7">
        <w:t>HP</w:t>
      </w:r>
      <w:r w:rsidRPr="008852E7">
        <w:t>，我國</w:t>
      </w:r>
      <w:r w:rsidRPr="008852E7">
        <w:t>ASUS</w:t>
      </w:r>
      <w:r w:rsidRPr="008852E7">
        <w:t>及</w:t>
      </w:r>
      <w:r w:rsidRPr="008852E7">
        <w:t>Lenovo</w:t>
      </w:r>
      <w:r w:rsidRPr="008852E7">
        <w:t>並列第二。</w:t>
      </w:r>
    </w:p>
    <w:p w14:paraId="669DC776" w14:textId="499569A0" w:rsidR="00EC064F" w:rsidRPr="008852E7" w:rsidRDefault="006175D9" w:rsidP="006175D9">
      <w:pPr>
        <w:pStyle w:val="10"/>
        <w:ind w:left="1772" w:hanging="591"/>
      </w:pPr>
      <w:r w:rsidRPr="008852E7">
        <w:rPr>
          <w:rFonts w:hint="eastAsia"/>
        </w:rPr>
        <w:t>（</w:t>
      </w:r>
      <w:r w:rsidRPr="008852E7">
        <w:rPr>
          <w:rFonts w:hint="eastAsia"/>
        </w:rPr>
        <w:t>2</w:t>
      </w:r>
      <w:r w:rsidRPr="008852E7">
        <w:rPr>
          <w:rFonts w:hint="eastAsia"/>
        </w:rPr>
        <w:t>）</w:t>
      </w:r>
      <w:r w:rsidR="00EC064F" w:rsidRPr="008852E7">
        <w:t>手機</w:t>
      </w:r>
    </w:p>
    <w:p w14:paraId="4DF9DFEB" w14:textId="63E47E93" w:rsidR="00EC064F" w:rsidRPr="008852E7" w:rsidRDefault="00EC064F" w:rsidP="006175D9">
      <w:pPr>
        <w:pStyle w:val="13"/>
      </w:pPr>
      <w:r w:rsidRPr="008852E7">
        <w:t>依據智利電信次部最新統計，</w:t>
      </w:r>
      <w:r w:rsidRPr="008852E7">
        <w:t>2022</w:t>
      </w:r>
      <w:r w:rsidRPr="008852E7">
        <w:t>年智利手機用戶數為</w:t>
      </w:r>
      <w:r w:rsidRPr="008852E7">
        <w:t>2,640</w:t>
      </w:r>
      <w:r w:rsidRPr="008852E7">
        <w:t>萬，智利海關數據則顯示</w:t>
      </w:r>
      <w:r w:rsidRPr="008852E7">
        <w:t>2022</w:t>
      </w:r>
      <w:r w:rsidRPr="008852E7">
        <w:t>年手機進口金額</w:t>
      </w:r>
      <w:r w:rsidRPr="008852E7">
        <w:t>15.98</w:t>
      </w:r>
      <w:r w:rsidRPr="008852E7">
        <w:t>億美元，減少</w:t>
      </w:r>
      <w:r w:rsidRPr="008852E7">
        <w:t>18.4%</w:t>
      </w:r>
      <w:r w:rsidRPr="008852E7">
        <w:t>，另市調機構</w:t>
      </w:r>
      <w:r w:rsidRPr="008852E7">
        <w:t>Statcounter</w:t>
      </w:r>
      <w:r w:rsidRPr="008852E7">
        <w:t>統計，</w:t>
      </w:r>
      <w:r w:rsidRPr="008852E7">
        <w:t>2022</w:t>
      </w:r>
      <w:r w:rsidRPr="008852E7">
        <w:t>年智利手機市場前五大品牌為三星</w:t>
      </w:r>
      <w:r w:rsidR="00697821" w:rsidRPr="008852E7">
        <w:t>（</w:t>
      </w:r>
      <w:r w:rsidRPr="008852E7">
        <w:t>38.15%</w:t>
      </w:r>
      <w:r w:rsidR="00697821" w:rsidRPr="008852E7">
        <w:t>）</w:t>
      </w:r>
      <w:r w:rsidRPr="008852E7">
        <w:t>、蘋果</w:t>
      </w:r>
      <w:r w:rsidR="00697821" w:rsidRPr="008852E7">
        <w:t>（</w:t>
      </w:r>
      <w:r w:rsidRPr="008852E7">
        <w:t>19.75%</w:t>
      </w:r>
      <w:r w:rsidR="00697821" w:rsidRPr="008852E7">
        <w:t>）</w:t>
      </w:r>
      <w:r w:rsidRPr="008852E7">
        <w:t>、小米</w:t>
      </w:r>
      <w:r w:rsidR="00697821" w:rsidRPr="008852E7">
        <w:t>（</w:t>
      </w:r>
      <w:r w:rsidRPr="008852E7">
        <w:t>15.81%</w:t>
      </w:r>
      <w:r w:rsidR="00697821" w:rsidRPr="008852E7">
        <w:t>）</w:t>
      </w:r>
      <w:r w:rsidRPr="008852E7">
        <w:t>、摩托羅拉</w:t>
      </w:r>
      <w:r w:rsidR="00697821" w:rsidRPr="008852E7">
        <w:t>（</w:t>
      </w:r>
      <w:r w:rsidRPr="008852E7">
        <w:t>9.56%</w:t>
      </w:r>
      <w:r w:rsidR="00697821" w:rsidRPr="008852E7">
        <w:t>）</w:t>
      </w:r>
      <w:r w:rsidRPr="008852E7">
        <w:t>、華為</w:t>
      </w:r>
      <w:r w:rsidR="00697821" w:rsidRPr="008852E7">
        <w:t>（</w:t>
      </w:r>
      <w:r w:rsidRPr="008852E7">
        <w:t>9.44%</w:t>
      </w:r>
      <w:r w:rsidR="00697821" w:rsidRPr="008852E7">
        <w:t>）</w:t>
      </w:r>
      <w:r w:rsidRPr="008852E7">
        <w:t>。</w:t>
      </w:r>
    </w:p>
    <w:p w14:paraId="06102359" w14:textId="16522F00" w:rsidR="00EC064F" w:rsidRPr="008852E7" w:rsidRDefault="00EC064F" w:rsidP="006175D9">
      <w:pPr>
        <w:pStyle w:val="13"/>
      </w:pPr>
      <w:r w:rsidRPr="008852E7">
        <w:t>此外智利三大電信商</w:t>
      </w:r>
      <w:r w:rsidRPr="008852E7">
        <w:t>WOM</w:t>
      </w:r>
      <w:r w:rsidRPr="008852E7">
        <w:t>、</w:t>
      </w:r>
      <w:r w:rsidRPr="008852E7">
        <w:t>ENTEL</w:t>
      </w:r>
      <w:r w:rsidRPr="008852E7">
        <w:t>及</w:t>
      </w:r>
      <w:r w:rsidRPr="008852E7">
        <w:t>MOVISTAR</w:t>
      </w:r>
      <w:r w:rsidRPr="008852E7">
        <w:t>皆於</w:t>
      </w:r>
      <w:r w:rsidRPr="008852E7">
        <w:t>2022</w:t>
      </w:r>
      <w:r w:rsidRPr="008852E7">
        <w:t>年底發</w:t>
      </w:r>
      <w:r w:rsidR="00697821" w:rsidRPr="008852E7">
        <w:t>布</w:t>
      </w:r>
      <w:r w:rsidRPr="008852E7">
        <w:t>手機銷售數據，受惠</w:t>
      </w:r>
      <w:r w:rsidRPr="008852E7">
        <w:t>5G</w:t>
      </w:r>
      <w:r w:rsidRPr="008852E7">
        <w:t>服務逐漸</w:t>
      </w:r>
      <w:proofErr w:type="gramStart"/>
      <w:r w:rsidRPr="008852E7">
        <w:t>普及，</w:t>
      </w:r>
      <w:proofErr w:type="gramEnd"/>
      <w:r w:rsidRPr="008852E7">
        <w:t>搭載</w:t>
      </w:r>
      <w:r w:rsidRPr="008852E7">
        <w:t>5G</w:t>
      </w:r>
      <w:r w:rsidRPr="008852E7">
        <w:t>功能的手機已成為市場銷售主力，約</w:t>
      </w:r>
      <w:r w:rsidR="00697821" w:rsidRPr="008852E7">
        <w:t>占</w:t>
      </w:r>
      <w:r w:rsidRPr="008852E7">
        <w:t>整體市場逾</w:t>
      </w:r>
      <w:proofErr w:type="gramStart"/>
      <w:r w:rsidRPr="008852E7">
        <w:t>5</w:t>
      </w:r>
      <w:r w:rsidRPr="008852E7">
        <w:t>成</w:t>
      </w:r>
      <w:proofErr w:type="gramEnd"/>
      <w:r w:rsidRPr="008852E7">
        <w:t>銷售，其中蘋果及三星為前兩大品牌，此外小米、摩托羅拉、</w:t>
      </w:r>
      <w:r w:rsidRPr="008852E7">
        <w:t>Vivo</w:t>
      </w:r>
      <w:r w:rsidRPr="008852E7">
        <w:t>、</w:t>
      </w:r>
      <w:r w:rsidRPr="008852E7">
        <w:t>Oppo</w:t>
      </w:r>
      <w:r w:rsidRPr="008852E7">
        <w:t>等品牌亦受到消費者青睞。</w:t>
      </w:r>
    </w:p>
    <w:p w14:paraId="3428D32B" w14:textId="55C812A1" w:rsidR="00EC064F" w:rsidRPr="008852E7" w:rsidRDefault="006175D9" w:rsidP="006175D9">
      <w:pPr>
        <w:pStyle w:val="10"/>
        <w:ind w:left="1772" w:hanging="591"/>
      </w:pPr>
      <w:r w:rsidRPr="008852E7">
        <w:rPr>
          <w:rFonts w:hint="eastAsia"/>
        </w:rPr>
        <w:t>（</w:t>
      </w:r>
      <w:r w:rsidRPr="008852E7">
        <w:rPr>
          <w:rFonts w:hint="eastAsia"/>
        </w:rPr>
        <w:t>3</w:t>
      </w:r>
      <w:r w:rsidRPr="008852E7">
        <w:rPr>
          <w:rFonts w:hint="eastAsia"/>
        </w:rPr>
        <w:t>）</w:t>
      </w:r>
      <w:r w:rsidR="00EC064F" w:rsidRPr="008852E7">
        <w:t>電玩遊戲機</w:t>
      </w:r>
    </w:p>
    <w:p w14:paraId="1D39D730" w14:textId="27C24BD9" w:rsidR="00EC064F" w:rsidRPr="008852E7" w:rsidRDefault="00EC064F" w:rsidP="006175D9">
      <w:pPr>
        <w:pStyle w:val="13"/>
      </w:pPr>
      <w:r w:rsidRPr="008852E7">
        <w:t>智利電玩玩家人數成長迅速，尤其</w:t>
      </w:r>
      <w:proofErr w:type="gramStart"/>
      <w:r w:rsidRPr="008852E7">
        <w:t>疫</w:t>
      </w:r>
      <w:proofErr w:type="gramEnd"/>
      <w:r w:rsidRPr="008852E7">
        <w:t>情期間電玩遊戲機銷售亮眼，據智利最大網購平</w:t>
      </w:r>
      <w:proofErr w:type="gramStart"/>
      <w:r w:rsidRPr="008852E7">
        <w:t>臺</w:t>
      </w:r>
      <w:proofErr w:type="gramEnd"/>
      <w:r w:rsidRPr="008852E7">
        <w:t>MercadoLibre</w:t>
      </w:r>
      <w:r w:rsidRPr="008852E7">
        <w:t>統計，在</w:t>
      </w:r>
      <w:r w:rsidRPr="008852E7">
        <w:t>2020</w:t>
      </w:r>
      <w:r w:rsidRPr="008852E7">
        <w:t>年智利執行嚴格防疫隔離</w:t>
      </w:r>
      <w:proofErr w:type="gramStart"/>
      <w:r w:rsidRPr="008852E7">
        <w:t>期間，</w:t>
      </w:r>
      <w:proofErr w:type="gramEnd"/>
      <w:r w:rsidRPr="008852E7">
        <w:t>電玩遊戲機銷售成長逾</w:t>
      </w:r>
      <w:r w:rsidRPr="008852E7">
        <w:t>300%</w:t>
      </w:r>
      <w:r w:rsidRPr="008852E7">
        <w:t>。而根據智利市場監管機構</w:t>
      </w:r>
      <w:r w:rsidR="00697821" w:rsidRPr="008852E7">
        <w:t>（</w:t>
      </w:r>
      <w:r w:rsidRPr="008852E7">
        <w:t>FNE</w:t>
      </w:r>
      <w:r w:rsidR="00697821" w:rsidRPr="008852E7">
        <w:t>）</w:t>
      </w:r>
      <w:r w:rsidRPr="008852E7">
        <w:t>統計，</w:t>
      </w:r>
      <w:r w:rsidRPr="008852E7">
        <w:t>2022</w:t>
      </w:r>
      <w:r w:rsidRPr="008852E7">
        <w:t>年最暢銷之機種為</w:t>
      </w:r>
      <w:r w:rsidRPr="008852E7">
        <w:t>Nintendo Switch</w:t>
      </w:r>
      <w:r w:rsidRPr="008852E7">
        <w:t>。</w:t>
      </w:r>
    </w:p>
    <w:p w14:paraId="4F01199D" w14:textId="77777777" w:rsidR="00EC064F" w:rsidRPr="008852E7" w:rsidRDefault="00EC064F" w:rsidP="006175D9">
      <w:pPr>
        <w:pStyle w:val="13"/>
      </w:pPr>
      <w:r w:rsidRPr="008852E7">
        <w:t>資訊產品銷售通路部分，智利消費性電子產品大型批發商包括</w:t>
      </w:r>
      <w:r w:rsidRPr="008852E7">
        <w:t>INTCOMEX CHILE</w:t>
      </w:r>
      <w:r w:rsidRPr="008852E7">
        <w:t>、</w:t>
      </w:r>
      <w:r w:rsidRPr="008852E7">
        <w:t>INGRAM MICRO</w:t>
      </w:r>
      <w:r w:rsidRPr="008852E7">
        <w:t>等，主要零售通路為</w:t>
      </w:r>
      <w:r w:rsidRPr="008852E7">
        <w:t>Fallabella</w:t>
      </w:r>
      <w:r w:rsidRPr="008852E7">
        <w:t>、</w:t>
      </w:r>
      <w:r w:rsidRPr="008852E7">
        <w:t>Paris</w:t>
      </w:r>
      <w:r w:rsidRPr="008852E7">
        <w:t>、</w:t>
      </w:r>
      <w:r w:rsidRPr="008852E7">
        <w:t>Ripley</w:t>
      </w:r>
      <w:r w:rsidRPr="008852E7">
        <w:t>等百貨公司；另有</w:t>
      </w:r>
      <w:r w:rsidRPr="008852E7">
        <w:t>PC Factory</w:t>
      </w:r>
      <w:r w:rsidRPr="008852E7">
        <w:t>、</w:t>
      </w:r>
      <w:r w:rsidRPr="008852E7">
        <w:t>SP digital</w:t>
      </w:r>
      <w:r w:rsidRPr="008852E7">
        <w:t>等</w:t>
      </w:r>
      <w:r w:rsidRPr="008852E7">
        <w:t>3C</w:t>
      </w:r>
      <w:r w:rsidRPr="008852E7">
        <w:t>產品專賣店，由於空間限制以及成本考量，前述專賣</w:t>
      </w:r>
      <w:proofErr w:type="gramStart"/>
      <w:r w:rsidRPr="008852E7">
        <w:t>店多以線上</w:t>
      </w:r>
      <w:proofErr w:type="gramEnd"/>
      <w:r w:rsidRPr="008852E7">
        <w:t>商店下單，店面取貨或配送方式經營，未設有實體大型展售空間，另</w:t>
      </w:r>
      <w:r w:rsidRPr="008852E7">
        <w:t>Apple</w:t>
      </w:r>
      <w:r w:rsidRPr="008852E7">
        <w:t>、三星、華為、</w:t>
      </w:r>
      <w:r w:rsidRPr="008852E7">
        <w:t>HP</w:t>
      </w:r>
      <w:r w:rsidRPr="008852E7">
        <w:t>等知名品牌於大型購物中心之設置專門店，塑造品牌形象並提供銷售、維修等服務。</w:t>
      </w:r>
    </w:p>
    <w:p w14:paraId="78407951" w14:textId="77777777" w:rsidR="00EC064F" w:rsidRPr="008852E7" w:rsidRDefault="00EC064F" w:rsidP="006175D9">
      <w:pPr>
        <w:pStyle w:val="13"/>
      </w:pPr>
      <w:r w:rsidRPr="008852E7">
        <w:t>在主要電商銷售通路，以往電商平</w:t>
      </w:r>
      <w:proofErr w:type="gramStart"/>
      <w:r w:rsidRPr="008852E7">
        <w:t>臺</w:t>
      </w:r>
      <w:proofErr w:type="gramEnd"/>
      <w:r w:rsidRPr="008852E7">
        <w:t>是實體商店的補充，通常作為購買商品前之搜尋資訊功用，自</w:t>
      </w:r>
      <w:proofErr w:type="gramStart"/>
      <w:r w:rsidRPr="008852E7">
        <w:t>疫</w:t>
      </w:r>
      <w:proofErr w:type="gramEnd"/>
      <w:r w:rsidRPr="008852E7">
        <w:t>情發生後，網路銷售平</w:t>
      </w:r>
      <w:proofErr w:type="gramStart"/>
      <w:r w:rsidRPr="008852E7">
        <w:t>臺</w:t>
      </w:r>
      <w:proofErr w:type="gramEnd"/>
      <w:r w:rsidRPr="008852E7">
        <w:t>不受防疫措施限制，逐漸成為民眾主要購物途徑，因應此趨勢，前述各主要品牌及通路商均設置電商平</w:t>
      </w:r>
      <w:proofErr w:type="gramStart"/>
      <w:r w:rsidRPr="008852E7">
        <w:t>臺</w:t>
      </w:r>
      <w:proofErr w:type="gramEnd"/>
      <w:r w:rsidRPr="008852E7">
        <w:t>銷售，根據</w:t>
      </w:r>
      <w:r w:rsidRPr="008852E7">
        <w:t>BlackSip</w:t>
      </w:r>
      <w:r w:rsidRPr="008852E7">
        <w:t>報告，電子產品為智利消費者線上購物前三大產品。智利主要銷售電子產品之電商平台包含</w:t>
      </w:r>
      <w:r w:rsidRPr="008852E7">
        <w:t>Casa Royal</w:t>
      </w:r>
      <w:r w:rsidRPr="008852E7">
        <w:t>、</w:t>
      </w:r>
      <w:r w:rsidRPr="008852E7">
        <w:t>Compratecno</w:t>
      </w:r>
      <w:r w:rsidRPr="008852E7">
        <w:t>、</w:t>
      </w:r>
      <w:r w:rsidRPr="008852E7">
        <w:t>Linio</w:t>
      </w:r>
      <w:r w:rsidRPr="008852E7">
        <w:t>、</w:t>
      </w:r>
      <w:r w:rsidRPr="008852E7">
        <w:t>Paris</w:t>
      </w:r>
      <w:r w:rsidRPr="008852E7">
        <w:t>、</w:t>
      </w:r>
      <w:r w:rsidRPr="008852E7">
        <w:t>PC Factory</w:t>
      </w:r>
      <w:r w:rsidRPr="008852E7">
        <w:t>、</w:t>
      </w:r>
      <w:r w:rsidRPr="008852E7">
        <w:t>Ripley</w:t>
      </w:r>
      <w:r w:rsidRPr="008852E7">
        <w:t>、</w:t>
      </w:r>
      <w:r w:rsidRPr="008852E7">
        <w:t>SmartDevice</w:t>
      </w:r>
      <w:r w:rsidRPr="008852E7">
        <w:t>、</w:t>
      </w:r>
      <w:r w:rsidRPr="008852E7">
        <w:t>Teknopolis</w:t>
      </w:r>
      <w:r w:rsidRPr="008852E7">
        <w:t>，其中</w:t>
      </w:r>
      <w:r w:rsidRPr="008852E7">
        <w:t>PC Factory</w:t>
      </w:r>
      <w:r w:rsidRPr="008852E7">
        <w:t>、</w:t>
      </w:r>
      <w:r w:rsidRPr="008852E7">
        <w:t>SP Digital</w:t>
      </w:r>
      <w:r w:rsidRPr="008852E7">
        <w:t>、</w:t>
      </w:r>
      <w:r w:rsidRPr="008852E7">
        <w:t>Casa Royal</w:t>
      </w:r>
      <w:r w:rsidRPr="008852E7">
        <w:t>等為專營電子產品之電商平</w:t>
      </w:r>
      <w:proofErr w:type="gramStart"/>
      <w:r w:rsidRPr="008852E7">
        <w:t>臺</w:t>
      </w:r>
      <w:proofErr w:type="gramEnd"/>
      <w:r w:rsidRPr="008852E7">
        <w:t>，在主要賣場亦設有實體銷售據點。</w:t>
      </w:r>
    </w:p>
    <w:p w14:paraId="5C7B1E19" w14:textId="34EDC711" w:rsidR="00EC064F" w:rsidRPr="008852E7" w:rsidRDefault="006175D9" w:rsidP="006175D9">
      <w:pPr>
        <w:pStyle w:val="af"/>
        <w:ind w:left="1417" w:hanging="472"/>
      </w:pPr>
      <w:r w:rsidRPr="008852E7">
        <w:rPr>
          <w:rFonts w:ascii="華康細圓體" w:hint="eastAsia"/>
        </w:rPr>
        <w:t>２、</w:t>
      </w:r>
      <w:r w:rsidR="00EC064F" w:rsidRPr="008852E7">
        <w:t>科技服務業：</w:t>
      </w:r>
    </w:p>
    <w:p w14:paraId="7A3E80B7" w14:textId="3BC80E8B" w:rsidR="00EC064F" w:rsidRPr="008852E7" w:rsidRDefault="00EC064F" w:rsidP="006175D9">
      <w:pPr>
        <w:pStyle w:val="af4"/>
        <w:ind w:left="1417" w:firstLine="472"/>
      </w:pPr>
      <w:r w:rsidRPr="008852E7">
        <w:t>科技服務業是智利未來新行業之一，包括公家機關、企業、醫院、銀行等各大領域均將廣泛利用科技服務。據市調機構</w:t>
      </w:r>
      <w:r w:rsidRPr="008852E7">
        <w:t>IDC</w:t>
      </w:r>
      <w:r w:rsidRPr="008852E7">
        <w:t>數據，智利</w:t>
      </w:r>
      <w:r w:rsidRPr="008852E7">
        <w:t>2021</w:t>
      </w:r>
      <w:r w:rsidRPr="008852E7">
        <w:t>科技服務業市場規模分別為</w:t>
      </w:r>
      <w:r w:rsidRPr="008852E7">
        <w:t>87</w:t>
      </w:r>
      <w:r w:rsidRPr="008852E7">
        <w:t>億美元占智利</w:t>
      </w:r>
      <w:r w:rsidRPr="008852E7">
        <w:t>GDP2.7%</w:t>
      </w:r>
      <w:r w:rsidRPr="008852E7">
        <w:t>，</w:t>
      </w:r>
      <w:r w:rsidRPr="008852E7">
        <w:t>2022</w:t>
      </w:r>
      <w:r w:rsidRPr="008852E7">
        <w:t>年則將達</w:t>
      </w:r>
      <w:r w:rsidRPr="008852E7">
        <w:t>91.12</w:t>
      </w:r>
      <w:r w:rsidRPr="008852E7">
        <w:t>億美元，近年市場成長快速係由於</w:t>
      </w:r>
      <w:r w:rsidR="006175D9" w:rsidRPr="008852E7">
        <w:rPr>
          <w:shd w:val="clear" w:color="auto" w:fill="FFFFFF"/>
        </w:rPr>
        <w:t>「嚴重特殊傳染性肺炎」（</w:t>
      </w:r>
      <w:r w:rsidR="006175D9" w:rsidRPr="008852E7">
        <w:rPr>
          <w:shd w:val="clear" w:color="auto" w:fill="FFFFFF"/>
        </w:rPr>
        <w:t>COVID-19</w:t>
      </w:r>
      <w:r w:rsidR="006175D9" w:rsidRPr="008852E7">
        <w:rPr>
          <w:shd w:val="clear" w:color="auto" w:fill="FFFFFF"/>
        </w:rPr>
        <w:t>）</w:t>
      </w:r>
      <w:r w:rsidRPr="008852E7">
        <w:t>疫情、政府擴張財政計畫等使企業加速數位化，專家對於</w:t>
      </w:r>
      <w:r w:rsidRPr="008852E7">
        <w:t>2022</w:t>
      </w:r>
      <w:r w:rsidRPr="008852E7">
        <w:t>年後之智利科技產業前景持樂觀預期。</w:t>
      </w:r>
    </w:p>
    <w:p w14:paraId="4ADCF24D" w14:textId="5092AA3A" w:rsidR="00EC064F" w:rsidRPr="008852E7" w:rsidRDefault="00EC064F" w:rsidP="006175D9">
      <w:pPr>
        <w:pStyle w:val="af4"/>
        <w:ind w:left="1417" w:firstLine="472"/>
      </w:pPr>
      <w:r w:rsidRPr="008852E7">
        <w:t>目前許多大型科技公司已進軍智利，包括</w:t>
      </w:r>
      <w:r w:rsidRPr="008852E7">
        <w:t>Google</w:t>
      </w:r>
      <w:r w:rsidRPr="008852E7">
        <w:t>、</w:t>
      </w:r>
      <w:r w:rsidRPr="008852E7">
        <w:t>IBM</w:t>
      </w:r>
      <w:r w:rsidRPr="008852E7">
        <w:t>、思科、微軟、甲骨文、</w:t>
      </w:r>
      <w:r w:rsidRPr="008852E7">
        <w:t>Starlink</w:t>
      </w:r>
      <w:r w:rsidRPr="008852E7">
        <w:t>、華為等科技大廠都已在智利成立數據或創新中心，在當地業者部分，據市調機構</w:t>
      </w:r>
      <w:r w:rsidRPr="008852E7">
        <w:t>IDC</w:t>
      </w:r>
      <w:r w:rsidRPr="008852E7">
        <w:t>統計，智利約有</w:t>
      </w:r>
      <w:r w:rsidRPr="008852E7">
        <w:t>8,000</w:t>
      </w:r>
      <w:r w:rsidRPr="008852E7">
        <w:t>家科技業者，大多數規模仍非常小，主要進行軟體開發和</w:t>
      </w:r>
      <w:r w:rsidRPr="008852E7">
        <w:t>B2B</w:t>
      </w:r>
      <w:r w:rsidRPr="008852E7">
        <w:t>服務開發，另有約</w:t>
      </w:r>
      <w:r w:rsidRPr="008852E7">
        <w:t>400</w:t>
      </w:r>
      <w:r w:rsidRPr="008852E7">
        <w:t>至</w:t>
      </w:r>
      <w:r w:rsidRPr="008852E7">
        <w:t>500</w:t>
      </w:r>
      <w:r w:rsidRPr="008852E7">
        <w:t>家之中大型企業。根據思科數位準備程度指數</w:t>
      </w:r>
      <w:r w:rsidR="00697821" w:rsidRPr="008852E7">
        <w:t>（</w:t>
      </w:r>
      <w:r w:rsidRPr="008852E7">
        <w:t>Digital Readiness Index</w:t>
      </w:r>
      <w:r w:rsidR="00697821" w:rsidRPr="008852E7">
        <w:t>）</w:t>
      </w:r>
      <w:r w:rsidRPr="008852E7">
        <w:t>，智利在全球排名第</w:t>
      </w:r>
      <w:r w:rsidRPr="008852E7">
        <w:t>35</w:t>
      </w:r>
      <w:r w:rsidRPr="008852E7">
        <w:t>，係拉美地區數位經濟轉型準備程度最高的國家。</w:t>
      </w:r>
    </w:p>
    <w:p w14:paraId="19485DB3" w14:textId="25996424" w:rsidR="00EC064F" w:rsidRPr="008852E7" w:rsidRDefault="00EC064F" w:rsidP="006175D9">
      <w:pPr>
        <w:pStyle w:val="af4"/>
        <w:ind w:left="1417" w:firstLine="472"/>
      </w:pPr>
      <w:r w:rsidRPr="008852E7">
        <w:t>為加速科技服務業發展，智利政府在</w:t>
      </w:r>
      <w:r w:rsidRPr="008852E7">
        <w:t>2018</w:t>
      </w:r>
      <w:r w:rsidRPr="008852E7">
        <w:t>年制定</w:t>
      </w:r>
      <w:r w:rsidRPr="008852E7">
        <w:t>2018</w:t>
      </w:r>
      <w:r w:rsidRPr="008852E7">
        <w:t>～</w:t>
      </w:r>
      <w:r w:rsidRPr="008852E7">
        <w:t>2022</w:t>
      </w:r>
      <w:r w:rsidRPr="008852E7">
        <w:t>年數位發展矩陣計畫</w:t>
      </w:r>
      <w:r w:rsidR="00697821" w:rsidRPr="008852E7">
        <w:t>（</w:t>
      </w:r>
      <w:r w:rsidRPr="008852E7">
        <w:t>Matriz Digital 2018</w:t>
      </w:r>
      <w:r w:rsidRPr="008852E7">
        <w:t>～</w:t>
      </w:r>
      <w:r w:rsidRPr="008852E7">
        <w:t>2022</w:t>
      </w:r>
      <w:r w:rsidR="00697821" w:rsidRPr="008852E7">
        <w:t>）</w:t>
      </w:r>
      <w:r w:rsidRPr="008852E7">
        <w:t>，該計畫旨在縮小智利國內之科技落差，並制定</w:t>
      </w:r>
      <w:r w:rsidRPr="008852E7">
        <w:t>3</w:t>
      </w:r>
      <w:r w:rsidRPr="008852E7">
        <w:t>大發展領域：增進數位公民權</w:t>
      </w:r>
      <w:r w:rsidR="00697821" w:rsidRPr="008852E7">
        <w:t>（</w:t>
      </w:r>
      <w:r w:rsidRPr="008852E7">
        <w:t>指合格、合法、合理使用數位資訊及工具之能力</w:t>
      </w:r>
      <w:r w:rsidR="00697821" w:rsidRPr="008852E7">
        <w:t>）</w:t>
      </w:r>
      <w:r w:rsidRPr="008852E7">
        <w:t>、強化數位基礎建設及推動數位產業發展；嗣智利政府於</w:t>
      </w:r>
      <w:r w:rsidRPr="008852E7">
        <w:t>2022</w:t>
      </w:r>
      <w:r w:rsidRPr="008852E7">
        <w:t>年</w:t>
      </w:r>
      <w:r w:rsidRPr="008852E7">
        <w:t>5</w:t>
      </w:r>
      <w:r w:rsidRPr="008852E7">
        <w:t>月推出智利數位</w:t>
      </w:r>
      <w:r w:rsidRPr="008852E7">
        <w:t>2035</w:t>
      </w:r>
      <w:r w:rsidRPr="008852E7">
        <w:t>計畫</w:t>
      </w:r>
      <w:r w:rsidR="00697821" w:rsidRPr="008852E7">
        <w:t>（</w:t>
      </w:r>
      <w:r w:rsidRPr="008852E7">
        <w:t>Chile Digital 2035</w:t>
      </w:r>
      <w:r w:rsidR="00697821" w:rsidRPr="008852E7">
        <w:t>）</w:t>
      </w:r>
      <w:r w:rsidRPr="008852E7">
        <w:t>，通過提升數位公民權、基礎建設、網路安全和公部門數位化等方式以減少數位落差並達成國家數位轉型，據統計，</w:t>
      </w:r>
      <w:r w:rsidRPr="008852E7">
        <w:t>2022</w:t>
      </w:r>
      <w:r w:rsidRPr="008852E7">
        <w:t>年智利</w:t>
      </w:r>
      <w:r w:rsidRPr="008852E7">
        <w:t>86%</w:t>
      </w:r>
      <w:r w:rsidRPr="008852E7">
        <w:t>公共服務以數位化，該計畫目標</w:t>
      </w:r>
      <w:r w:rsidRPr="008852E7">
        <w:t>2025</w:t>
      </w:r>
      <w:r w:rsidRPr="008852E7">
        <w:t>年達</w:t>
      </w:r>
      <w:r w:rsidRPr="008852E7">
        <w:t>95%</w:t>
      </w:r>
      <w:r w:rsidRPr="008852E7">
        <w:t>、</w:t>
      </w:r>
      <w:r w:rsidRPr="008852E7">
        <w:t>2035</w:t>
      </w:r>
      <w:r w:rsidRPr="008852E7">
        <w:t>年達</w:t>
      </w:r>
      <w:r w:rsidRPr="008852E7">
        <w:t>100%</w:t>
      </w:r>
      <w:r w:rsidRPr="008852E7">
        <w:t>。</w:t>
      </w:r>
    </w:p>
    <w:p w14:paraId="083F5AD2" w14:textId="142FC712" w:rsidR="00EC064F" w:rsidRPr="008852E7" w:rsidRDefault="00EC064F" w:rsidP="006175D9">
      <w:pPr>
        <w:pStyle w:val="af4"/>
        <w:ind w:left="1417" w:firstLine="472"/>
      </w:pPr>
      <w:r w:rsidRPr="008852E7">
        <w:t>智利目前面臨最大挑戰為缺乏專業科技人才，因此智利企業從阿根廷、秘魯、哥倫比亞、委內瑞拉、厄瓜多等國引進相關人才，智利已成為全球前十大科技人才引進國，智利政府亦於</w:t>
      </w:r>
      <w:r w:rsidRPr="008852E7">
        <w:t>2019</w:t>
      </w:r>
      <w:r w:rsidRPr="008852E7">
        <w:t>年</w:t>
      </w:r>
      <w:r w:rsidRPr="008852E7">
        <w:t>1</w:t>
      </w:r>
      <w:r w:rsidRPr="008852E7">
        <w:t>月成立數位人才中心</w:t>
      </w:r>
      <w:r w:rsidR="00697821" w:rsidRPr="008852E7">
        <w:t>（</w:t>
      </w:r>
      <w:r w:rsidRPr="008852E7">
        <w:t>Talento Digital</w:t>
      </w:r>
      <w:r w:rsidR="00697821" w:rsidRPr="008852E7">
        <w:t>）</w:t>
      </w:r>
      <w:r w:rsidRPr="008852E7">
        <w:t>，整合培訓機構及政府資源，並計畫於未來幾年以訓練營模式至少培訓</w:t>
      </w:r>
      <w:r w:rsidRPr="008852E7">
        <w:t>16,000</w:t>
      </w:r>
      <w:r w:rsidRPr="008852E7">
        <w:t>人。</w:t>
      </w:r>
    </w:p>
    <w:p w14:paraId="018BE603" w14:textId="07F4B7D6" w:rsidR="00EC064F" w:rsidRPr="008852E7" w:rsidRDefault="004A2778" w:rsidP="006175D9">
      <w:pPr>
        <w:pStyle w:val="a6"/>
      </w:pPr>
      <w:r w:rsidRPr="008852E7">
        <w:t>（三）</w:t>
      </w:r>
      <w:r w:rsidR="00EC064F" w:rsidRPr="008852E7">
        <w:t>零售及電子商務產業</w:t>
      </w:r>
    </w:p>
    <w:p w14:paraId="6F03ABA6" w14:textId="6AAC5321" w:rsidR="00EC064F" w:rsidRPr="008852E7" w:rsidRDefault="006175D9" w:rsidP="006175D9">
      <w:pPr>
        <w:pStyle w:val="af"/>
        <w:ind w:left="1417" w:hanging="472"/>
        <w:rPr>
          <w:lang w:val="es-CL"/>
        </w:rPr>
      </w:pPr>
      <w:r w:rsidRPr="008852E7">
        <w:rPr>
          <w:rFonts w:hint="eastAsia"/>
          <w:lang w:val="es-CL"/>
        </w:rPr>
        <w:t>１、</w:t>
      </w:r>
      <w:r w:rsidR="00EC064F" w:rsidRPr="008852E7">
        <w:rPr>
          <w:lang w:val="es-CL"/>
        </w:rPr>
        <w:t>智利百貨零售產業概況：</w:t>
      </w:r>
    </w:p>
    <w:p w14:paraId="7ADCDFBC" w14:textId="42DC097C" w:rsidR="00EC064F" w:rsidRPr="008852E7" w:rsidRDefault="00EC064F" w:rsidP="006175D9">
      <w:pPr>
        <w:pStyle w:val="af4"/>
        <w:ind w:left="1417" w:firstLine="472"/>
        <w:rPr>
          <w:lang w:val="es-CL"/>
        </w:rPr>
      </w:pPr>
      <w:r w:rsidRPr="008852E7">
        <w:rPr>
          <w:lang w:val="es-CL"/>
        </w:rPr>
        <w:t>智利百貨零售主要由大型財團主導，包括超市、五金、電子、居家用品、電腦、建材、藥局等所有民生用品，均已由大型財團掌控主要通路，除美商</w:t>
      </w:r>
      <w:r w:rsidRPr="008852E7">
        <w:rPr>
          <w:lang w:val="es-CL"/>
        </w:rPr>
        <w:t>Walmart</w:t>
      </w:r>
      <w:r w:rsidRPr="008852E7">
        <w:rPr>
          <w:lang w:val="es-CL"/>
        </w:rPr>
        <w:t>集團外，智利本土百貨零售主要通路商包含</w:t>
      </w:r>
      <w:r w:rsidRPr="008852E7">
        <w:rPr>
          <w:lang w:val="es-CL"/>
        </w:rPr>
        <w:t>Cencosud</w:t>
      </w:r>
      <w:r w:rsidRPr="008852E7">
        <w:rPr>
          <w:lang w:val="es-CL"/>
        </w:rPr>
        <w:t>、</w:t>
      </w:r>
      <w:r w:rsidRPr="008852E7">
        <w:rPr>
          <w:lang w:val="es-CL"/>
        </w:rPr>
        <w:t>Falabella</w:t>
      </w:r>
      <w:r w:rsidRPr="008852E7">
        <w:rPr>
          <w:lang w:val="es-CL"/>
        </w:rPr>
        <w:t>、</w:t>
      </w:r>
      <w:r w:rsidRPr="008852E7">
        <w:rPr>
          <w:lang w:val="es-CL"/>
        </w:rPr>
        <w:t>Ripley</w:t>
      </w:r>
      <w:r w:rsidRPr="008852E7">
        <w:rPr>
          <w:lang w:val="es-CL"/>
        </w:rPr>
        <w:t>及</w:t>
      </w:r>
      <w:r w:rsidRPr="008852E7">
        <w:rPr>
          <w:lang w:val="es-CL"/>
        </w:rPr>
        <w:t>SMU</w:t>
      </w:r>
      <w:r w:rsidRPr="008852E7">
        <w:rPr>
          <w:lang w:val="es-CL"/>
        </w:rPr>
        <w:t>等，該四大集團股票皆名列智利股市前三十大股票指數</w:t>
      </w:r>
      <w:r w:rsidR="00697821" w:rsidRPr="008852E7">
        <w:rPr>
          <w:lang w:val="es-CL"/>
        </w:rPr>
        <w:t>（</w:t>
      </w:r>
      <w:r w:rsidRPr="008852E7">
        <w:rPr>
          <w:lang w:val="es-CL"/>
        </w:rPr>
        <w:t>Índice de Precios Selectivo de Acciones</w:t>
      </w:r>
      <w:r w:rsidR="00697821" w:rsidRPr="008852E7">
        <w:rPr>
          <w:lang w:val="es-CL"/>
        </w:rPr>
        <w:t>）</w:t>
      </w:r>
      <w:r w:rsidRPr="008852E7">
        <w:rPr>
          <w:lang w:val="es-CL"/>
        </w:rPr>
        <w:t>；此外該四大集團亦廣泛布局中南美，在秘魯、阿根廷、巴西等市場皆有影響力。</w:t>
      </w:r>
    </w:p>
    <w:p w14:paraId="0680325A" w14:textId="49CA0C95" w:rsidR="00EC064F" w:rsidRPr="008852E7" w:rsidRDefault="00EC064F" w:rsidP="00261BA2">
      <w:pPr>
        <w:pStyle w:val="af4"/>
        <w:ind w:left="1417" w:firstLine="472"/>
        <w:rPr>
          <w:lang w:val="es-CL"/>
        </w:rPr>
      </w:pPr>
      <w:r w:rsidRPr="008852E7">
        <w:rPr>
          <w:lang w:val="es-CL"/>
        </w:rPr>
        <w:t>以下為智利主要零售業者：</w:t>
      </w:r>
    </w:p>
    <w:p w14:paraId="727138F4" w14:textId="24974483" w:rsidR="00261BA2" w:rsidRPr="008852E7" w:rsidRDefault="00261BA2" w:rsidP="00261BA2">
      <w:pPr>
        <w:pStyle w:val="Af6"/>
        <w:ind w:left="1771" w:hanging="354"/>
        <w:rPr>
          <w:lang w:val="es-CL"/>
        </w:rPr>
      </w:pPr>
      <w:r w:rsidRPr="008852E7">
        <w:rPr>
          <w:lang w:val="es-CL"/>
        </w:rPr>
        <w:t>■</w:t>
      </w:r>
      <w:r w:rsidRPr="008852E7">
        <w:rPr>
          <w:rFonts w:hint="eastAsia"/>
          <w:lang w:val="es-CL"/>
        </w:rPr>
        <w:tab/>
        <w:t>Walmart</w:t>
      </w:r>
      <w:r w:rsidRPr="008852E7">
        <w:rPr>
          <w:rFonts w:hint="eastAsia"/>
          <w:lang w:val="es-CL"/>
        </w:rPr>
        <w:t>集團：美國</w:t>
      </w:r>
      <w:r w:rsidRPr="008852E7">
        <w:rPr>
          <w:rFonts w:hint="eastAsia"/>
          <w:lang w:val="es-CL"/>
        </w:rPr>
        <w:t>Walmart</w:t>
      </w:r>
      <w:r w:rsidRPr="008852E7">
        <w:rPr>
          <w:rFonts w:hint="eastAsia"/>
          <w:lang w:val="es-CL"/>
        </w:rPr>
        <w:t>集團</w:t>
      </w:r>
      <w:r w:rsidRPr="008852E7">
        <w:rPr>
          <w:rFonts w:hint="eastAsia"/>
          <w:lang w:val="es-CL"/>
        </w:rPr>
        <w:t>2010</w:t>
      </w:r>
      <w:r w:rsidRPr="008852E7">
        <w:rPr>
          <w:rFonts w:hint="eastAsia"/>
          <w:lang w:val="es-CL"/>
        </w:rPr>
        <w:t>年收購智利連鎖超市</w:t>
      </w:r>
      <w:r w:rsidRPr="008852E7">
        <w:rPr>
          <w:rFonts w:hint="eastAsia"/>
          <w:lang w:val="es-CL"/>
        </w:rPr>
        <w:t>Lider</w:t>
      </w:r>
      <w:r w:rsidRPr="008852E7">
        <w:rPr>
          <w:rFonts w:hint="eastAsia"/>
          <w:lang w:val="es-CL"/>
        </w:rPr>
        <w:t>後，營運逐年擴大，於智利營運之主要連鎖超市品牌為</w:t>
      </w:r>
      <w:r w:rsidRPr="008852E7">
        <w:rPr>
          <w:rFonts w:hint="eastAsia"/>
          <w:lang w:val="es-CL"/>
        </w:rPr>
        <w:t>Lider</w:t>
      </w:r>
      <w:r w:rsidRPr="008852E7">
        <w:rPr>
          <w:rFonts w:hint="eastAsia"/>
          <w:lang w:val="es-CL"/>
        </w:rPr>
        <w:t>、</w:t>
      </w:r>
      <w:r w:rsidRPr="008852E7">
        <w:rPr>
          <w:rFonts w:hint="eastAsia"/>
          <w:lang w:val="es-CL"/>
        </w:rPr>
        <w:t>Lider Express</w:t>
      </w:r>
      <w:r w:rsidRPr="008852E7">
        <w:rPr>
          <w:rFonts w:hint="eastAsia"/>
          <w:lang w:val="es-CL"/>
        </w:rPr>
        <w:t>、</w:t>
      </w:r>
      <w:r w:rsidRPr="008852E7">
        <w:rPr>
          <w:rFonts w:hint="eastAsia"/>
          <w:lang w:val="es-CL"/>
        </w:rPr>
        <w:t>aCuenta</w:t>
      </w:r>
      <w:r w:rsidRPr="008852E7">
        <w:rPr>
          <w:rFonts w:hint="eastAsia"/>
          <w:lang w:val="es-CL"/>
        </w:rPr>
        <w:t>，以及批發品牌</w:t>
      </w:r>
      <w:r w:rsidRPr="008852E7">
        <w:rPr>
          <w:rFonts w:hint="eastAsia"/>
          <w:lang w:val="es-CL"/>
        </w:rPr>
        <w:t>Central</w:t>
      </w:r>
      <w:r w:rsidRPr="008852E7">
        <w:rPr>
          <w:rFonts w:hint="eastAsia"/>
          <w:lang w:val="es-CL"/>
        </w:rPr>
        <w:t>，在智利零售量販通路擁有高市占率。</w:t>
      </w:r>
    </w:p>
    <w:p w14:paraId="7CA2E505" w14:textId="3241CE48" w:rsidR="00261BA2" w:rsidRPr="008852E7" w:rsidRDefault="00261BA2" w:rsidP="00261BA2">
      <w:pPr>
        <w:pStyle w:val="Af6"/>
        <w:ind w:left="1771" w:hanging="354"/>
        <w:rPr>
          <w:lang w:val="es-CL"/>
        </w:rPr>
      </w:pPr>
      <w:r w:rsidRPr="008852E7">
        <w:rPr>
          <w:lang w:val="es-CL"/>
        </w:rPr>
        <w:t>■</w:t>
      </w:r>
      <w:r w:rsidRPr="008852E7">
        <w:rPr>
          <w:rFonts w:hint="eastAsia"/>
          <w:lang w:val="es-CL"/>
        </w:rPr>
        <w:tab/>
        <w:t>Cencosud</w:t>
      </w:r>
      <w:r w:rsidRPr="008852E7">
        <w:rPr>
          <w:rFonts w:hint="eastAsia"/>
          <w:lang w:val="es-CL"/>
        </w:rPr>
        <w:t>集團：總部位於智利，目前在智利、美國、阿根廷、巴西、哥倫比亞及秘魯皆有營運，旗下於智利之通路品牌包含超市</w:t>
      </w:r>
      <w:r w:rsidRPr="008852E7">
        <w:rPr>
          <w:rFonts w:hint="eastAsia"/>
          <w:lang w:val="es-CL"/>
        </w:rPr>
        <w:t>Jumbo</w:t>
      </w:r>
      <w:r w:rsidRPr="008852E7">
        <w:rPr>
          <w:rFonts w:hint="eastAsia"/>
          <w:lang w:val="es-CL"/>
        </w:rPr>
        <w:t>、</w:t>
      </w:r>
      <w:r w:rsidRPr="008852E7">
        <w:rPr>
          <w:rFonts w:hint="eastAsia"/>
          <w:lang w:val="es-CL"/>
        </w:rPr>
        <w:t>Santa Isabel</w:t>
      </w:r>
      <w:r w:rsidRPr="008852E7">
        <w:rPr>
          <w:rFonts w:hint="eastAsia"/>
          <w:lang w:val="es-CL"/>
        </w:rPr>
        <w:t>、</w:t>
      </w:r>
      <w:r w:rsidRPr="008852E7">
        <w:rPr>
          <w:rFonts w:hint="eastAsia"/>
          <w:lang w:val="es-CL"/>
        </w:rPr>
        <w:t>Spid</w:t>
      </w:r>
      <w:r w:rsidRPr="008852E7">
        <w:rPr>
          <w:rFonts w:hint="eastAsia"/>
          <w:lang w:val="es-CL"/>
        </w:rPr>
        <w:t>；</w:t>
      </w:r>
      <w:r w:rsidRPr="008852E7">
        <w:rPr>
          <w:rFonts w:hint="eastAsia"/>
          <w:lang w:val="es-CL"/>
        </w:rPr>
        <w:t>Paris</w:t>
      </w:r>
      <w:r w:rsidRPr="008852E7">
        <w:rPr>
          <w:rFonts w:hint="eastAsia"/>
          <w:lang w:val="es-CL"/>
        </w:rPr>
        <w:t>、</w:t>
      </w:r>
      <w:r w:rsidRPr="008852E7">
        <w:rPr>
          <w:rFonts w:hint="eastAsia"/>
          <w:lang w:val="es-CL"/>
        </w:rPr>
        <w:t>Costanera</w:t>
      </w:r>
      <w:r w:rsidRPr="008852E7">
        <w:rPr>
          <w:rFonts w:hint="eastAsia"/>
          <w:lang w:val="es-CL"/>
        </w:rPr>
        <w:t>百貨公司；</w:t>
      </w:r>
      <w:r w:rsidRPr="008852E7">
        <w:rPr>
          <w:rFonts w:hint="eastAsia"/>
          <w:lang w:val="es-CL"/>
        </w:rPr>
        <w:t>Easy</w:t>
      </w:r>
      <w:r w:rsidRPr="008852E7">
        <w:rPr>
          <w:rFonts w:hint="eastAsia"/>
          <w:lang w:val="es-CL"/>
        </w:rPr>
        <w:t>家飾五金。另亦涉足不動產開發、金融等產業。</w:t>
      </w:r>
    </w:p>
    <w:p w14:paraId="1038DEBD" w14:textId="2F5D7899" w:rsidR="00261BA2" w:rsidRPr="008852E7" w:rsidRDefault="00261BA2" w:rsidP="00261BA2">
      <w:pPr>
        <w:pStyle w:val="Af6"/>
        <w:ind w:left="1771" w:hanging="354"/>
        <w:rPr>
          <w:lang w:val="es-CL"/>
        </w:rPr>
      </w:pPr>
      <w:r w:rsidRPr="008852E7">
        <w:rPr>
          <w:lang w:val="es-CL"/>
        </w:rPr>
        <w:t>■</w:t>
      </w:r>
      <w:r w:rsidRPr="008852E7">
        <w:rPr>
          <w:rFonts w:hint="eastAsia"/>
          <w:lang w:val="es-CL"/>
        </w:rPr>
        <w:tab/>
        <w:t>Falabella</w:t>
      </w:r>
      <w:r w:rsidRPr="008852E7">
        <w:rPr>
          <w:rFonts w:hint="eastAsia"/>
          <w:lang w:val="es-CL"/>
        </w:rPr>
        <w:t>集團：總部位於智利，目前營運市場包含智利、秘魯、哥倫比亞，旗下於智利通路品牌包含</w:t>
      </w:r>
      <w:r w:rsidRPr="008852E7">
        <w:rPr>
          <w:rFonts w:hint="eastAsia"/>
          <w:lang w:val="es-CL"/>
        </w:rPr>
        <w:t>Falabella</w:t>
      </w:r>
      <w:r w:rsidRPr="008852E7">
        <w:rPr>
          <w:rFonts w:hint="eastAsia"/>
          <w:lang w:val="es-CL"/>
        </w:rPr>
        <w:t>百貨、</w:t>
      </w:r>
      <w:r w:rsidRPr="008852E7">
        <w:rPr>
          <w:rFonts w:hint="eastAsia"/>
          <w:lang w:val="es-CL"/>
        </w:rPr>
        <w:t>Tottus</w:t>
      </w:r>
      <w:r w:rsidRPr="008852E7">
        <w:rPr>
          <w:rFonts w:hint="eastAsia"/>
          <w:lang w:val="es-CL"/>
        </w:rPr>
        <w:t>超市、</w:t>
      </w:r>
      <w:r w:rsidRPr="008852E7">
        <w:rPr>
          <w:rFonts w:hint="eastAsia"/>
          <w:lang w:val="es-CL"/>
        </w:rPr>
        <w:t>Sodimac</w:t>
      </w:r>
      <w:r w:rsidRPr="008852E7">
        <w:rPr>
          <w:rFonts w:hint="eastAsia"/>
          <w:lang w:val="es-CL"/>
        </w:rPr>
        <w:t>家飾五金材料、</w:t>
      </w:r>
      <w:r w:rsidRPr="008852E7">
        <w:rPr>
          <w:rFonts w:hint="eastAsia"/>
          <w:lang w:val="es-CL"/>
        </w:rPr>
        <w:t>HOMY</w:t>
      </w:r>
      <w:r w:rsidRPr="008852E7">
        <w:rPr>
          <w:rFonts w:hint="eastAsia"/>
          <w:lang w:val="es-CL"/>
        </w:rPr>
        <w:t>家飾五金，並與北歐家具大廠</w:t>
      </w:r>
      <w:r w:rsidRPr="008852E7">
        <w:rPr>
          <w:rFonts w:hint="eastAsia"/>
          <w:lang w:val="es-CL"/>
        </w:rPr>
        <w:t>IKEA</w:t>
      </w:r>
      <w:r w:rsidRPr="008852E7">
        <w:rPr>
          <w:rFonts w:hint="eastAsia"/>
          <w:lang w:val="es-CL"/>
        </w:rPr>
        <w:t>合作，於</w:t>
      </w:r>
      <w:r w:rsidRPr="008852E7">
        <w:rPr>
          <w:rFonts w:hint="eastAsia"/>
          <w:lang w:val="es-CL"/>
        </w:rPr>
        <w:t>2022</w:t>
      </w:r>
      <w:r w:rsidRPr="008852E7">
        <w:rPr>
          <w:rFonts w:hint="eastAsia"/>
          <w:lang w:val="es-CL"/>
        </w:rPr>
        <w:t>年</w:t>
      </w:r>
      <w:r w:rsidRPr="008852E7">
        <w:rPr>
          <w:rFonts w:hint="eastAsia"/>
          <w:lang w:val="es-CL"/>
        </w:rPr>
        <w:t>8</w:t>
      </w:r>
      <w:r w:rsidRPr="008852E7">
        <w:rPr>
          <w:rFonts w:hint="eastAsia"/>
          <w:lang w:val="es-CL"/>
        </w:rPr>
        <w:t>月在智利聖地牙哥開設第一間拉丁美洲賣場。</w:t>
      </w:r>
      <w:r w:rsidRPr="008852E7">
        <w:rPr>
          <w:rFonts w:hint="eastAsia"/>
          <w:lang w:val="es-CL"/>
        </w:rPr>
        <w:t>Falabella</w:t>
      </w:r>
      <w:r w:rsidRPr="008852E7">
        <w:rPr>
          <w:rFonts w:hint="eastAsia"/>
          <w:lang w:val="es-CL"/>
        </w:rPr>
        <w:t>集團亦涉足不動產開發、金融業等產業。</w:t>
      </w:r>
    </w:p>
    <w:p w14:paraId="70C5BE1E" w14:textId="7EA4BACB" w:rsidR="00261BA2" w:rsidRPr="008852E7" w:rsidRDefault="00261BA2" w:rsidP="00261BA2">
      <w:pPr>
        <w:pStyle w:val="Af6"/>
        <w:ind w:left="1771" w:hanging="354"/>
        <w:rPr>
          <w:lang w:val="es-CL"/>
        </w:rPr>
      </w:pPr>
      <w:r w:rsidRPr="008852E7">
        <w:rPr>
          <w:lang w:val="es-CL"/>
        </w:rPr>
        <w:t>■</w:t>
      </w:r>
      <w:r w:rsidRPr="008852E7">
        <w:rPr>
          <w:rFonts w:hint="eastAsia"/>
          <w:lang w:val="es-CL"/>
        </w:rPr>
        <w:tab/>
        <w:t>Ripley</w:t>
      </w:r>
      <w:r w:rsidRPr="008852E7">
        <w:rPr>
          <w:rFonts w:hint="eastAsia"/>
          <w:lang w:val="es-CL"/>
        </w:rPr>
        <w:t>集團：總部位於智利，目前在智利及秘魯兩國營運，旗下主要通路為</w:t>
      </w:r>
      <w:r w:rsidRPr="008852E7">
        <w:rPr>
          <w:rFonts w:hint="eastAsia"/>
          <w:lang w:val="es-CL"/>
        </w:rPr>
        <w:t>Ripley</w:t>
      </w:r>
      <w:r w:rsidRPr="008852E7">
        <w:rPr>
          <w:rFonts w:hint="eastAsia"/>
          <w:lang w:val="es-CL"/>
        </w:rPr>
        <w:t>百貨公司，約有，另亦涉足金融及不動產開發。</w:t>
      </w:r>
    </w:p>
    <w:p w14:paraId="6D1B6D59" w14:textId="3E8404D2" w:rsidR="00261BA2" w:rsidRPr="008852E7" w:rsidRDefault="00261BA2" w:rsidP="00261BA2">
      <w:pPr>
        <w:pStyle w:val="Af6"/>
        <w:ind w:left="1771" w:hanging="354"/>
        <w:rPr>
          <w:lang w:val="es-CL"/>
        </w:rPr>
      </w:pPr>
      <w:r w:rsidRPr="008852E7">
        <w:rPr>
          <w:lang w:val="es-CL"/>
        </w:rPr>
        <w:t>■</w:t>
      </w:r>
      <w:r w:rsidRPr="008852E7">
        <w:rPr>
          <w:rFonts w:hint="eastAsia"/>
          <w:lang w:val="es-CL"/>
        </w:rPr>
        <w:tab/>
      </w:r>
      <w:r w:rsidRPr="008852E7">
        <w:rPr>
          <w:rFonts w:hint="eastAsia"/>
          <w:spacing w:val="-2"/>
          <w:lang w:val="es-CL"/>
        </w:rPr>
        <w:t>SMU</w:t>
      </w:r>
      <w:r w:rsidRPr="008852E7">
        <w:rPr>
          <w:rFonts w:hint="eastAsia"/>
          <w:spacing w:val="-2"/>
          <w:lang w:val="es-CL"/>
        </w:rPr>
        <w:t>集團：智利零售批發通路商，旗下品牌包含超市</w:t>
      </w:r>
      <w:r w:rsidRPr="008852E7">
        <w:rPr>
          <w:rFonts w:hint="eastAsia"/>
          <w:spacing w:val="-2"/>
          <w:lang w:val="es-CL"/>
        </w:rPr>
        <w:t>UNIMARC</w:t>
      </w:r>
      <w:r w:rsidRPr="008852E7">
        <w:rPr>
          <w:rFonts w:hint="eastAsia"/>
          <w:spacing w:val="-2"/>
          <w:lang w:val="es-CL"/>
        </w:rPr>
        <w:t>；</w:t>
      </w:r>
      <w:r w:rsidRPr="008852E7">
        <w:rPr>
          <w:rFonts w:hint="eastAsia"/>
          <w:lang w:val="es-CL"/>
        </w:rPr>
        <w:t>批發品牌</w:t>
      </w:r>
      <w:r w:rsidRPr="008852E7">
        <w:rPr>
          <w:rFonts w:hint="eastAsia"/>
          <w:lang w:val="es-CL"/>
        </w:rPr>
        <w:t>Alvir</w:t>
      </w:r>
      <w:r w:rsidRPr="008852E7">
        <w:rPr>
          <w:rFonts w:hint="eastAsia"/>
          <w:lang w:val="es-CL"/>
        </w:rPr>
        <w:t>及</w:t>
      </w:r>
      <w:r w:rsidRPr="008852E7">
        <w:rPr>
          <w:rFonts w:hint="eastAsia"/>
          <w:lang w:val="es-CL"/>
        </w:rPr>
        <w:t>Mayorista 10</w:t>
      </w:r>
      <w:r w:rsidRPr="008852E7">
        <w:rPr>
          <w:rFonts w:hint="eastAsia"/>
          <w:lang w:val="es-CL"/>
        </w:rPr>
        <w:t>，另在秘魯亦有營運。</w:t>
      </w:r>
    </w:p>
    <w:p w14:paraId="503ED11D" w14:textId="1643598D" w:rsidR="00261BA2" w:rsidRPr="008852E7" w:rsidRDefault="00261BA2" w:rsidP="00261BA2">
      <w:pPr>
        <w:pStyle w:val="Af6"/>
        <w:ind w:left="1771" w:hanging="354"/>
        <w:rPr>
          <w:lang w:val="es-CL"/>
        </w:rPr>
      </w:pPr>
      <w:r w:rsidRPr="008852E7">
        <w:rPr>
          <w:lang w:val="es-CL"/>
        </w:rPr>
        <w:t>■</w:t>
      </w:r>
      <w:r w:rsidRPr="008852E7">
        <w:rPr>
          <w:rFonts w:hint="eastAsia"/>
          <w:lang w:val="es-CL"/>
        </w:rPr>
        <w:tab/>
        <w:t>Casaideas</w:t>
      </w:r>
      <w:r w:rsidRPr="008852E7">
        <w:rPr>
          <w:rFonts w:hint="eastAsia"/>
          <w:lang w:val="es-CL"/>
        </w:rPr>
        <w:t>：智利跨國家具零售商，主要營運市場包含智利、秘魯、玻利維亞及哥倫比亞，並於</w:t>
      </w:r>
      <w:r w:rsidRPr="008852E7">
        <w:rPr>
          <w:rFonts w:hint="eastAsia"/>
          <w:lang w:val="es-CL"/>
        </w:rPr>
        <w:t>2022</w:t>
      </w:r>
      <w:r w:rsidRPr="008852E7">
        <w:rPr>
          <w:rFonts w:hint="eastAsia"/>
          <w:lang w:val="es-CL"/>
        </w:rPr>
        <w:t>年底宣布與墨西哥大型通路商</w:t>
      </w:r>
      <w:r w:rsidRPr="008852E7">
        <w:rPr>
          <w:rFonts w:hint="eastAsia"/>
          <w:lang w:val="es-CL"/>
        </w:rPr>
        <w:t>Grupo Gigante</w:t>
      </w:r>
      <w:r w:rsidRPr="008852E7">
        <w:rPr>
          <w:rFonts w:hint="eastAsia"/>
          <w:lang w:val="es-CL"/>
        </w:rPr>
        <w:t>合作，正式進軍墨西哥市場。</w:t>
      </w:r>
    </w:p>
    <w:p w14:paraId="4EA4B4B3" w14:textId="08030522" w:rsidR="00261BA2" w:rsidRPr="008852E7" w:rsidRDefault="00261BA2" w:rsidP="00261BA2">
      <w:pPr>
        <w:pStyle w:val="Af6"/>
        <w:ind w:left="1771" w:hanging="354"/>
        <w:rPr>
          <w:lang w:val="es-CL"/>
        </w:rPr>
      </w:pPr>
      <w:r w:rsidRPr="008852E7">
        <w:rPr>
          <w:lang w:val="es-CL"/>
        </w:rPr>
        <w:t>■</w:t>
      </w:r>
      <w:r w:rsidRPr="008852E7">
        <w:rPr>
          <w:rFonts w:hint="eastAsia"/>
          <w:lang w:val="es-CL"/>
        </w:rPr>
        <w:tab/>
      </w:r>
      <w:r w:rsidRPr="008852E7">
        <w:rPr>
          <w:rFonts w:hint="eastAsia"/>
          <w:lang w:val="es-CL"/>
        </w:rPr>
        <w:t>便利商店：（</w:t>
      </w:r>
      <w:r w:rsidRPr="008852E7">
        <w:rPr>
          <w:rFonts w:hint="eastAsia"/>
          <w:lang w:val="es-CL"/>
        </w:rPr>
        <w:t>1</w:t>
      </w:r>
      <w:r w:rsidRPr="008852E7">
        <w:rPr>
          <w:rFonts w:hint="eastAsia"/>
          <w:lang w:val="es-CL"/>
        </w:rPr>
        <w:t>）</w:t>
      </w:r>
      <w:r w:rsidRPr="008852E7">
        <w:rPr>
          <w:rFonts w:hint="eastAsia"/>
          <w:lang w:val="es-CL"/>
        </w:rPr>
        <w:t>OXXO</w:t>
      </w:r>
      <w:r w:rsidRPr="008852E7">
        <w:rPr>
          <w:rFonts w:hint="eastAsia"/>
          <w:lang w:val="es-CL"/>
        </w:rPr>
        <w:t>，總部位於墨西哥，為墨西哥零售餐飲集團</w:t>
      </w:r>
      <w:r w:rsidRPr="008852E7">
        <w:rPr>
          <w:rFonts w:hint="eastAsia"/>
          <w:lang w:val="es-CL"/>
        </w:rPr>
        <w:t>FEMSA</w:t>
      </w:r>
      <w:r w:rsidRPr="008852E7">
        <w:rPr>
          <w:rFonts w:hint="eastAsia"/>
          <w:lang w:val="es-CL"/>
        </w:rPr>
        <w:t>旗下之連鎖便利商店品牌，目前為拉美最大連鎖便利商店，在</w:t>
      </w:r>
      <w:r w:rsidRPr="008852E7">
        <w:rPr>
          <w:rFonts w:hint="eastAsia"/>
          <w:lang w:val="es-CL"/>
        </w:rPr>
        <w:t>2022</w:t>
      </w:r>
      <w:r w:rsidRPr="008852E7">
        <w:rPr>
          <w:rFonts w:hint="eastAsia"/>
          <w:lang w:val="es-CL"/>
        </w:rPr>
        <w:t>年完成收購智利</w:t>
      </w:r>
      <w:r w:rsidRPr="008852E7">
        <w:rPr>
          <w:rFonts w:hint="eastAsia"/>
          <w:lang w:val="es-CL"/>
        </w:rPr>
        <w:t>SMU</w:t>
      </w:r>
      <w:r w:rsidRPr="008852E7">
        <w:rPr>
          <w:rFonts w:hint="eastAsia"/>
          <w:lang w:val="es-CL"/>
        </w:rPr>
        <w:t>集團旗下之</w:t>
      </w:r>
      <w:r w:rsidRPr="008852E7">
        <w:rPr>
          <w:rFonts w:hint="eastAsia"/>
          <w:lang w:val="es-CL"/>
        </w:rPr>
        <w:t>OK Market</w:t>
      </w:r>
      <w:r w:rsidRPr="008852E7">
        <w:rPr>
          <w:rFonts w:hint="eastAsia"/>
          <w:lang w:val="es-CL"/>
        </w:rPr>
        <w:t>後成為智利主要便利商店品牌。此外智利國內尚有（</w:t>
      </w:r>
      <w:r w:rsidRPr="008852E7">
        <w:rPr>
          <w:rFonts w:hint="eastAsia"/>
          <w:lang w:val="es-CL"/>
        </w:rPr>
        <w:t>2</w:t>
      </w:r>
      <w:r w:rsidRPr="008852E7">
        <w:rPr>
          <w:rFonts w:hint="eastAsia"/>
          <w:lang w:val="es-CL"/>
        </w:rPr>
        <w:t>）</w:t>
      </w:r>
      <w:r w:rsidRPr="008852E7">
        <w:rPr>
          <w:rFonts w:hint="eastAsia"/>
          <w:lang w:val="es-CL"/>
        </w:rPr>
        <w:t>Pronto y Punto</w:t>
      </w:r>
      <w:r w:rsidRPr="008852E7">
        <w:rPr>
          <w:rFonts w:hint="eastAsia"/>
          <w:lang w:val="es-CL"/>
        </w:rPr>
        <w:t>、（</w:t>
      </w:r>
      <w:r w:rsidRPr="008852E7">
        <w:rPr>
          <w:rFonts w:hint="eastAsia"/>
          <w:lang w:val="es-CL"/>
        </w:rPr>
        <w:t>3</w:t>
      </w:r>
      <w:r w:rsidRPr="008852E7">
        <w:rPr>
          <w:rFonts w:hint="eastAsia"/>
          <w:lang w:val="es-CL"/>
        </w:rPr>
        <w:t>）</w:t>
      </w:r>
      <w:r w:rsidRPr="008852E7">
        <w:rPr>
          <w:rFonts w:hint="eastAsia"/>
          <w:lang w:val="es-CL"/>
        </w:rPr>
        <w:t>Spacio1</w:t>
      </w:r>
      <w:r w:rsidRPr="008852E7">
        <w:rPr>
          <w:rFonts w:hint="eastAsia"/>
          <w:lang w:val="es-CL"/>
        </w:rPr>
        <w:t>、（</w:t>
      </w:r>
      <w:r w:rsidRPr="008852E7">
        <w:rPr>
          <w:rFonts w:hint="eastAsia"/>
          <w:lang w:val="es-CL"/>
        </w:rPr>
        <w:t>4</w:t>
      </w:r>
      <w:r w:rsidRPr="008852E7">
        <w:rPr>
          <w:rFonts w:hint="eastAsia"/>
          <w:lang w:val="es-CL"/>
        </w:rPr>
        <w:t>）</w:t>
      </w:r>
      <w:r w:rsidRPr="008852E7">
        <w:rPr>
          <w:rFonts w:hint="eastAsia"/>
          <w:lang w:val="es-CL"/>
        </w:rPr>
        <w:t>Upa y Upita</w:t>
      </w:r>
      <w:r w:rsidRPr="008852E7">
        <w:rPr>
          <w:rFonts w:hint="eastAsia"/>
          <w:lang w:val="es-CL"/>
        </w:rPr>
        <w:t>等其他便利商店品牌。</w:t>
      </w:r>
    </w:p>
    <w:p w14:paraId="19166D2B" w14:textId="05173C98" w:rsidR="00EC064F" w:rsidRPr="008852E7" w:rsidRDefault="00261BA2" w:rsidP="00261BA2">
      <w:pPr>
        <w:pStyle w:val="af"/>
        <w:ind w:left="1417" w:hanging="472"/>
      </w:pPr>
      <w:r w:rsidRPr="008852E7">
        <w:rPr>
          <w:rFonts w:hint="eastAsia"/>
        </w:rPr>
        <w:t>２、</w:t>
      </w:r>
      <w:r w:rsidR="00EC064F" w:rsidRPr="008852E7">
        <w:t>智利電商產業概況</w:t>
      </w:r>
    </w:p>
    <w:p w14:paraId="0C66C60B" w14:textId="5BB10825" w:rsidR="00EC064F" w:rsidRPr="008852E7" w:rsidRDefault="00EC064F" w:rsidP="00261BA2">
      <w:pPr>
        <w:pStyle w:val="af4"/>
        <w:ind w:left="1417" w:firstLine="472"/>
      </w:pPr>
      <w:r w:rsidRPr="008852E7">
        <w:t>根據市場調查機構</w:t>
      </w:r>
      <w:r w:rsidRPr="008852E7">
        <w:t>BlackSip</w:t>
      </w:r>
      <w:r w:rsidRPr="008852E7">
        <w:t>發布之</w:t>
      </w:r>
      <w:r w:rsidRPr="008852E7">
        <w:t>2021-2022</w:t>
      </w:r>
      <w:r w:rsidRPr="008852E7">
        <w:t>智利電商報告，智利網路普及率為</w:t>
      </w:r>
      <w:r w:rsidRPr="008852E7">
        <w:t>86%</w:t>
      </w:r>
      <w:r w:rsidRPr="008852E7">
        <w:t>、電商使用普及率達總人口</w:t>
      </w:r>
      <w:r w:rsidRPr="008852E7">
        <w:t>62.7%</w:t>
      </w:r>
      <w:r w:rsidRPr="008852E7">
        <w:t>，為拉美地區電子商務普及率最高且發展最快的國家之一，人均網上交易額在拉美領先；此外，智利電商銷售額亦占拉丁美洲整體電商銷售額</w:t>
      </w:r>
      <w:r w:rsidRPr="008852E7">
        <w:t>6.32%</w:t>
      </w:r>
      <w:r w:rsidRPr="008852E7">
        <w:t>，係全球第</w:t>
      </w:r>
      <w:r w:rsidRPr="008852E7">
        <w:t>31</w:t>
      </w:r>
      <w:r w:rsidRPr="008852E7">
        <w:t>大、拉美第</w:t>
      </w:r>
      <w:r w:rsidRPr="008852E7">
        <w:t>5</w:t>
      </w:r>
      <w:r w:rsidRPr="008852E7">
        <w:t>大電商市場，僅次於巴西</w:t>
      </w:r>
      <w:r w:rsidR="00697821" w:rsidRPr="008852E7">
        <w:t>（</w:t>
      </w:r>
      <w:r w:rsidRPr="008852E7">
        <w:t>29.9%</w:t>
      </w:r>
      <w:r w:rsidR="00697821" w:rsidRPr="008852E7">
        <w:t>）</w:t>
      </w:r>
      <w:r w:rsidRPr="008852E7">
        <w:t>、墨西哥</w:t>
      </w:r>
      <w:r w:rsidR="00697821" w:rsidRPr="008852E7">
        <w:t>（</w:t>
      </w:r>
      <w:r w:rsidRPr="008852E7">
        <w:t>29.33%</w:t>
      </w:r>
      <w:r w:rsidR="00697821" w:rsidRPr="008852E7">
        <w:t>）</w:t>
      </w:r>
      <w:r w:rsidRPr="008852E7">
        <w:t>、哥倫比亞</w:t>
      </w:r>
      <w:r w:rsidR="00697821" w:rsidRPr="008852E7">
        <w:t>（</w:t>
      </w:r>
      <w:r w:rsidRPr="008852E7">
        <w:t>6.93%</w:t>
      </w:r>
      <w:r w:rsidR="00697821" w:rsidRPr="008852E7">
        <w:t>）</w:t>
      </w:r>
      <w:r w:rsidRPr="008852E7">
        <w:t>及阿根廷</w:t>
      </w:r>
      <w:r w:rsidR="00697821" w:rsidRPr="008852E7">
        <w:t>（</w:t>
      </w:r>
      <w:r w:rsidRPr="008852E7">
        <w:t>6.88%</w:t>
      </w:r>
      <w:r w:rsidR="00697821" w:rsidRPr="008852E7">
        <w:t>）</w:t>
      </w:r>
      <w:r w:rsidRPr="008852E7">
        <w:t>。</w:t>
      </w:r>
      <w:r w:rsidRPr="008852E7">
        <w:rPr>
          <w:lang w:val="es-CL"/>
        </w:rPr>
        <w:t>由於</w:t>
      </w:r>
      <w:r w:rsidR="00697821" w:rsidRPr="008852E7">
        <w:rPr>
          <w:lang w:val="es-CL"/>
        </w:rPr>
        <w:t>「嚴重特殊傳染性肺炎」（</w:t>
      </w:r>
      <w:r w:rsidR="00697821" w:rsidRPr="008852E7">
        <w:rPr>
          <w:lang w:val="es-CL"/>
        </w:rPr>
        <w:t>COVID-19</w:t>
      </w:r>
      <w:r w:rsidR="00697821" w:rsidRPr="008852E7">
        <w:rPr>
          <w:lang w:val="es-CL"/>
        </w:rPr>
        <w:t>）</w:t>
      </w:r>
      <w:r w:rsidRPr="008852E7">
        <w:rPr>
          <w:lang w:val="es-CL"/>
        </w:rPr>
        <w:t>疫情大流行，電子商務持續成長，依據智利全國商業協會</w:t>
      </w:r>
      <w:r w:rsidR="00697821" w:rsidRPr="008852E7">
        <w:rPr>
          <w:lang w:val="es-CL"/>
        </w:rPr>
        <w:t>（</w:t>
      </w:r>
      <w:r w:rsidRPr="008852E7">
        <w:rPr>
          <w:lang w:val="es-CL"/>
        </w:rPr>
        <w:t>CNC</w:t>
      </w:r>
      <w:r w:rsidR="00697821" w:rsidRPr="008852E7">
        <w:rPr>
          <w:lang w:val="es-CL"/>
        </w:rPr>
        <w:t>）</w:t>
      </w:r>
      <w:r w:rsidRPr="008852E7">
        <w:rPr>
          <w:lang w:val="es-CL"/>
        </w:rPr>
        <w:t>統計，</w:t>
      </w:r>
      <w:r w:rsidRPr="008852E7">
        <w:rPr>
          <w:lang w:val="es-CL"/>
        </w:rPr>
        <w:t>2021</w:t>
      </w:r>
      <w:r w:rsidRPr="008852E7">
        <w:rPr>
          <w:lang w:val="es-CL"/>
        </w:rPr>
        <w:t>年智利消費者在智利境內或境外使用電商交易之消費金額高達</w:t>
      </w:r>
      <w:r w:rsidRPr="008852E7">
        <w:rPr>
          <w:lang w:val="es-CL"/>
        </w:rPr>
        <w:t>172</w:t>
      </w:r>
      <w:r w:rsidRPr="008852E7">
        <w:rPr>
          <w:lang w:val="es-CL"/>
        </w:rPr>
        <w:t>億美元，成長</w:t>
      </w:r>
      <w:r w:rsidRPr="008852E7">
        <w:rPr>
          <w:lang w:val="es-CL"/>
        </w:rPr>
        <w:t>41%</w:t>
      </w:r>
      <w:r w:rsidRPr="008852E7">
        <w:rPr>
          <w:lang w:val="es-CL"/>
        </w:rPr>
        <w:t>。</w:t>
      </w:r>
    </w:p>
    <w:p w14:paraId="5DC8490B" w14:textId="76E8AC42" w:rsidR="00EC064F" w:rsidRPr="008852E7" w:rsidRDefault="00EC064F" w:rsidP="00261BA2">
      <w:pPr>
        <w:pStyle w:val="af4"/>
        <w:ind w:left="1417" w:firstLine="472"/>
      </w:pPr>
      <w:r w:rsidRPr="008852E7">
        <w:t>智利目前最大電商平台為</w:t>
      </w:r>
      <w:r w:rsidRPr="008852E7">
        <w:t>Mercado Libre</w:t>
      </w:r>
      <w:r w:rsidRPr="008852E7">
        <w:t>，該平台在疫情期間，市值成長一倍，而其他主要</w:t>
      </w:r>
      <w:r w:rsidRPr="008852E7">
        <w:t>B2C</w:t>
      </w:r>
      <w:r w:rsidRPr="008852E7">
        <w:t>線上購物以大型零售百貨公司網站為主，包括</w:t>
      </w:r>
      <w:r w:rsidRPr="008852E7">
        <w:t>Falabella</w:t>
      </w:r>
      <w:r w:rsidRPr="008852E7">
        <w:t>集團</w:t>
      </w:r>
      <w:r w:rsidR="00697821" w:rsidRPr="008852E7">
        <w:t>（</w:t>
      </w:r>
      <w:r w:rsidRPr="008852E7">
        <w:t>Falabella</w:t>
      </w:r>
      <w:r w:rsidRPr="008852E7">
        <w:t>百貨、</w:t>
      </w:r>
      <w:r w:rsidRPr="008852E7">
        <w:t>Tottus</w:t>
      </w:r>
      <w:r w:rsidRPr="008852E7">
        <w:t>超市、</w:t>
      </w:r>
      <w:r w:rsidRPr="008852E7">
        <w:t>Sodimac</w:t>
      </w:r>
      <w:r w:rsidRPr="008852E7">
        <w:t>家飾五金材料、</w:t>
      </w:r>
      <w:r w:rsidRPr="008852E7">
        <w:t>HOMY</w:t>
      </w:r>
      <w:r w:rsidRPr="008852E7">
        <w:t>家飾五金、</w:t>
      </w:r>
      <w:r w:rsidRPr="008852E7">
        <w:t>Linio</w:t>
      </w:r>
      <w:r w:rsidRPr="008852E7">
        <w:t>線上購物，</w:t>
      </w:r>
      <w:r w:rsidRPr="008852E7">
        <w:t>Cencosud</w:t>
      </w:r>
      <w:r w:rsidRPr="008852E7">
        <w:t>集團</w:t>
      </w:r>
      <w:r w:rsidR="00697821" w:rsidRPr="008852E7">
        <w:t>（</w:t>
      </w:r>
      <w:r w:rsidRPr="008852E7">
        <w:t>Paris</w:t>
      </w:r>
      <w:r w:rsidRPr="008852E7">
        <w:t>百貨、</w:t>
      </w:r>
      <w:r w:rsidRPr="008852E7">
        <w:t>Jumbo</w:t>
      </w:r>
      <w:r w:rsidRPr="008852E7">
        <w:t>超市、</w:t>
      </w:r>
      <w:r w:rsidRPr="008852E7">
        <w:t>Easy</w:t>
      </w:r>
      <w:r w:rsidRPr="008852E7">
        <w:t>居家</w:t>
      </w:r>
      <w:r w:rsidR="00697821" w:rsidRPr="008852E7">
        <w:t>）</w:t>
      </w:r>
      <w:r w:rsidRPr="008852E7">
        <w:t>和</w:t>
      </w:r>
      <w:r w:rsidRPr="008852E7">
        <w:t>Ripley</w:t>
      </w:r>
      <w:r w:rsidRPr="008852E7">
        <w:t>百貨公司等大型智利零售商均設有</w:t>
      </w:r>
      <w:r w:rsidRPr="008852E7">
        <w:t>B2C</w:t>
      </w:r>
      <w:r w:rsidRPr="008852E7">
        <w:t>電商網站。另其他提供專門產品或服務之主要電商平台包含智商</w:t>
      </w:r>
      <w:r w:rsidRPr="008852E7">
        <w:t>PUNTO TICKET</w:t>
      </w:r>
      <w:r w:rsidR="00697821" w:rsidRPr="008852E7">
        <w:t>（</w:t>
      </w:r>
      <w:r w:rsidRPr="008852E7">
        <w:t>休閒娛樂</w:t>
      </w:r>
      <w:r w:rsidRPr="008852E7">
        <w:t>/</w:t>
      </w:r>
      <w:r w:rsidRPr="008852E7">
        <w:t>售票</w:t>
      </w:r>
      <w:r w:rsidR="00697821" w:rsidRPr="008852E7">
        <w:t>）</w:t>
      </w:r>
      <w:r w:rsidRPr="008852E7">
        <w:t>、巴西商</w:t>
      </w:r>
      <w:r w:rsidRPr="008852E7">
        <w:t>Dafiti</w:t>
      </w:r>
      <w:r w:rsidR="00697821" w:rsidRPr="008852E7">
        <w:t>（</w:t>
      </w:r>
      <w:r w:rsidRPr="008852E7">
        <w:t>服飾</w:t>
      </w:r>
      <w:r w:rsidR="00697821" w:rsidRPr="008852E7">
        <w:t>）</w:t>
      </w:r>
      <w:r w:rsidRPr="008852E7">
        <w:t>、智商</w:t>
      </w:r>
      <w:r w:rsidRPr="008852E7">
        <w:t>DIB</w:t>
      </w:r>
      <w:r w:rsidR="00697821" w:rsidRPr="008852E7">
        <w:t>（</w:t>
      </w:r>
      <w:r w:rsidRPr="008852E7">
        <w:t>地毯</w:t>
      </w:r>
      <w:r w:rsidRPr="008852E7">
        <w:t>/</w:t>
      </w:r>
      <w:r w:rsidRPr="008852E7">
        <w:t>家飾</w:t>
      </w:r>
      <w:r w:rsidR="00697821" w:rsidRPr="008852E7">
        <w:t>）</w:t>
      </w:r>
      <w:r w:rsidRPr="008852E7">
        <w:t>、美商</w:t>
      </w:r>
      <w:r w:rsidRPr="008852E7">
        <w:t>UberEats</w:t>
      </w:r>
      <w:r w:rsidR="00697821" w:rsidRPr="008852E7">
        <w:t>（</w:t>
      </w:r>
      <w:r w:rsidRPr="008852E7">
        <w:t>食品外送</w:t>
      </w:r>
      <w:r w:rsidR="00697821" w:rsidRPr="008852E7">
        <w:t>）</w:t>
      </w:r>
      <w:r w:rsidRPr="008852E7">
        <w:t>、哥倫比亞電商</w:t>
      </w:r>
      <w:r w:rsidRPr="008852E7">
        <w:t>Rappi</w:t>
      </w:r>
      <w:r w:rsidRPr="008852E7">
        <w:t>等。此外，智利消費者亦偏好在阿里巴巴</w:t>
      </w:r>
      <w:r w:rsidR="00697821" w:rsidRPr="008852E7">
        <w:t>（</w:t>
      </w:r>
      <w:r w:rsidRPr="008852E7">
        <w:t>Aliexpress</w:t>
      </w:r>
      <w:r w:rsidR="00697821" w:rsidRPr="008852E7">
        <w:t>）</w:t>
      </w:r>
      <w:r w:rsidRPr="008852E7">
        <w:t>、</w:t>
      </w:r>
      <w:r w:rsidRPr="008852E7">
        <w:t>Amazon</w:t>
      </w:r>
      <w:r w:rsidRPr="008852E7">
        <w:t>、</w:t>
      </w:r>
      <w:r w:rsidRPr="008852E7">
        <w:t>Wish</w:t>
      </w:r>
      <w:r w:rsidRPr="008852E7">
        <w:t>、</w:t>
      </w:r>
      <w:r w:rsidRPr="008852E7">
        <w:t>Ebay</w:t>
      </w:r>
      <w:r w:rsidRPr="008852E7">
        <w:t>等國際電商網站進行跨境購物。</w:t>
      </w:r>
    </w:p>
    <w:p w14:paraId="67A71BE9" w14:textId="47200FFA" w:rsidR="00EC064F" w:rsidRPr="008852E7" w:rsidRDefault="00EC064F" w:rsidP="00261BA2">
      <w:pPr>
        <w:pStyle w:val="af4"/>
        <w:ind w:left="1417" w:firstLine="472"/>
      </w:pPr>
      <w:r w:rsidRPr="008852E7">
        <w:rPr>
          <w:lang w:val="es-CL"/>
        </w:rPr>
        <w:t>智利電商業者每年</w:t>
      </w:r>
      <w:r w:rsidRPr="008852E7">
        <w:rPr>
          <w:lang w:val="es-CL"/>
        </w:rPr>
        <w:t>5</w:t>
      </w:r>
      <w:r w:rsidRPr="008852E7">
        <w:rPr>
          <w:lang w:val="es-CL"/>
        </w:rPr>
        <w:t>月底或</w:t>
      </w:r>
      <w:r w:rsidRPr="008852E7">
        <w:rPr>
          <w:lang w:val="es-CL"/>
        </w:rPr>
        <w:t>10</w:t>
      </w:r>
      <w:r w:rsidRPr="008852E7">
        <w:rPr>
          <w:lang w:val="es-CL"/>
        </w:rPr>
        <w:t>月底舉辦三天</w:t>
      </w:r>
      <w:r w:rsidRPr="008852E7">
        <w:rPr>
          <w:lang w:val="es-CL"/>
        </w:rPr>
        <w:t>Cyber Day</w:t>
      </w:r>
      <w:r w:rsidRPr="008852E7">
        <w:rPr>
          <w:lang w:val="es-CL"/>
        </w:rPr>
        <w:t>折扣活動、</w:t>
      </w:r>
      <w:r w:rsidRPr="008852E7">
        <w:rPr>
          <w:lang w:val="es-CL"/>
        </w:rPr>
        <w:t>11</w:t>
      </w:r>
      <w:r w:rsidRPr="008852E7">
        <w:rPr>
          <w:lang w:val="es-CL"/>
        </w:rPr>
        <w:t>月亦會推出黑色星期五促銷活動刺激買氣，</w:t>
      </w:r>
      <w:r w:rsidRPr="008852E7">
        <w:rPr>
          <w:lang w:val="es-CL"/>
        </w:rPr>
        <w:t>2021</w:t>
      </w:r>
      <w:r w:rsidRPr="008852E7">
        <w:rPr>
          <w:lang w:val="es-CL"/>
        </w:rPr>
        <w:t>年</w:t>
      </w:r>
      <w:r w:rsidRPr="008852E7">
        <w:rPr>
          <w:lang w:val="es-CL"/>
        </w:rPr>
        <w:t>CyberDay</w:t>
      </w:r>
      <w:r w:rsidRPr="008852E7">
        <w:rPr>
          <w:lang w:val="es-CL"/>
        </w:rPr>
        <w:t>有共有超過</w:t>
      </w:r>
      <w:r w:rsidRPr="008852E7">
        <w:rPr>
          <w:lang w:val="es-CL"/>
        </w:rPr>
        <w:t>670</w:t>
      </w:r>
      <w:r w:rsidRPr="008852E7">
        <w:rPr>
          <w:lang w:val="es-CL"/>
        </w:rPr>
        <w:t>家平台及商家舉辦相關活動，銷售額達</w:t>
      </w:r>
      <w:r w:rsidRPr="008852E7">
        <w:rPr>
          <w:lang w:val="es-CL"/>
        </w:rPr>
        <w:t>6.4</w:t>
      </w:r>
      <w:r w:rsidRPr="008852E7">
        <w:rPr>
          <w:lang w:val="es-CL"/>
        </w:rPr>
        <w:t>億銷售額；</w:t>
      </w:r>
      <w:r w:rsidRPr="008852E7">
        <w:rPr>
          <w:lang w:val="es-CL"/>
        </w:rPr>
        <w:t>2022</w:t>
      </w:r>
      <w:r w:rsidRPr="008852E7">
        <w:rPr>
          <w:lang w:val="es-CL"/>
        </w:rPr>
        <w:t>年</w:t>
      </w:r>
      <w:r w:rsidRPr="008852E7">
        <w:rPr>
          <w:lang w:val="es-CL"/>
        </w:rPr>
        <w:t>Cyberday</w:t>
      </w:r>
      <w:r w:rsidRPr="008852E7">
        <w:rPr>
          <w:lang w:val="es-CL"/>
        </w:rPr>
        <w:t>則有約</w:t>
      </w:r>
      <w:r w:rsidRPr="008852E7">
        <w:rPr>
          <w:lang w:val="es-CL"/>
        </w:rPr>
        <w:t>800</w:t>
      </w:r>
      <w:r w:rsidRPr="008852E7">
        <w:rPr>
          <w:lang w:val="es-CL"/>
        </w:rPr>
        <w:t>家平台及商家參與，銷售額為</w:t>
      </w:r>
      <w:r w:rsidRPr="008852E7">
        <w:rPr>
          <w:lang w:val="es-CL"/>
        </w:rPr>
        <w:t>4.98</w:t>
      </w:r>
      <w:r w:rsidRPr="008852E7">
        <w:rPr>
          <w:lang w:val="es-CL"/>
        </w:rPr>
        <w:t>億美元。另據</w:t>
      </w:r>
      <w:r w:rsidRPr="008852E7">
        <w:rPr>
          <w:lang w:val="es-CL"/>
        </w:rPr>
        <w:t>BlackSip</w:t>
      </w:r>
      <w:r w:rsidRPr="008852E7">
        <w:rPr>
          <w:lang w:val="es-CL"/>
        </w:rPr>
        <w:t>報告，智利消費者線上購物主要產品為成衣、鞋靴、電子產品、飲食、家具、家電、書籍、家具、保健食品及旅行服務；此外，</w:t>
      </w:r>
      <w:r w:rsidRPr="008852E7">
        <w:rPr>
          <w:lang w:val="es-CL"/>
        </w:rPr>
        <w:t>57.98%</w:t>
      </w:r>
      <w:r w:rsidRPr="008852E7">
        <w:rPr>
          <w:lang w:val="es-CL"/>
        </w:rPr>
        <w:t>的消費者使用行動裝置、</w:t>
      </w:r>
      <w:r w:rsidRPr="008852E7">
        <w:rPr>
          <w:lang w:val="es-CL"/>
        </w:rPr>
        <w:t>41%</w:t>
      </w:r>
      <w:r w:rsidRPr="008852E7">
        <w:rPr>
          <w:lang w:val="es-CL"/>
        </w:rPr>
        <w:t>使用電腦進行線上購物，最主要使用的瀏覽器為</w:t>
      </w:r>
      <w:r w:rsidRPr="008852E7">
        <w:rPr>
          <w:lang w:val="es-CL"/>
        </w:rPr>
        <w:t>Google Chrome</w:t>
      </w:r>
      <w:r w:rsidRPr="008852E7">
        <w:rPr>
          <w:lang w:val="es-CL"/>
        </w:rPr>
        <w:t>，使用率高達</w:t>
      </w:r>
      <w:r w:rsidRPr="008852E7">
        <w:rPr>
          <w:lang w:val="es-CL"/>
        </w:rPr>
        <w:t>80.4%</w:t>
      </w:r>
      <w:r w:rsidRPr="008852E7">
        <w:rPr>
          <w:lang w:val="es-CL"/>
        </w:rPr>
        <w:t>，遠遠超越</w:t>
      </w:r>
      <w:r w:rsidRPr="008852E7">
        <w:rPr>
          <w:lang w:val="es-CL"/>
        </w:rPr>
        <w:t>Safari</w:t>
      </w:r>
      <w:r w:rsidR="00697821" w:rsidRPr="008852E7">
        <w:rPr>
          <w:lang w:val="es-CL"/>
        </w:rPr>
        <w:t>（</w:t>
      </w:r>
      <w:r w:rsidRPr="008852E7">
        <w:rPr>
          <w:lang w:val="es-CL"/>
        </w:rPr>
        <w:t>9.4%</w:t>
      </w:r>
      <w:r w:rsidR="00697821" w:rsidRPr="008852E7">
        <w:rPr>
          <w:lang w:val="es-CL"/>
        </w:rPr>
        <w:t>）</w:t>
      </w:r>
      <w:r w:rsidRPr="008852E7">
        <w:rPr>
          <w:lang w:val="es-CL"/>
        </w:rPr>
        <w:t>、</w:t>
      </w:r>
      <w:r w:rsidRPr="008852E7">
        <w:rPr>
          <w:lang w:val="es-CL"/>
        </w:rPr>
        <w:t>Edge</w:t>
      </w:r>
      <w:r w:rsidR="00697821" w:rsidRPr="008852E7">
        <w:rPr>
          <w:lang w:val="es-CL"/>
        </w:rPr>
        <w:t>（</w:t>
      </w:r>
      <w:r w:rsidRPr="008852E7">
        <w:rPr>
          <w:lang w:val="es-CL"/>
        </w:rPr>
        <w:t>2.1%</w:t>
      </w:r>
      <w:r w:rsidR="00697821" w:rsidRPr="008852E7">
        <w:rPr>
          <w:lang w:val="es-CL"/>
        </w:rPr>
        <w:t>）</w:t>
      </w:r>
      <w:r w:rsidRPr="008852E7">
        <w:rPr>
          <w:lang w:val="es-CL"/>
        </w:rPr>
        <w:t>等其他網路瀏覽器。</w:t>
      </w:r>
    </w:p>
    <w:p w14:paraId="10E6AF96" w14:textId="77777777" w:rsidR="00EC064F" w:rsidRPr="008852E7" w:rsidRDefault="00EC064F" w:rsidP="00261BA2">
      <w:pPr>
        <w:pStyle w:val="af4"/>
        <w:ind w:left="1417" w:firstLine="472"/>
      </w:pPr>
      <w:r w:rsidRPr="008852E7">
        <w:t>此外，智利電商業者亦開始發展線上金融服務，例如</w:t>
      </w:r>
      <w:r w:rsidRPr="008852E7">
        <w:t>Mercado Libre</w:t>
      </w:r>
      <w:r w:rsidRPr="008852E7">
        <w:t>在</w:t>
      </w:r>
      <w:r w:rsidRPr="008852E7">
        <w:t>2020</w:t>
      </w:r>
      <w:r w:rsidRPr="008852E7">
        <w:t>年推出</w:t>
      </w:r>
      <w:r w:rsidRPr="008852E7">
        <w:t>Mercado Pago</w:t>
      </w:r>
      <w:r w:rsidRPr="008852E7">
        <w:t>支付平臺，營運大幅成長，一年內在智利之企業用戶由</w:t>
      </w:r>
      <w:r w:rsidRPr="008852E7">
        <w:t>1</w:t>
      </w:r>
      <w:r w:rsidRPr="008852E7">
        <w:t>萬家快速成長至</w:t>
      </w:r>
      <w:r w:rsidRPr="008852E7">
        <w:t>5.5</w:t>
      </w:r>
      <w:r w:rsidRPr="008852E7">
        <w:t>萬家，營收亦成長達</w:t>
      </w:r>
      <w:r w:rsidRPr="008852E7">
        <w:t>3</w:t>
      </w:r>
      <w:r w:rsidRPr="008852E7">
        <w:t>倍，超越其他拉美國家成長幅度，</w:t>
      </w:r>
      <w:r w:rsidRPr="008852E7">
        <w:t>Mercado Pago</w:t>
      </w:r>
      <w:r w:rsidRPr="008852E7">
        <w:t>在</w:t>
      </w:r>
      <w:r w:rsidRPr="008852E7">
        <w:t>2020</w:t>
      </w:r>
      <w:r w:rsidRPr="008852E7">
        <w:t>年下半年並與智利</w:t>
      </w:r>
      <w:r w:rsidRPr="008852E7">
        <w:t>whatsapp</w:t>
      </w:r>
      <w:r w:rsidRPr="008852E7">
        <w:t>及其他社群媒體推出線上支付服務，目前已有</w:t>
      </w:r>
      <w:r w:rsidRPr="008852E7">
        <w:t>1.5</w:t>
      </w:r>
      <w:r w:rsidRPr="008852E7">
        <w:t>萬企業使用者，且每月以</w:t>
      </w:r>
      <w:r w:rsidRPr="008852E7">
        <w:t>100%</w:t>
      </w:r>
      <w:r w:rsidRPr="008852E7">
        <w:t>速度成長。</w:t>
      </w:r>
    </w:p>
    <w:p w14:paraId="7CEABD38" w14:textId="77777777" w:rsidR="00EC064F" w:rsidRPr="008852E7" w:rsidRDefault="00EC064F" w:rsidP="00261BA2">
      <w:pPr>
        <w:pStyle w:val="af4"/>
        <w:ind w:left="1417" w:firstLine="472"/>
      </w:pPr>
      <w:r w:rsidRPr="008852E7">
        <w:t>智利電子商務成長快速，消費習慣已自以往之實體消費成功轉向線上，但仍需克服配送問題，由於智利國土狹長，商品配送及物流成本高昂，網路購物大多需支付運費，且費時多日，亦時有物品遭竊、損壞情形發生，因此改善物流成本及配送效率，且現今消費者更加重視取貨時間，物流配送速度也將成為通路業者互相競爭的重點，因此近年各大電商陸續投資於主要市場設立大型物流倉庫，以提升整體倉儲及配送效率，例如</w:t>
      </w:r>
      <w:r w:rsidRPr="008852E7">
        <w:t>Mercado Libre</w:t>
      </w:r>
      <w:r w:rsidRPr="008852E7">
        <w:t>南美區域總經理</w:t>
      </w:r>
      <w:r w:rsidRPr="008852E7">
        <w:t>Alan Meyer</w:t>
      </w:r>
      <w:r w:rsidRPr="008852E7">
        <w:t>表示，</w:t>
      </w:r>
      <w:r w:rsidRPr="008852E7">
        <w:t>Mercado Libre</w:t>
      </w:r>
      <w:r w:rsidRPr="008852E7">
        <w:t>目前交易量較疫情前成長超過</w:t>
      </w:r>
      <w:r w:rsidRPr="008852E7">
        <w:t>10</w:t>
      </w:r>
      <w:r w:rsidRPr="008852E7">
        <w:t>倍，而智利為其第</w:t>
      </w:r>
      <w:r w:rsidRPr="008852E7">
        <w:t>4</w:t>
      </w:r>
      <w:r w:rsidRPr="008852E7">
        <w:t>大重要市場，為增加智利貨品物流能量，刻在智利設立第</w:t>
      </w:r>
      <w:r w:rsidRPr="008852E7">
        <w:t>3</w:t>
      </w:r>
      <w:r w:rsidRPr="008852E7">
        <w:t>座發貨中心，因此如何加速物流配送為智利電商產業最終挑戰。</w:t>
      </w:r>
    </w:p>
    <w:p w14:paraId="546A023B" w14:textId="77777777" w:rsidR="00EC064F" w:rsidRPr="008852E7" w:rsidRDefault="00EC064F" w:rsidP="00261BA2">
      <w:pPr>
        <w:pStyle w:val="af4"/>
        <w:ind w:left="1417" w:firstLine="472"/>
      </w:pPr>
      <w:r w:rsidRPr="008852E7">
        <w:t>另外，智利政府亦積極為輔導業者轉型及爭取電商商機，積極推動中小企業投入數位經濟及電子商務產業發展，相關輔導措施包括：</w:t>
      </w:r>
    </w:p>
    <w:p w14:paraId="01E47910" w14:textId="2766C942" w:rsidR="00EC064F" w:rsidRPr="008852E7" w:rsidRDefault="00697821" w:rsidP="00261BA2">
      <w:pPr>
        <w:pStyle w:val="10"/>
        <w:ind w:left="1772" w:hanging="591"/>
      </w:pPr>
      <w:r w:rsidRPr="008852E7">
        <w:t>（</w:t>
      </w:r>
      <w:r w:rsidR="00EC064F" w:rsidRPr="008852E7">
        <w:t>1</w:t>
      </w:r>
      <w:r w:rsidRPr="008852E7">
        <w:t>）</w:t>
      </w:r>
      <w:r w:rsidR="00EC064F" w:rsidRPr="008852E7">
        <w:t>輔導企業數位轉型：智利經濟部產業發展署</w:t>
      </w:r>
      <w:r w:rsidRPr="008852E7">
        <w:t>（</w:t>
      </w:r>
      <w:r w:rsidR="00EC064F" w:rsidRPr="008852E7">
        <w:t>CORFO</w:t>
      </w:r>
      <w:r w:rsidRPr="008852E7">
        <w:t>）</w:t>
      </w:r>
      <w:proofErr w:type="gramStart"/>
      <w:r w:rsidR="00EC064F" w:rsidRPr="008852E7">
        <w:t>設置線上教育</w:t>
      </w:r>
      <w:proofErr w:type="gramEnd"/>
      <w:r w:rsidR="00EC064F" w:rsidRPr="008852E7">
        <w:t>平</w:t>
      </w:r>
      <w:proofErr w:type="gramStart"/>
      <w:r w:rsidR="00EC064F" w:rsidRPr="008852E7">
        <w:t>臺</w:t>
      </w:r>
      <w:proofErr w:type="gramEnd"/>
      <w:r w:rsidRPr="008852E7">
        <w:t>（</w:t>
      </w:r>
      <w:r w:rsidR="00EC064F" w:rsidRPr="008852E7">
        <w:t>Pymes en Línea</w:t>
      </w:r>
      <w:r w:rsidRPr="008852E7">
        <w:t>）</w:t>
      </w:r>
      <w:r w:rsidR="00EC064F" w:rsidRPr="008852E7">
        <w:t>，培訓企業進入電商市場；經濟部技術合作處</w:t>
      </w:r>
      <w:r w:rsidRPr="008852E7">
        <w:t>（</w:t>
      </w:r>
      <w:r w:rsidR="00EC064F" w:rsidRPr="008852E7">
        <w:t>SERCOTEC</w:t>
      </w:r>
      <w:r w:rsidRPr="008852E7">
        <w:t>）</w:t>
      </w:r>
      <w:r w:rsidR="00EC064F" w:rsidRPr="008852E7">
        <w:t>設立</w:t>
      </w:r>
      <w:r w:rsidR="00EC064F" w:rsidRPr="008852E7">
        <w:t>Ruta Digital</w:t>
      </w:r>
      <w:proofErr w:type="gramStart"/>
      <w:r w:rsidR="00EC064F" w:rsidRPr="008852E7">
        <w:t>線上平臺</w:t>
      </w:r>
      <w:proofErr w:type="gramEnd"/>
      <w:r w:rsidR="00EC064F" w:rsidRPr="008852E7">
        <w:t>，提供相關技術支援，以利數位轉型。</w:t>
      </w:r>
    </w:p>
    <w:p w14:paraId="3505164E" w14:textId="3411BC05" w:rsidR="00EC064F" w:rsidRPr="008852E7" w:rsidRDefault="00697821" w:rsidP="00261BA2">
      <w:pPr>
        <w:pStyle w:val="10"/>
        <w:ind w:left="1772" w:hanging="591"/>
      </w:pPr>
      <w:r w:rsidRPr="008852E7">
        <w:t>（</w:t>
      </w:r>
      <w:r w:rsidR="00EC064F" w:rsidRPr="008852E7">
        <w:t>2</w:t>
      </w:r>
      <w:r w:rsidRPr="008852E7">
        <w:t>）</w:t>
      </w:r>
      <w:r w:rsidR="00EC064F" w:rsidRPr="008852E7">
        <w:t>加強公私部門對話：外交部國際經濟關係次部</w:t>
      </w:r>
      <w:r w:rsidRPr="008852E7">
        <w:t>（</w:t>
      </w:r>
      <w:r w:rsidR="00EC064F" w:rsidRPr="008852E7">
        <w:t>Subrei</w:t>
      </w:r>
      <w:r w:rsidRPr="008852E7">
        <w:t>）</w:t>
      </w:r>
      <w:r w:rsidR="00EC064F" w:rsidRPr="008852E7">
        <w:t>邀集智利國家貿易便捷化委員會</w:t>
      </w:r>
      <w:r w:rsidRPr="008852E7">
        <w:t>（</w:t>
      </w:r>
      <w:r w:rsidR="00EC064F" w:rsidRPr="008852E7">
        <w:t>Comité Nacional Facilitación de Comercio</w:t>
      </w:r>
      <w:r w:rsidR="00EC064F" w:rsidRPr="008852E7">
        <w:t>，成員包括財政部、農業部、經濟部、海關總署、農業部農牧局之代表</w:t>
      </w:r>
      <w:r w:rsidRPr="008852E7">
        <w:t>）</w:t>
      </w:r>
      <w:r w:rsidR="00EC064F" w:rsidRPr="008852E7">
        <w:t>與美國商會</w:t>
      </w:r>
      <w:r w:rsidRPr="008852E7">
        <w:t>（</w:t>
      </w:r>
      <w:r w:rsidR="00EC064F" w:rsidRPr="008852E7">
        <w:t>Amcham</w:t>
      </w:r>
      <w:r w:rsidRPr="008852E7">
        <w:t>）</w:t>
      </w:r>
      <w:r w:rsidR="00EC064F" w:rsidRPr="008852E7">
        <w:t>、聖地牙哥市商會</w:t>
      </w:r>
      <w:r w:rsidRPr="008852E7">
        <w:t>（</w:t>
      </w:r>
      <w:r w:rsidR="00EC064F" w:rsidRPr="008852E7">
        <w:t>CCS</w:t>
      </w:r>
      <w:r w:rsidRPr="008852E7">
        <w:t>）</w:t>
      </w:r>
      <w:r w:rsidR="00EC064F" w:rsidRPr="008852E7">
        <w:t>、智利快遞公會</w:t>
      </w:r>
      <w:r w:rsidRPr="008852E7">
        <w:t>（</w:t>
      </w:r>
      <w:r w:rsidR="00EC064F" w:rsidRPr="008852E7">
        <w:t>ATREX</w:t>
      </w:r>
      <w:r w:rsidRPr="008852E7">
        <w:t>）</w:t>
      </w:r>
      <w:r w:rsidR="00EC064F" w:rsidRPr="008852E7">
        <w:t>、中小企業聯盟</w:t>
      </w:r>
      <w:r w:rsidRPr="008852E7">
        <w:t>（</w:t>
      </w:r>
      <w:r w:rsidR="00EC064F" w:rsidRPr="008852E7">
        <w:t>CONAPYME</w:t>
      </w:r>
      <w:r w:rsidRPr="008852E7">
        <w:t>）</w:t>
      </w:r>
      <w:r w:rsidR="00EC064F" w:rsidRPr="008852E7">
        <w:t>、智利貨運代理協會</w:t>
      </w:r>
      <w:r w:rsidRPr="008852E7">
        <w:t>（</w:t>
      </w:r>
      <w:r w:rsidR="00EC064F" w:rsidRPr="008852E7">
        <w:t>ANAGENA</w:t>
      </w:r>
      <w:r w:rsidRPr="008852E7">
        <w:t>）</w:t>
      </w:r>
      <w:r w:rsidR="00EC064F" w:rsidRPr="008852E7">
        <w:t>及電商支付平</w:t>
      </w:r>
      <w:proofErr w:type="gramStart"/>
      <w:r w:rsidR="00EC064F" w:rsidRPr="008852E7">
        <w:t>臺</w:t>
      </w:r>
      <w:proofErr w:type="gramEnd"/>
      <w:r w:rsidR="00EC064F" w:rsidRPr="008852E7">
        <w:t>業者等私部門舉行「電子商務圓桌論壇」，以利公私部門就</w:t>
      </w:r>
      <w:proofErr w:type="gramStart"/>
      <w:r w:rsidR="00EC064F" w:rsidRPr="008852E7">
        <w:t>跨境電商</w:t>
      </w:r>
      <w:proofErr w:type="gramEnd"/>
      <w:r w:rsidR="00EC064F" w:rsidRPr="008852E7">
        <w:t>貿易便捷化交換意見。</w:t>
      </w:r>
    </w:p>
    <w:p w14:paraId="584E9B86" w14:textId="3184F57D" w:rsidR="00792FCE" w:rsidRPr="008852E7" w:rsidRDefault="00937B45" w:rsidP="00261BA2">
      <w:pPr>
        <w:pStyle w:val="a6"/>
      </w:pPr>
      <w:r w:rsidRPr="008852E7">
        <w:rPr>
          <w:rFonts w:hint="eastAsia"/>
        </w:rPr>
        <w:t>（</w:t>
      </w:r>
      <w:r w:rsidR="004A2778" w:rsidRPr="008852E7">
        <w:t>四</w:t>
      </w:r>
      <w:r w:rsidR="007B3E3A" w:rsidRPr="008852E7">
        <w:rPr>
          <w:rFonts w:hint="eastAsia"/>
        </w:rPr>
        <w:t>）</w:t>
      </w:r>
      <w:r w:rsidR="00792FCE" w:rsidRPr="008852E7">
        <w:t>汽車產業</w:t>
      </w:r>
    </w:p>
    <w:p w14:paraId="5AB15AD0" w14:textId="68A489AC" w:rsidR="00792FCE" w:rsidRPr="008852E7" w:rsidRDefault="00261BA2" w:rsidP="00261BA2">
      <w:pPr>
        <w:pStyle w:val="af"/>
        <w:ind w:left="1417" w:hanging="472"/>
      </w:pPr>
      <w:r w:rsidRPr="008852E7">
        <w:rPr>
          <w:rFonts w:hint="eastAsia"/>
          <w:lang w:eastAsia="zh-TW"/>
        </w:rPr>
        <w:t>１、</w:t>
      </w:r>
      <w:r w:rsidR="00792FCE" w:rsidRPr="008852E7">
        <w:t>汽車</w:t>
      </w:r>
    </w:p>
    <w:p w14:paraId="60F5D66C" w14:textId="48C1DA34" w:rsidR="00792FCE" w:rsidRPr="008852E7" w:rsidRDefault="00792FCE" w:rsidP="00261BA2">
      <w:pPr>
        <w:pStyle w:val="af4"/>
        <w:ind w:left="1417" w:firstLine="472"/>
      </w:pPr>
      <w:r w:rsidRPr="008852E7">
        <w:t>據智利全國汽車公會</w:t>
      </w:r>
      <w:r w:rsidR="00697821" w:rsidRPr="008852E7">
        <w:t>（</w:t>
      </w:r>
      <w:r w:rsidRPr="008852E7">
        <w:t>ANAC</w:t>
      </w:r>
      <w:r w:rsidR="00697821" w:rsidRPr="008852E7">
        <w:t>）</w:t>
      </w:r>
      <w:r w:rsidRPr="008852E7">
        <w:t>統計，智利約有</w:t>
      </w:r>
      <w:r w:rsidRPr="008852E7">
        <w:t>580</w:t>
      </w:r>
      <w:r w:rsidRPr="008852E7">
        <w:t>萬輛汽車，其國內沒有汽車產業，完全仰賴整車進口。市面上計有來自</w:t>
      </w:r>
      <w:r w:rsidRPr="008852E7">
        <w:t>20</w:t>
      </w:r>
      <w:r w:rsidRPr="008852E7">
        <w:t>餘國</w:t>
      </w:r>
      <w:r w:rsidRPr="008852E7">
        <w:t>65</w:t>
      </w:r>
      <w:r w:rsidRPr="008852E7">
        <w:t>個廠牌的汽車，而近幾年來</w:t>
      </w:r>
      <w:r w:rsidR="00261BA2" w:rsidRPr="008852E7">
        <w:t>中國</w:t>
      </w:r>
      <w:r w:rsidR="00261BA2" w:rsidRPr="008852E7">
        <w:rPr>
          <w:rFonts w:hint="eastAsia"/>
          <w:lang w:eastAsia="zh-TW"/>
        </w:rPr>
        <w:t>大陸</w:t>
      </w:r>
      <w:r w:rsidRPr="008852E7">
        <w:t>汽車工業崛起，且價格極具競爭力，在智利有包含</w:t>
      </w:r>
      <w:r w:rsidRPr="008852E7">
        <w:t>Chery</w:t>
      </w:r>
      <w:r w:rsidRPr="008852E7">
        <w:t>、</w:t>
      </w:r>
      <w:r w:rsidRPr="008852E7">
        <w:t>MG</w:t>
      </w:r>
      <w:r w:rsidRPr="008852E7">
        <w:t>、</w:t>
      </w:r>
      <w:r w:rsidRPr="008852E7">
        <w:t>Changan</w:t>
      </w:r>
      <w:r w:rsidRPr="008852E7">
        <w:t>、</w:t>
      </w:r>
      <w:r w:rsidRPr="008852E7">
        <w:t>JAC</w:t>
      </w:r>
      <w:r w:rsidRPr="008852E7">
        <w:t>等</w:t>
      </w:r>
      <w:r w:rsidRPr="008852E7">
        <w:t>23</w:t>
      </w:r>
      <w:r w:rsidRPr="008852E7">
        <w:t>個</w:t>
      </w:r>
      <w:r w:rsidR="00261BA2" w:rsidRPr="008852E7">
        <w:t>中國</w:t>
      </w:r>
      <w:r w:rsidR="00261BA2" w:rsidRPr="008852E7">
        <w:rPr>
          <w:rFonts w:hint="eastAsia"/>
          <w:lang w:eastAsia="zh-TW"/>
        </w:rPr>
        <w:t>大陸</w:t>
      </w:r>
      <w:r w:rsidRPr="008852E7">
        <w:t>廠牌汽車，</w:t>
      </w:r>
      <w:r w:rsidRPr="008852E7">
        <w:t>2022</w:t>
      </w:r>
      <w:r w:rsidRPr="008852E7">
        <w:t>年智利市場以雪佛蘭</w:t>
      </w:r>
      <w:r w:rsidR="00697821" w:rsidRPr="008852E7">
        <w:t>（</w:t>
      </w:r>
      <w:r w:rsidRPr="008852E7">
        <w:t>Chevrolet</w:t>
      </w:r>
      <w:r w:rsidR="00697821" w:rsidRPr="008852E7">
        <w:t>）</w:t>
      </w:r>
      <w:r w:rsidRPr="008852E7">
        <w:t>、豐田</w:t>
      </w:r>
      <w:r w:rsidR="00697821" w:rsidRPr="008852E7">
        <w:t>（</w:t>
      </w:r>
      <w:r w:rsidRPr="008852E7">
        <w:t>Toyota</w:t>
      </w:r>
      <w:r w:rsidR="00697821" w:rsidRPr="008852E7">
        <w:t>）</w:t>
      </w:r>
      <w:r w:rsidRPr="008852E7">
        <w:t>、奇瑞</w:t>
      </w:r>
      <w:r w:rsidR="00697821" w:rsidRPr="008852E7">
        <w:t>（</w:t>
      </w:r>
      <w:r w:rsidRPr="008852E7">
        <w:t>Chery</w:t>
      </w:r>
      <w:r w:rsidR="00697821" w:rsidRPr="008852E7">
        <w:t>）</w:t>
      </w:r>
      <w:r w:rsidRPr="008852E7">
        <w:t>、現代</w:t>
      </w:r>
      <w:r w:rsidR="00697821" w:rsidRPr="008852E7">
        <w:t>（</w:t>
      </w:r>
      <w:r w:rsidRPr="008852E7">
        <w:t>Hyundai</w:t>
      </w:r>
      <w:r w:rsidR="00697821" w:rsidRPr="008852E7">
        <w:t>）</w:t>
      </w:r>
      <w:r w:rsidRPr="008852E7">
        <w:t>、鈴木</w:t>
      </w:r>
      <w:r w:rsidR="00697821" w:rsidRPr="008852E7">
        <w:t>（</w:t>
      </w:r>
      <w:r w:rsidRPr="008852E7">
        <w:t>Suzuki</w:t>
      </w:r>
      <w:r w:rsidR="00697821" w:rsidRPr="008852E7">
        <w:t>）</w:t>
      </w:r>
      <w:r w:rsidRPr="008852E7">
        <w:t>等廠牌市占率最高。進口來源部分，中國</w:t>
      </w:r>
      <w:r w:rsidR="00261BA2" w:rsidRPr="008852E7">
        <w:rPr>
          <w:rFonts w:hint="eastAsia"/>
          <w:lang w:eastAsia="zh-TW"/>
        </w:rPr>
        <w:t>大陸</w:t>
      </w:r>
      <w:r w:rsidRPr="008852E7">
        <w:t>為智利第一大汽車進口來源，智利也成為</w:t>
      </w:r>
      <w:r w:rsidR="00261BA2" w:rsidRPr="008852E7">
        <w:t>中國</w:t>
      </w:r>
      <w:r w:rsidR="00261BA2" w:rsidRPr="008852E7">
        <w:rPr>
          <w:rFonts w:hint="eastAsia"/>
          <w:lang w:eastAsia="zh-TW"/>
        </w:rPr>
        <w:t>大陸</w:t>
      </w:r>
      <w:r w:rsidRPr="008852E7">
        <w:t>在全球主要汽車市場，</w:t>
      </w:r>
      <w:r w:rsidRPr="008852E7">
        <w:t>2022</w:t>
      </w:r>
      <w:r w:rsidRPr="008852E7">
        <w:t>年</w:t>
      </w:r>
      <w:r w:rsidR="00261BA2" w:rsidRPr="008852E7">
        <w:t>中國</w:t>
      </w:r>
      <w:r w:rsidR="00261BA2" w:rsidRPr="008852E7">
        <w:rPr>
          <w:rFonts w:hint="eastAsia"/>
          <w:lang w:eastAsia="zh-TW"/>
        </w:rPr>
        <w:t>大陸</w:t>
      </w:r>
      <w:r w:rsidRPr="008852E7">
        <w:t>製汽車</w:t>
      </w:r>
      <w:r w:rsidR="00697821" w:rsidRPr="008852E7">
        <w:t>占</w:t>
      </w:r>
      <w:r w:rsidRPr="008852E7">
        <w:t>智利汽車進口量約</w:t>
      </w:r>
      <w:r w:rsidRPr="008852E7">
        <w:t>39.7%</w:t>
      </w:r>
      <w:r w:rsidRPr="008852E7">
        <w:t>、其次為巴西</w:t>
      </w:r>
      <w:r w:rsidRPr="008852E7">
        <w:t>11.5%</w:t>
      </w:r>
      <w:r w:rsidRPr="008852E7">
        <w:t>、印度</w:t>
      </w:r>
      <w:r w:rsidRPr="008852E7">
        <w:t>7.7%</w:t>
      </w:r>
      <w:r w:rsidRPr="008852E7">
        <w:t>、韓國</w:t>
      </w:r>
      <w:r w:rsidRPr="008852E7">
        <w:t>6.4%</w:t>
      </w:r>
      <w:r w:rsidRPr="008852E7">
        <w:t>、日本</w:t>
      </w:r>
      <w:r w:rsidRPr="008852E7">
        <w:t>5.5%</w:t>
      </w:r>
      <w:r w:rsidRPr="008852E7">
        <w:t>、墨西哥</w:t>
      </w:r>
      <w:r w:rsidRPr="008852E7">
        <w:t>5.5%</w:t>
      </w:r>
      <w:r w:rsidRPr="008852E7">
        <w:t>。另智利重視氣候變遷議題，並訂定</w:t>
      </w:r>
      <w:r w:rsidRPr="008852E7">
        <w:t>2050</w:t>
      </w:r>
      <w:r w:rsidRPr="008852E7">
        <w:t>年完成「碳中和」目標，因此低碳排放之環保車種及電動車亦逐漸受到青睞並引進智利市場。</w:t>
      </w:r>
    </w:p>
    <w:p w14:paraId="522FC68C" w14:textId="6B87E248" w:rsidR="00792FCE" w:rsidRPr="008852E7" w:rsidRDefault="00792FCE" w:rsidP="00261BA2">
      <w:pPr>
        <w:pStyle w:val="af4"/>
        <w:ind w:left="1417" w:firstLine="472"/>
      </w:pPr>
      <w:r w:rsidRPr="008852E7">
        <w:t>智利每年平均汽車銷售量約</w:t>
      </w:r>
      <w:r w:rsidRPr="008852E7">
        <w:t>35</w:t>
      </w:r>
      <w:r w:rsidRPr="008852E7">
        <w:t>萬輛，</w:t>
      </w:r>
      <w:r w:rsidRPr="008852E7">
        <w:t>2018</w:t>
      </w:r>
      <w:r w:rsidRPr="008852E7">
        <w:t>年達</w:t>
      </w:r>
      <w:r w:rsidRPr="008852E7">
        <w:t>41</w:t>
      </w:r>
      <w:r w:rsidRPr="008852E7">
        <w:t>萬</w:t>
      </w:r>
      <w:r w:rsidRPr="008852E7">
        <w:t>7,038</w:t>
      </w:r>
      <w:r w:rsidRPr="008852E7">
        <w:t>萬輛高峰，</w:t>
      </w:r>
      <w:r w:rsidRPr="008852E7">
        <w:t>2019</w:t>
      </w:r>
      <w:r w:rsidRPr="008852E7">
        <w:t>智利爆發社會危機，銷售量減至</w:t>
      </w:r>
      <w:r w:rsidRPr="008852E7">
        <w:t>37</w:t>
      </w:r>
      <w:r w:rsidRPr="008852E7">
        <w:t>萬</w:t>
      </w:r>
      <w:r w:rsidRPr="008852E7">
        <w:t>2,878</w:t>
      </w:r>
      <w:r w:rsidRPr="008852E7">
        <w:t>輛</w:t>
      </w:r>
      <w:r w:rsidR="00697821" w:rsidRPr="008852E7">
        <w:t>（</w:t>
      </w:r>
      <w:r w:rsidRPr="008852E7">
        <w:t>減少</w:t>
      </w:r>
      <w:r w:rsidRPr="008852E7">
        <w:t>10.6%</w:t>
      </w:r>
      <w:r w:rsidR="00697821" w:rsidRPr="008852E7">
        <w:t>）</w:t>
      </w:r>
      <w:r w:rsidRPr="008852E7">
        <w:t>；</w:t>
      </w:r>
      <w:r w:rsidRPr="008852E7">
        <w:t>2020</w:t>
      </w:r>
      <w:r w:rsidRPr="008852E7">
        <w:t>年因</w:t>
      </w:r>
      <w:r w:rsidR="00697821" w:rsidRPr="008852E7">
        <w:t>「嚴重特殊傳染性肺炎」（</w:t>
      </w:r>
      <w:r w:rsidR="00697821" w:rsidRPr="008852E7">
        <w:t>COVID-19</w:t>
      </w:r>
      <w:r w:rsidR="00697821" w:rsidRPr="008852E7">
        <w:t>）</w:t>
      </w:r>
      <w:r w:rsidRPr="008852E7">
        <w:t>疫情衝擊跌至</w:t>
      </w:r>
      <w:r w:rsidRPr="008852E7">
        <w:t>25</w:t>
      </w:r>
      <w:r w:rsidRPr="008852E7">
        <w:t>萬</w:t>
      </w:r>
      <w:r w:rsidRPr="008852E7">
        <w:t>8,835</w:t>
      </w:r>
      <w:r w:rsidRPr="008852E7">
        <w:t>輛</w:t>
      </w:r>
      <w:r w:rsidR="00697821" w:rsidRPr="008852E7">
        <w:t>（</w:t>
      </w:r>
      <w:r w:rsidRPr="008852E7">
        <w:t>減少</w:t>
      </w:r>
      <w:r w:rsidRPr="008852E7">
        <w:t>30.6%</w:t>
      </w:r>
      <w:r w:rsidR="00697821" w:rsidRPr="008852E7">
        <w:t>）</w:t>
      </w:r>
      <w:r w:rsidRPr="008852E7">
        <w:t>；</w:t>
      </w:r>
      <w:r w:rsidRPr="008852E7">
        <w:t>2021</w:t>
      </w:r>
      <w:r w:rsidRPr="008852E7">
        <w:t>年因智利經濟逐漸復甦、政府三度允許人民提前提領退休金及民眾自購汽車以避免搭乘公共交通系統而增加染疫風險等因素，汽車市場供不應求，銷售量再度攀高至</w:t>
      </w:r>
      <w:r w:rsidRPr="008852E7">
        <w:t>41</w:t>
      </w:r>
      <w:r w:rsidRPr="008852E7">
        <w:t>萬</w:t>
      </w:r>
      <w:r w:rsidRPr="008852E7">
        <w:t>5,581</w:t>
      </w:r>
      <w:r w:rsidRPr="008852E7">
        <w:t>輛；</w:t>
      </w:r>
      <w:r w:rsidRPr="008852E7">
        <w:t>2022</w:t>
      </w:r>
      <w:r w:rsidRPr="008852E7">
        <w:t>年則是隨著疫情緩解，車市買氣持續熱絡，銷售量達到新高</w:t>
      </w:r>
      <w:r w:rsidRPr="008852E7">
        <w:t>42</w:t>
      </w:r>
      <w:r w:rsidRPr="008852E7">
        <w:t>萬</w:t>
      </w:r>
      <w:r w:rsidRPr="008852E7">
        <w:t>6,777</w:t>
      </w:r>
      <w:r w:rsidRPr="008852E7">
        <w:t>輛。</w:t>
      </w:r>
    </w:p>
    <w:p w14:paraId="0DE0D67C" w14:textId="4FDCD083" w:rsidR="00792FCE" w:rsidRPr="008852E7" w:rsidRDefault="00792FCE" w:rsidP="00261BA2">
      <w:pPr>
        <w:pStyle w:val="af4"/>
        <w:ind w:left="1417" w:firstLine="472"/>
      </w:pPr>
      <w:r w:rsidRPr="008852E7">
        <w:t>汽車廠牌部分，</w:t>
      </w:r>
      <w:r w:rsidRPr="008852E7">
        <w:t>Chevrolet</w:t>
      </w:r>
      <w:r w:rsidRPr="008852E7">
        <w:t>仍為智利最暢銷汽車品牌，</w:t>
      </w:r>
      <w:r w:rsidRPr="008852E7">
        <w:t>2022</w:t>
      </w:r>
      <w:r w:rsidRPr="008852E7">
        <w:t>年市</w:t>
      </w:r>
      <w:r w:rsidR="00697821" w:rsidRPr="008852E7">
        <w:t>占</w:t>
      </w:r>
      <w:r w:rsidRPr="008852E7">
        <w:t>率為</w:t>
      </w:r>
      <w:r w:rsidRPr="008852E7">
        <w:t>8.8%</w:t>
      </w:r>
      <w:r w:rsidRPr="008852E7">
        <w:t>，其次為</w:t>
      </w:r>
      <w:r w:rsidRPr="008852E7">
        <w:t>Toyota</w:t>
      </w:r>
      <w:r w:rsidR="00697821" w:rsidRPr="008852E7">
        <w:t>（</w:t>
      </w:r>
      <w:r w:rsidRPr="008852E7">
        <w:t>7.8%</w:t>
      </w:r>
      <w:r w:rsidR="00697821" w:rsidRPr="008852E7">
        <w:t>）</w:t>
      </w:r>
      <w:r w:rsidRPr="008852E7">
        <w:t>、</w:t>
      </w:r>
      <w:r w:rsidRPr="008852E7">
        <w:t>Chery</w:t>
      </w:r>
      <w:r w:rsidR="00697821" w:rsidRPr="008852E7">
        <w:t>（</w:t>
      </w:r>
      <w:r w:rsidRPr="008852E7">
        <w:t>5.8%</w:t>
      </w:r>
      <w:r w:rsidR="00697821" w:rsidRPr="008852E7">
        <w:t>）</w:t>
      </w:r>
      <w:r w:rsidRPr="008852E7">
        <w:t>、</w:t>
      </w:r>
      <w:r w:rsidRPr="008852E7">
        <w:t>Hyundai</w:t>
      </w:r>
      <w:r w:rsidR="00697821" w:rsidRPr="008852E7">
        <w:t>（</w:t>
      </w:r>
      <w:r w:rsidRPr="008852E7">
        <w:t>5.6%</w:t>
      </w:r>
      <w:r w:rsidR="00697821" w:rsidRPr="008852E7">
        <w:t>）</w:t>
      </w:r>
      <w:r w:rsidRPr="008852E7">
        <w:t>、</w:t>
      </w:r>
      <w:r w:rsidRPr="008852E7">
        <w:t>Suzuki</w:t>
      </w:r>
      <w:r w:rsidR="00697821" w:rsidRPr="008852E7">
        <w:t>（</w:t>
      </w:r>
      <w:r w:rsidRPr="008852E7">
        <w:t>5.2</w:t>
      </w:r>
      <w:r w:rsidR="00697821" w:rsidRPr="008852E7">
        <w:t>）</w:t>
      </w:r>
      <w:r w:rsidRPr="008852E7">
        <w:t>、</w:t>
      </w:r>
      <w:r w:rsidRPr="008852E7">
        <w:t>MG</w:t>
      </w:r>
      <w:r w:rsidR="00697821" w:rsidRPr="008852E7">
        <w:t>（</w:t>
      </w:r>
      <w:r w:rsidRPr="008852E7">
        <w:t>4.9%</w:t>
      </w:r>
      <w:r w:rsidR="00697821" w:rsidRPr="008852E7">
        <w:t>）</w:t>
      </w:r>
      <w:r w:rsidRPr="008852E7">
        <w:t>、</w:t>
      </w:r>
      <w:r w:rsidRPr="008852E7">
        <w:t>Peugeot</w:t>
      </w:r>
      <w:r w:rsidR="00697821" w:rsidRPr="008852E7">
        <w:t>（</w:t>
      </w:r>
      <w:r w:rsidRPr="008852E7">
        <w:t>4.9%</w:t>
      </w:r>
      <w:r w:rsidR="00697821" w:rsidRPr="008852E7">
        <w:t>）</w:t>
      </w:r>
      <w:r w:rsidRPr="008852E7">
        <w:t>、</w:t>
      </w:r>
      <w:r w:rsidRPr="008852E7">
        <w:t>KIA</w:t>
      </w:r>
      <w:r w:rsidR="00697821" w:rsidRPr="008852E7">
        <w:t>（</w:t>
      </w:r>
      <w:r w:rsidRPr="008852E7">
        <w:t>4.8%</w:t>
      </w:r>
      <w:r w:rsidR="00697821" w:rsidRPr="008852E7">
        <w:t>）</w:t>
      </w:r>
      <w:r w:rsidRPr="008852E7">
        <w:t>、</w:t>
      </w:r>
      <w:r w:rsidRPr="008852E7">
        <w:t>Changan</w:t>
      </w:r>
      <w:r w:rsidR="00697821" w:rsidRPr="008852E7">
        <w:t>（</w:t>
      </w:r>
      <w:r w:rsidRPr="008852E7">
        <w:t>4.3%</w:t>
      </w:r>
      <w:r w:rsidR="00697821" w:rsidRPr="008852E7">
        <w:t>）</w:t>
      </w:r>
      <w:r w:rsidRPr="008852E7">
        <w:t>及</w:t>
      </w:r>
      <w:r w:rsidRPr="008852E7">
        <w:t>Volkswagen</w:t>
      </w:r>
      <w:r w:rsidR="00697821" w:rsidRPr="008852E7">
        <w:t>（</w:t>
      </w:r>
      <w:r w:rsidRPr="008852E7">
        <w:t>4.0%</w:t>
      </w:r>
      <w:r w:rsidR="00697821" w:rsidRPr="008852E7">
        <w:t>）</w:t>
      </w:r>
      <w:r w:rsidRPr="008852E7">
        <w:t>等，</w:t>
      </w:r>
      <w:r w:rsidR="00697821" w:rsidRPr="008852E7">
        <w:t>中國大陸</w:t>
      </w:r>
      <w:r w:rsidRPr="008852E7">
        <w:t>品牌占智利銷售比重超過</w:t>
      </w:r>
      <w:r w:rsidRPr="008852E7">
        <w:t>25%</w:t>
      </w:r>
      <w:r w:rsidRPr="008852E7">
        <w:t>。</w:t>
      </w:r>
    </w:p>
    <w:p w14:paraId="0590FC90" w14:textId="17107452" w:rsidR="00792FCE" w:rsidRPr="008852E7" w:rsidRDefault="00792FCE" w:rsidP="00261BA2">
      <w:pPr>
        <w:pStyle w:val="af4"/>
        <w:ind w:left="1417" w:firstLine="472"/>
      </w:pPr>
      <w:r w:rsidRPr="008852E7">
        <w:t>車型偏好部分，休旅車</w:t>
      </w:r>
      <w:r w:rsidR="00697821" w:rsidRPr="008852E7">
        <w:t>（</w:t>
      </w:r>
      <w:r w:rsidRPr="008852E7">
        <w:t>SUV</w:t>
      </w:r>
      <w:r w:rsidR="00697821" w:rsidRPr="008852E7">
        <w:t>）</w:t>
      </w:r>
      <w:r w:rsidRPr="008852E7">
        <w:t>數量逐年擴大，</w:t>
      </w:r>
      <w:r w:rsidRPr="008852E7">
        <w:t>2022</w:t>
      </w:r>
      <w:r w:rsidRPr="008852E7">
        <w:t>年於各類車種占</w:t>
      </w:r>
      <w:r w:rsidRPr="008852E7">
        <w:t>44.4%</w:t>
      </w:r>
      <w:r w:rsidR="00697821" w:rsidRPr="008852E7">
        <w:t>（</w:t>
      </w:r>
      <w:r w:rsidRPr="008852E7">
        <w:t>2021</w:t>
      </w:r>
      <w:r w:rsidRPr="008852E7">
        <w:t>年占比</w:t>
      </w:r>
      <w:r w:rsidRPr="008852E7">
        <w:t>41.9%</w:t>
      </w:r>
      <w:r w:rsidR="00697821" w:rsidRPr="008852E7">
        <w:t>）</w:t>
      </w:r>
      <w:r w:rsidRPr="008852E7">
        <w:t>，轎車占比則萎縮至</w:t>
      </w:r>
      <w:r w:rsidRPr="008852E7">
        <w:t>24.64%</w:t>
      </w:r>
      <w:r w:rsidR="00697821" w:rsidRPr="008852E7">
        <w:t>（</w:t>
      </w:r>
      <w:r w:rsidRPr="008852E7">
        <w:t>2021</w:t>
      </w:r>
      <w:r w:rsidRPr="008852E7">
        <w:t>年占比</w:t>
      </w:r>
      <w:r w:rsidRPr="008852E7">
        <w:t>29.2%</w:t>
      </w:r>
      <w:r w:rsidR="00697821" w:rsidRPr="008852E7">
        <w:t>）</w:t>
      </w:r>
      <w:r w:rsidRPr="008852E7">
        <w:t>，貨卡車</w:t>
      </w:r>
      <w:r w:rsidR="00697821" w:rsidRPr="008852E7">
        <w:t>（</w:t>
      </w:r>
      <w:r w:rsidRPr="008852E7">
        <w:t>Pickup Truck</w:t>
      </w:r>
      <w:r w:rsidR="00697821" w:rsidRPr="008852E7">
        <w:t>）</w:t>
      </w:r>
      <w:r w:rsidRPr="008852E7">
        <w:t>占</w:t>
      </w:r>
      <w:r w:rsidRPr="008852E7">
        <w:t>20.5%</w:t>
      </w:r>
      <w:r w:rsidR="00697821" w:rsidRPr="008852E7">
        <w:t>（</w:t>
      </w:r>
      <w:r w:rsidRPr="008852E7">
        <w:t>2021</w:t>
      </w:r>
      <w:r w:rsidRPr="008852E7">
        <w:t>年占比</w:t>
      </w:r>
      <w:r w:rsidRPr="008852E7">
        <w:t>17.6%</w:t>
      </w:r>
      <w:r w:rsidR="00697821" w:rsidRPr="008852E7">
        <w:t>）</w:t>
      </w:r>
      <w:r w:rsidRPr="008852E7">
        <w:t>，商用汽車占比變化不大。</w:t>
      </w:r>
    </w:p>
    <w:p w14:paraId="2635C58E" w14:textId="78C622A9" w:rsidR="00792FCE" w:rsidRPr="008852E7" w:rsidRDefault="00792FCE" w:rsidP="00261BA2">
      <w:pPr>
        <w:pStyle w:val="af4"/>
        <w:ind w:left="1417" w:firstLine="472"/>
      </w:pPr>
      <w:r w:rsidRPr="008852E7">
        <w:t>2021</w:t>
      </w:r>
      <w:r w:rsidRPr="008852E7">
        <w:t>年智利汽車需求量大增，</w:t>
      </w:r>
      <w:r w:rsidRPr="008852E7">
        <w:t xml:space="preserve"> 2022</w:t>
      </w:r>
      <w:r w:rsidRPr="008852E7">
        <w:t>年智利車市在疫情舒緩及</w:t>
      </w:r>
      <w:r w:rsidR="00697821" w:rsidRPr="008852E7">
        <w:t>中國大陸</w:t>
      </w:r>
      <w:r w:rsidRPr="008852E7">
        <w:t>製汽車大量出貨情況下，車市延續上一年熱度，銷量突破智利全國汽車公會預期來到新高</w:t>
      </w:r>
      <w:r w:rsidRPr="008852E7">
        <w:t>42</w:t>
      </w:r>
      <w:r w:rsidRPr="008852E7">
        <w:t>萬</w:t>
      </w:r>
      <w:r w:rsidRPr="008852E7">
        <w:t>6,777</w:t>
      </w:r>
      <w:r w:rsidRPr="008852E7">
        <w:t>輛</w:t>
      </w:r>
      <w:r w:rsidR="00697821" w:rsidRPr="008852E7">
        <w:t>（</w:t>
      </w:r>
      <w:r w:rsidRPr="008852E7">
        <w:t>原預期為</w:t>
      </w:r>
      <w:r w:rsidRPr="008852E7">
        <w:t>38</w:t>
      </w:r>
      <w:r w:rsidRPr="008852E7">
        <w:t>萬</w:t>
      </w:r>
      <w:r w:rsidRPr="008852E7">
        <w:t>4,000</w:t>
      </w:r>
      <w:r w:rsidRPr="008852E7">
        <w:t>輛</w:t>
      </w:r>
      <w:r w:rsidR="00697821" w:rsidRPr="008852E7">
        <w:t>）</w:t>
      </w:r>
      <w:r w:rsidRPr="008852E7">
        <w:t>。儘管連續兩年銷量表現亮眼，智利全國汽車公會專家分析認為烏俄戰事、通膨、</w:t>
      </w:r>
      <w:r w:rsidR="00697821" w:rsidRPr="008852E7">
        <w:t>中國大陸</w:t>
      </w:r>
      <w:r w:rsidRPr="008852E7">
        <w:t>疫情、強勢美元、供應鏈斷鏈，以及智利國內稅賦、退休金改革等因素，預料</w:t>
      </w:r>
      <w:r w:rsidRPr="008852E7">
        <w:t>2023</w:t>
      </w:r>
      <w:r w:rsidRPr="008852E7">
        <w:t>年銷量約為</w:t>
      </w:r>
      <w:r w:rsidRPr="008852E7">
        <w:t>35</w:t>
      </w:r>
      <w:r w:rsidRPr="008852E7">
        <w:t>萬</w:t>
      </w:r>
      <w:r w:rsidRPr="008852E7">
        <w:t>6,000</w:t>
      </w:r>
      <w:r w:rsidRPr="008852E7">
        <w:t>輛，較</w:t>
      </w:r>
      <w:r w:rsidRPr="008852E7">
        <w:t>2022</w:t>
      </w:r>
      <w:r w:rsidRPr="008852E7">
        <w:t>年下跌</w:t>
      </w:r>
      <w:r w:rsidRPr="008852E7">
        <w:t>16%</w:t>
      </w:r>
      <w:r w:rsidRPr="008852E7">
        <w:t>。</w:t>
      </w:r>
    </w:p>
    <w:p w14:paraId="77E896A0" w14:textId="21DB8F05" w:rsidR="00792FCE" w:rsidRPr="008852E7" w:rsidRDefault="00792FCE" w:rsidP="00261BA2">
      <w:pPr>
        <w:pStyle w:val="af4"/>
        <w:ind w:left="1417" w:firstLine="472"/>
      </w:pPr>
      <w:r w:rsidRPr="008852E7">
        <w:t>近兩年新車交貨等待時間長，間接造成二手車市場極為熱絡，且價格亦出現上漲情形，據智利全國車輛商業公會</w:t>
      </w:r>
      <w:r w:rsidR="00697821" w:rsidRPr="008852E7">
        <w:t>（</w:t>
      </w:r>
      <w:r w:rsidRPr="008852E7">
        <w:t>CAVEM</w:t>
      </w:r>
      <w:r w:rsidR="00697821" w:rsidRPr="008852E7">
        <w:t>）</w:t>
      </w:r>
      <w:r w:rsidRPr="008852E7">
        <w:t>統計，智利</w:t>
      </w:r>
      <w:r w:rsidRPr="008852E7">
        <w:t>2021</w:t>
      </w:r>
      <w:r w:rsidRPr="008852E7">
        <w:t>年二手車銷售達歷史新高</w:t>
      </w:r>
      <w:r w:rsidRPr="008852E7">
        <w:t>142</w:t>
      </w:r>
      <w:r w:rsidRPr="008852E7">
        <w:t>萬</w:t>
      </w:r>
      <w:r w:rsidRPr="008852E7">
        <w:t>9,335</w:t>
      </w:r>
      <w:r w:rsidRPr="008852E7">
        <w:t>輛，</w:t>
      </w:r>
      <w:r w:rsidRPr="008852E7">
        <w:t>2022</w:t>
      </w:r>
      <w:r w:rsidRPr="008852E7">
        <w:t>年因新車供給逐漸到位，二手車銷量下降至</w:t>
      </w:r>
      <w:r w:rsidRPr="008852E7">
        <w:t>103</w:t>
      </w:r>
      <w:r w:rsidRPr="008852E7">
        <w:t>萬</w:t>
      </w:r>
      <w:r w:rsidRPr="008852E7">
        <w:t>5,798</w:t>
      </w:r>
      <w:r w:rsidRPr="008852E7">
        <w:t>輛，預估</w:t>
      </w:r>
      <w:r w:rsidRPr="008852E7">
        <w:t>2023</w:t>
      </w:r>
      <w:r w:rsidRPr="008852E7">
        <w:t>年新車供給充足下，二手車銷量可能會持續下跌。</w:t>
      </w:r>
    </w:p>
    <w:p w14:paraId="30E76140" w14:textId="77777777" w:rsidR="00792FCE" w:rsidRPr="008852E7" w:rsidRDefault="00792FCE" w:rsidP="00261BA2">
      <w:pPr>
        <w:pStyle w:val="af4"/>
        <w:ind w:left="1417" w:firstLine="472"/>
      </w:pPr>
      <w:r w:rsidRPr="008852E7">
        <w:t>智利政府重視降低碳排等氣候變遷議題，然而電動車目前銷售僅占車市總體銷量</w:t>
      </w:r>
      <w:r w:rsidRPr="008852E7">
        <w:t>1.6%</w:t>
      </w:r>
      <w:r w:rsidRPr="008852E7">
        <w:t>，電動車市尚在起步階段，在智利政府制定之政策目標及推出之相關配套措施下，充電樁等基礎建設將持續擴大，並配合各項補助，智利未來電動車市場成長可期。</w:t>
      </w:r>
    </w:p>
    <w:p w14:paraId="5D5F845F" w14:textId="1BA2846D" w:rsidR="00792FCE" w:rsidRPr="008852E7" w:rsidRDefault="00261BA2" w:rsidP="00261BA2">
      <w:pPr>
        <w:pStyle w:val="af"/>
        <w:ind w:left="1417" w:hanging="472"/>
      </w:pPr>
      <w:r w:rsidRPr="008852E7">
        <w:rPr>
          <w:rFonts w:hint="eastAsia"/>
        </w:rPr>
        <w:t>２、</w:t>
      </w:r>
      <w:r w:rsidR="00792FCE" w:rsidRPr="008852E7">
        <w:t>汽</w:t>
      </w:r>
      <w:r w:rsidR="004A2778" w:rsidRPr="008852E7">
        <w:t>車零</w:t>
      </w:r>
      <w:r w:rsidR="00792FCE" w:rsidRPr="008852E7">
        <w:t>配</w:t>
      </w:r>
      <w:r w:rsidR="004A2778" w:rsidRPr="008852E7">
        <w:t>件</w:t>
      </w:r>
      <w:r w:rsidR="00792FCE" w:rsidRPr="008852E7">
        <w:t>市場</w:t>
      </w:r>
    </w:p>
    <w:p w14:paraId="346620AE" w14:textId="77777777" w:rsidR="00792FCE" w:rsidRPr="008852E7" w:rsidRDefault="00792FCE" w:rsidP="00261BA2">
      <w:pPr>
        <w:pStyle w:val="af4"/>
        <w:ind w:left="1417" w:firstLine="472"/>
      </w:pPr>
      <w:r w:rsidRPr="008852E7">
        <w:t>智利市場對汽車零配件的需求穩定，其汽車零件分為兩大類，一為輕型車市場，包括客車；另一類為重型車輛市場，包括巴士、卡車、拖車和重型設備；該國汽車零配件</w:t>
      </w:r>
      <w:r w:rsidRPr="008852E7">
        <w:t>90%</w:t>
      </w:r>
      <w:r w:rsidRPr="008852E7">
        <w:t>來自進口，美國、中國大陸及巴西為</w:t>
      </w:r>
      <w:r w:rsidRPr="008852E7">
        <w:t>3</w:t>
      </w:r>
      <w:r w:rsidRPr="008852E7">
        <w:t>大進口來源；</w:t>
      </w:r>
      <w:r w:rsidRPr="008852E7">
        <w:t>10%</w:t>
      </w:r>
      <w:r w:rsidRPr="008852E7">
        <w:t>由當地</w:t>
      </w:r>
      <w:r w:rsidRPr="008852E7">
        <w:t>50</w:t>
      </w:r>
      <w:r w:rsidRPr="008852E7">
        <w:t>餘家公司生產供應，其中</w:t>
      </w:r>
      <w:r w:rsidRPr="008852E7">
        <w:t>30</w:t>
      </w:r>
      <w:r w:rsidRPr="008852E7">
        <w:t>家為中小企業。</w:t>
      </w:r>
    </w:p>
    <w:p w14:paraId="4D0089D4" w14:textId="437654C7" w:rsidR="00792FCE" w:rsidRPr="008852E7" w:rsidRDefault="00792FCE" w:rsidP="00261BA2">
      <w:pPr>
        <w:pStyle w:val="af4"/>
        <w:ind w:left="1417" w:firstLine="472"/>
      </w:pPr>
      <w:r w:rsidRPr="008852E7">
        <w:t>原則上，原廠汽車零件進口業者即為同廠牌汽車進口商及經銷商；非原廠零件則多進口供舊車使用，且以「價格」為重要考量，多數來自亞洲製造。智利汽車零配件市場主要集中於首都區、第五區</w:t>
      </w:r>
      <w:r w:rsidR="00697821" w:rsidRPr="008852E7">
        <w:t>（</w:t>
      </w:r>
      <w:r w:rsidRPr="008852E7">
        <w:t>Valparaiso</w:t>
      </w:r>
      <w:r w:rsidR="00697821" w:rsidRPr="008852E7">
        <w:t>）</w:t>
      </w:r>
      <w:r w:rsidRPr="008852E7">
        <w:t>及南部第八區</w:t>
      </w:r>
      <w:r w:rsidR="00697821" w:rsidRPr="008852E7">
        <w:t>（</w:t>
      </w:r>
      <w:r w:rsidRPr="008852E7">
        <w:t>Bio Bio</w:t>
      </w:r>
      <w:r w:rsidR="00697821" w:rsidRPr="008852E7">
        <w:t>）</w:t>
      </w:r>
      <w:r w:rsidRPr="008852E7">
        <w:t>等主要人口聚居城市。智利前</w:t>
      </w:r>
      <w:r w:rsidRPr="008852E7">
        <w:t>10</w:t>
      </w:r>
      <w:r w:rsidRPr="008852E7">
        <w:t>大汽配零件</w:t>
      </w:r>
      <w:r w:rsidR="00697821" w:rsidRPr="008852E7">
        <w:t>（</w:t>
      </w:r>
      <w:r w:rsidRPr="008852E7">
        <w:t>HS CODE 8708</w:t>
      </w:r>
      <w:r w:rsidR="00697821" w:rsidRPr="008852E7">
        <w:t>）</w:t>
      </w:r>
      <w:r w:rsidRPr="008852E7">
        <w:t>進口商如下：</w:t>
      </w:r>
    </w:p>
    <w:p w14:paraId="6F7262E3" w14:textId="77777777" w:rsidR="00261BA2" w:rsidRPr="008852E7" w:rsidRDefault="00261BA2">
      <w:pPr>
        <w:overflowPunct/>
        <w:autoSpaceDE/>
        <w:autoSpaceDN/>
        <w:jc w:val="left"/>
        <w:rPr>
          <w:rFonts w:ascii="華康粗圓體" w:eastAsia="華康粗圓體" w:cs="Times New Roman"/>
          <w:kern w:val="2"/>
          <w:lang w:eastAsia="ja-JP"/>
        </w:rPr>
      </w:pPr>
      <w:r w:rsidRPr="008852E7">
        <w:rPr>
          <w:lang w:eastAsia="ja-JP"/>
        </w:rPr>
        <w:br w:type="page"/>
      </w:r>
    </w:p>
    <w:p w14:paraId="28B462F5" w14:textId="44BF06BD" w:rsidR="00792FCE" w:rsidRPr="008852E7" w:rsidRDefault="00792FCE" w:rsidP="00261BA2">
      <w:pPr>
        <w:pStyle w:val="af7"/>
        <w:spacing w:before="257"/>
      </w:pPr>
      <w:r w:rsidRPr="008852E7">
        <w:t>智利主要汽配零件</w:t>
      </w:r>
      <w:r w:rsidR="00697821" w:rsidRPr="008852E7">
        <w:t>（</w:t>
      </w:r>
      <w:r w:rsidRPr="008852E7">
        <w:t>HS CODE 8708</w:t>
      </w:r>
      <w:r w:rsidR="00697821" w:rsidRPr="008852E7">
        <w:t>）</w:t>
      </w:r>
      <w:r w:rsidRPr="008852E7">
        <w:t>進口商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816"/>
        <w:gridCol w:w="4679"/>
        <w:gridCol w:w="1985"/>
        <w:gridCol w:w="1240"/>
      </w:tblGrid>
      <w:tr w:rsidR="008852E7" w:rsidRPr="008852E7" w14:paraId="1AC017F3" w14:textId="77777777" w:rsidTr="00261BA2">
        <w:trPr>
          <w:trHeight w:val="567"/>
          <w:tblHeader/>
          <w:jc w:val="center"/>
        </w:trPr>
        <w:tc>
          <w:tcPr>
            <w:tcW w:w="468" w:type="pct"/>
            <w:shd w:val="clear" w:color="auto" w:fill="CCFFCC"/>
            <w:tcMar>
              <w:top w:w="0" w:type="dxa"/>
              <w:left w:w="108" w:type="dxa"/>
              <w:bottom w:w="0" w:type="dxa"/>
              <w:right w:w="108" w:type="dxa"/>
            </w:tcMar>
            <w:vAlign w:val="center"/>
            <w:hideMark/>
          </w:tcPr>
          <w:p w14:paraId="2B451BC9" w14:textId="77777777" w:rsidR="00792FCE" w:rsidRPr="008852E7" w:rsidRDefault="00792FCE" w:rsidP="00D738EC">
            <w:pPr>
              <w:spacing w:line="390" w:lineRule="atLeast"/>
              <w:jc w:val="center"/>
              <w:rPr>
                <w:rFonts w:cs="Times New Roman"/>
              </w:rPr>
            </w:pPr>
            <w:r w:rsidRPr="008852E7">
              <w:rPr>
                <w:rFonts w:cs="Times New Roman"/>
              </w:rPr>
              <w:t>排名</w:t>
            </w:r>
          </w:p>
        </w:tc>
        <w:tc>
          <w:tcPr>
            <w:tcW w:w="2683" w:type="pct"/>
            <w:shd w:val="clear" w:color="auto" w:fill="CCFFCC"/>
            <w:tcMar>
              <w:top w:w="0" w:type="dxa"/>
              <w:left w:w="108" w:type="dxa"/>
              <w:bottom w:w="0" w:type="dxa"/>
              <w:right w:w="108" w:type="dxa"/>
            </w:tcMar>
            <w:vAlign w:val="center"/>
            <w:hideMark/>
          </w:tcPr>
          <w:p w14:paraId="1547AC23" w14:textId="77777777" w:rsidR="00792FCE" w:rsidRPr="008852E7" w:rsidRDefault="00792FCE" w:rsidP="00D738EC">
            <w:pPr>
              <w:spacing w:line="390" w:lineRule="atLeast"/>
              <w:jc w:val="center"/>
              <w:rPr>
                <w:rFonts w:cs="Times New Roman"/>
              </w:rPr>
            </w:pPr>
            <w:r w:rsidRPr="008852E7">
              <w:rPr>
                <w:rFonts w:cs="Times New Roman"/>
              </w:rPr>
              <w:t>公司</w:t>
            </w:r>
          </w:p>
        </w:tc>
        <w:tc>
          <w:tcPr>
            <w:tcW w:w="1138" w:type="pct"/>
            <w:shd w:val="clear" w:color="auto" w:fill="CCFFCC"/>
            <w:tcMar>
              <w:top w:w="0" w:type="dxa"/>
              <w:left w:w="108" w:type="dxa"/>
              <w:bottom w:w="0" w:type="dxa"/>
              <w:right w:w="108" w:type="dxa"/>
            </w:tcMar>
            <w:vAlign w:val="center"/>
            <w:hideMark/>
          </w:tcPr>
          <w:p w14:paraId="1248A3B1" w14:textId="77777777" w:rsidR="00261BA2" w:rsidRPr="008852E7" w:rsidRDefault="00792FCE" w:rsidP="00D738EC">
            <w:pPr>
              <w:spacing w:line="390" w:lineRule="atLeast"/>
              <w:jc w:val="center"/>
              <w:rPr>
                <w:rFonts w:cs="Times New Roman"/>
              </w:rPr>
            </w:pPr>
            <w:r w:rsidRPr="008852E7">
              <w:rPr>
                <w:rFonts w:cs="Times New Roman"/>
              </w:rPr>
              <w:t>2022</w:t>
            </w:r>
            <w:r w:rsidRPr="008852E7">
              <w:rPr>
                <w:rFonts w:cs="Times New Roman"/>
              </w:rPr>
              <w:t>年進口金額</w:t>
            </w:r>
          </w:p>
          <w:p w14:paraId="79A38471" w14:textId="1577EA87" w:rsidR="00792FCE" w:rsidRPr="008852E7" w:rsidRDefault="00697821" w:rsidP="00D738EC">
            <w:pPr>
              <w:spacing w:line="390" w:lineRule="atLeast"/>
              <w:jc w:val="center"/>
              <w:rPr>
                <w:rFonts w:cs="Times New Roman"/>
              </w:rPr>
            </w:pPr>
            <w:r w:rsidRPr="008852E7">
              <w:rPr>
                <w:rFonts w:cs="Times New Roman"/>
              </w:rPr>
              <w:t>（</w:t>
            </w:r>
            <w:r w:rsidR="00792FCE" w:rsidRPr="008852E7">
              <w:rPr>
                <w:rFonts w:cs="Times New Roman"/>
              </w:rPr>
              <w:t>百萬美元</w:t>
            </w:r>
            <w:r w:rsidRPr="008852E7">
              <w:rPr>
                <w:rFonts w:cs="Times New Roman"/>
              </w:rPr>
              <w:t>）</w:t>
            </w:r>
          </w:p>
        </w:tc>
        <w:tc>
          <w:tcPr>
            <w:tcW w:w="712" w:type="pct"/>
            <w:shd w:val="clear" w:color="auto" w:fill="CCFFCC"/>
            <w:tcMar>
              <w:top w:w="0" w:type="dxa"/>
              <w:left w:w="108" w:type="dxa"/>
              <w:bottom w:w="0" w:type="dxa"/>
              <w:right w:w="108" w:type="dxa"/>
            </w:tcMar>
            <w:vAlign w:val="center"/>
            <w:hideMark/>
          </w:tcPr>
          <w:p w14:paraId="111CD911" w14:textId="77777777" w:rsidR="00792FCE" w:rsidRPr="008852E7" w:rsidRDefault="00792FCE" w:rsidP="00D738EC">
            <w:pPr>
              <w:spacing w:line="390" w:lineRule="atLeast"/>
              <w:jc w:val="center"/>
              <w:rPr>
                <w:rFonts w:cs="Times New Roman"/>
              </w:rPr>
            </w:pPr>
            <w:r w:rsidRPr="008852E7">
              <w:rPr>
                <w:rFonts w:cs="Times New Roman"/>
              </w:rPr>
              <w:t>占比</w:t>
            </w:r>
          </w:p>
        </w:tc>
      </w:tr>
      <w:tr w:rsidR="008852E7" w:rsidRPr="008852E7" w14:paraId="126F377F" w14:textId="77777777" w:rsidTr="00261BA2">
        <w:trPr>
          <w:trHeight w:val="567"/>
          <w:jc w:val="center"/>
        </w:trPr>
        <w:tc>
          <w:tcPr>
            <w:tcW w:w="468" w:type="pct"/>
            <w:tcMar>
              <w:top w:w="0" w:type="dxa"/>
              <w:left w:w="108" w:type="dxa"/>
              <w:bottom w:w="0" w:type="dxa"/>
              <w:right w:w="108" w:type="dxa"/>
            </w:tcMar>
            <w:vAlign w:val="center"/>
            <w:hideMark/>
          </w:tcPr>
          <w:p w14:paraId="566396A6" w14:textId="77777777" w:rsidR="00792FCE" w:rsidRPr="008852E7" w:rsidRDefault="00792FCE" w:rsidP="00D738EC">
            <w:pPr>
              <w:spacing w:line="390" w:lineRule="atLeast"/>
              <w:jc w:val="center"/>
              <w:rPr>
                <w:rFonts w:cs="Times New Roman"/>
              </w:rPr>
            </w:pPr>
            <w:r w:rsidRPr="008852E7">
              <w:rPr>
                <w:rFonts w:cs="Times New Roman"/>
              </w:rPr>
              <w:t>1</w:t>
            </w:r>
          </w:p>
        </w:tc>
        <w:tc>
          <w:tcPr>
            <w:tcW w:w="2683" w:type="pct"/>
            <w:tcMar>
              <w:top w:w="0" w:type="dxa"/>
              <w:left w:w="108" w:type="dxa"/>
              <w:bottom w:w="0" w:type="dxa"/>
              <w:right w:w="108" w:type="dxa"/>
            </w:tcMar>
            <w:vAlign w:val="center"/>
            <w:hideMark/>
          </w:tcPr>
          <w:p w14:paraId="4597422F" w14:textId="77777777" w:rsidR="00792FCE" w:rsidRPr="008852E7" w:rsidRDefault="00792FCE" w:rsidP="00D738EC">
            <w:pPr>
              <w:spacing w:line="390" w:lineRule="atLeast"/>
              <w:rPr>
                <w:rFonts w:cs="Times New Roman"/>
              </w:rPr>
            </w:pPr>
            <w:r w:rsidRPr="008852E7">
              <w:rPr>
                <w:rFonts w:cs="Times New Roman"/>
              </w:rPr>
              <w:t>THE RENTAL STORE CHILE S.A.</w:t>
            </w:r>
          </w:p>
        </w:tc>
        <w:tc>
          <w:tcPr>
            <w:tcW w:w="1138" w:type="pct"/>
            <w:tcMar>
              <w:top w:w="0" w:type="dxa"/>
              <w:left w:w="108" w:type="dxa"/>
              <w:bottom w:w="0" w:type="dxa"/>
              <w:right w:w="108" w:type="dxa"/>
            </w:tcMar>
            <w:vAlign w:val="center"/>
            <w:hideMark/>
          </w:tcPr>
          <w:p w14:paraId="56D2E3C8" w14:textId="77777777" w:rsidR="00792FCE" w:rsidRPr="008852E7" w:rsidRDefault="00792FCE" w:rsidP="00D738EC">
            <w:pPr>
              <w:spacing w:line="390" w:lineRule="atLeast"/>
              <w:jc w:val="right"/>
              <w:rPr>
                <w:rFonts w:cs="Times New Roman"/>
              </w:rPr>
            </w:pPr>
            <w:r w:rsidRPr="008852E7">
              <w:rPr>
                <w:rFonts w:cs="Times New Roman"/>
              </w:rPr>
              <w:t>66.48</w:t>
            </w:r>
          </w:p>
        </w:tc>
        <w:tc>
          <w:tcPr>
            <w:tcW w:w="712" w:type="pct"/>
            <w:tcMar>
              <w:top w:w="0" w:type="dxa"/>
              <w:left w:w="108" w:type="dxa"/>
              <w:bottom w:w="0" w:type="dxa"/>
              <w:right w:w="108" w:type="dxa"/>
            </w:tcMar>
            <w:vAlign w:val="center"/>
            <w:hideMark/>
          </w:tcPr>
          <w:p w14:paraId="73796045" w14:textId="77777777" w:rsidR="00792FCE" w:rsidRPr="008852E7" w:rsidRDefault="00792FCE" w:rsidP="00D738EC">
            <w:pPr>
              <w:spacing w:line="390" w:lineRule="atLeast"/>
              <w:jc w:val="right"/>
              <w:rPr>
                <w:rFonts w:cs="Times New Roman"/>
              </w:rPr>
            </w:pPr>
            <w:r w:rsidRPr="008852E7">
              <w:rPr>
                <w:rFonts w:cs="Times New Roman"/>
              </w:rPr>
              <w:t>8.44%</w:t>
            </w:r>
          </w:p>
        </w:tc>
      </w:tr>
      <w:tr w:rsidR="008852E7" w:rsidRPr="008852E7" w14:paraId="17434358" w14:textId="77777777" w:rsidTr="00261BA2">
        <w:trPr>
          <w:trHeight w:val="567"/>
          <w:jc w:val="center"/>
        </w:trPr>
        <w:tc>
          <w:tcPr>
            <w:tcW w:w="468" w:type="pct"/>
            <w:tcMar>
              <w:top w:w="0" w:type="dxa"/>
              <w:left w:w="108" w:type="dxa"/>
              <w:bottom w:w="0" w:type="dxa"/>
              <w:right w:w="108" w:type="dxa"/>
            </w:tcMar>
            <w:vAlign w:val="center"/>
            <w:hideMark/>
          </w:tcPr>
          <w:p w14:paraId="4FB0C380" w14:textId="77777777" w:rsidR="00792FCE" w:rsidRPr="008852E7" w:rsidRDefault="00792FCE" w:rsidP="00D738EC">
            <w:pPr>
              <w:spacing w:line="390" w:lineRule="atLeast"/>
              <w:jc w:val="center"/>
              <w:rPr>
                <w:rFonts w:cs="Times New Roman"/>
              </w:rPr>
            </w:pPr>
            <w:r w:rsidRPr="008852E7">
              <w:rPr>
                <w:rFonts w:cs="Times New Roman"/>
              </w:rPr>
              <w:t>2</w:t>
            </w:r>
          </w:p>
        </w:tc>
        <w:tc>
          <w:tcPr>
            <w:tcW w:w="2683" w:type="pct"/>
            <w:tcMar>
              <w:top w:w="0" w:type="dxa"/>
              <w:left w:w="108" w:type="dxa"/>
              <w:bottom w:w="0" w:type="dxa"/>
              <w:right w:w="108" w:type="dxa"/>
            </w:tcMar>
            <w:vAlign w:val="center"/>
            <w:hideMark/>
          </w:tcPr>
          <w:p w14:paraId="4B48E076" w14:textId="77777777" w:rsidR="00792FCE" w:rsidRPr="008852E7" w:rsidRDefault="00792FCE" w:rsidP="00D738EC">
            <w:pPr>
              <w:spacing w:line="390" w:lineRule="atLeast"/>
              <w:rPr>
                <w:rFonts w:cs="Times New Roman"/>
                <w:lang w:val="es-CL"/>
              </w:rPr>
            </w:pPr>
            <w:r w:rsidRPr="008852E7">
              <w:rPr>
                <w:rFonts w:cs="Times New Roman"/>
                <w:lang w:val="es-CL"/>
              </w:rPr>
              <w:t>IND.D/CJTOS MEC. ACONCAGUA S.A</w:t>
            </w:r>
          </w:p>
        </w:tc>
        <w:tc>
          <w:tcPr>
            <w:tcW w:w="1138" w:type="pct"/>
            <w:tcMar>
              <w:top w:w="0" w:type="dxa"/>
              <w:left w:w="108" w:type="dxa"/>
              <w:bottom w:w="0" w:type="dxa"/>
              <w:right w:w="108" w:type="dxa"/>
            </w:tcMar>
            <w:vAlign w:val="center"/>
            <w:hideMark/>
          </w:tcPr>
          <w:p w14:paraId="45D7FC56" w14:textId="77777777" w:rsidR="00792FCE" w:rsidRPr="008852E7" w:rsidRDefault="00792FCE" w:rsidP="00D738EC">
            <w:pPr>
              <w:spacing w:line="390" w:lineRule="atLeast"/>
              <w:jc w:val="right"/>
              <w:rPr>
                <w:rFonts w:cs="Times New Roman"/>
              </w:rPr>
            </w:pPr>
            <w:r w:rsidRPr="008852E7">
              <w:rPr>
                <w:rFonts w:cs="Times New Roman"/>
              </w:rPr>
              <w:t>41.21</w:t>
            </w:r>
          </w:p>
        </w:tc>
        <w:tc>
          <w:tcPr>
            <w:tcW w:w="712" w:type="pct"/>
            <w:tcMar>
              <w:top w:w="0" w:type="dxa"/>
              <w:left w:w="108" w:type="dxa"/>
              <w:bottom w:w="0" w:type="dxa"/>
              <w:right w:w="108" w:type="dxa"/>
            </w:tcMar>
            <w:vAlign w:val="center"/>
            <w:hideMark/>
          </w:tcPr>
          <w:p w14:paraId="09F8578C" w14:textId="77777777" w:rsidR="00792FCE" w:rsidRPr="008852E7" w:rsidRDefault="00792FCE" w:rsidP="00D738EC">
            <w:pPr>
              <w:spacing w:line="390" w:lineRule="atLeast"/>
              <w:jc w:val="right"/>
              <w:rPr>
                <w:rFonts w:cs="Times New Roman"/>
              </w:rPr>
            </w:pPr>
            <w:r w:rsidRPr="008852E7">
              <w:rPr>
                <w:rFonts w:cs="Times New Roman"/>
              </w:rPr>
              <w:t>5.23%</w:t>
            </w:r>
          </w:p>
        </w:tc>
      </w:tr>
      <w:tr w:rsidR="008852E7" w:rsidRPr="008852E7" w14:paraId="5F01191B" w14:textId="77777777" w:rsidTr="00261BA2">
        <w:trPr>
          <w:trHeight w:val="567"/>
          <w:jc w:val="center"/>
        </w:trPr>
        <w:tc>
          <w:tcPr>
            <w:tcW w:w="468" w:type="pct"/>
            <w:tcMar>
              <w:top w:w="0" w:type="dxa"/>
              <w:left w:w="108" w:type="dxa"/>
              <w:bottom w:w="0" w:type="dxa"/>
              <w:right w:w="108" w:type="dxa"/>
            </w:tcMar>
            <w:vAlign w:val="center"/>
            <w:hideMark/>
          </w:tcPr>
          <w:p w14:paraId="0A7B4444" w14:textId="77777777" w:rsidR="00792FCE" w:rsidRPr="008852E7" w:rsidRDefault="00792FCE" w:rsidP="00D738EC">
            <w:pPr>
              <w:spacing w:line="390" w:lineRule="atLeast"/>
              <w:jc w:val="center"/>
              <w:rPr>
                <w:rFonts w:cs="Times New Roman"/>
              </w:rPr>
            </w:pPr>
            <w:r w:rsidRPr="008852E7">
              <w:rPr>
                <w:rFonts w:cs="Times New Roman"/>
              </w:rPr>
              <w:t>3</w:t>
            </w:r>
          </w:p>
        </w:tc>
        <w:tc>
          <w:tcPr>
            <w:tcW w:w="2683" w:type="pct"/>
            <w:tcMar>
              <w:top w:w="0" w:type="dxa"/>
              <w:left w:w="108" w:type="dxa"/>
              <w:bottom w:w="0" w:type="dxa"/>
              <w:right w:w="108" w:type="dxa"/>
            </w:tcMar>
            <w:vAlign w:val="center"/>
            <w:hideMark/>
          </w:tcPr>
          <w:p w14:paraId="35F68825" w14:textId="77777777" w:rsidR="00792FCE" w:rsidRPr="008852E7" w:rsidRDefault="00792FCE" w:rsidP="00D738EC">
            <w:pPr>
              <w:spacing w:line="390" w:lineRule="atLeast"/>
              <w:rPr>
                <w:rFonts w:cs="Times New Roman"/>
              </w:rPr>
            </w:pPr>
            <w:r w:rsidRPr="008852E7">
              <w:rPr>
                <w:rFonts w:cs="Times New Roman"/>
              </w:rPr>
              <w:t>COMERCIAL KAUFMANN S.A.</w:t>
            </w:r>
          </w:p>
        </w:tc>
        <w:tc>
          <w:tcPr>
            <w:tcW w:w="1138" w:type="pct"/>
            <w:tcMar>
              <w:top w:w="0" w:type="dxa"/>
              <w:left w:w="108" w:type="dxa"/>
              <w:bottom w:w="0" w:type="dxa"/>
              <w:right w:w="108" w:type="dxa"/>
            </w:tcMar>
            <w:vAlign w:val="center"/>
            <w:hideMark/>
          </w:tcPr>
          <w:p w14:paraId="4DD1CA0F" w14:textId="77777777" w:rsidR="00792FCE" w:rsidRPr="008852E7" w:rsidRDefault="00792FCE" w:rsidP="00D738EC">
            <w:pPr>
              <w:spacing w:line="390" w:lineRule="atLeast"/>
              <w:jc w:val="right"/>
              <w:rPr>
                <w:rFonts w:cs="Times New Roman"/>
              </w:rPr>
            </w:pPr>
            <w:r w:rsidRPr="008852E7">
              <w:rPr>
                <w:rFonts w:cs="Times New Roman"/>
              </w:rPr>
              <w:t>24.84</w:t>
            </w:r>
          </w:p>
        </w:tc>
        <w:tc>
          <w:tcPr>
            <w:tcW w:w="712" w:type="pct"/>
            <w:tcMar>
              <w:top w:w="0" w:type="dxa"/>
              <w:left w:w="108" w:type="dxa"/>
              <w:bottom w:w="0" w:type="dxa"/>
              <w:right w:w="108" w:type="dxa"/>
            </w:tcMar>
            <w:vAlign w:val="center"/>
            <w:hideMark/>
          </w:tcPr>
          <w:p w14:paraId="04417A65" w14:textId="77777777" w:rsidR="00792FCE" w:rsidRPr="008852E7" w:rsidRDefault="00792FCE" w:rsidP="00D738EC">
            <w:pPr>
              <w:spacing w:line="390" w:lineRule="atLeast"/>
              <w:jc w:val="right"/>
              <w:rPr>
                <w:rFonts w:cs="Times New Roman"/>
              </w:rPr>
            </w:pPr>
            <w:r w:rsidRPr="008852E7">
              <w:rPr>
                <w:rFonts w:cs="Times New Roman"/>
              </w:rPr>
              <w:t>3.15%</w:t>
            </w:r>
          </w:p>
        </w:tc>
      </w:tr>
      <w:tr w:rsidR="008852E7" w:rsidRPr="008852E7" w14:paraId="0ADD47A0" w14:textId="77777777" w:rsidTr="00261BA2">
        <w:trPr>
          <w:trHeight w:val="567"/>
          <w:jc w:val="center"/>
        </w:trPr>
        <w:tc>
          <w:tcPr>
            <w:tcW w:w="468" w:type="pct"/>
            <w:tcMar>
              <w:top w:w="0" w:type="dxa"/>
              <w:left w:w="108" w:type="dxa"/>
              <w:bottom w:w="0" w:type="dxa"/>
              <w:right w:w="108" w:type="dxa"/>
            </w:tcMar>
            <w:vAlign w:val="center"/>
            <w:hideMark/>
          </w:tcPr>
          <w:p w14:paraId="482D054A" w14:textId="77777777" w:rsidR="00792FCE" w:rsidRPr="008852E7" w:rsidRDefault="00792FCE" w:rsidP="00D738EC">
            <w:pPr>
              <w:spacing w:line="390" w:lineRule="atLeast"/>
              <w:jc w:val="center"/>
              <w:rPr>
                <w:rFonts w:cs="Times New Roman"/>
              </w:rPr>
            </w:pPr>
            <w:r w:rsidRPr="008852E7">
              <w:rPr>
                <w:rFonts w:cs="Times New Roman"/>
              </w:rPr>
              <w:t>4</w:t>
            </w:r>
          </w:p>
        </w:tc>
        <w:tc>
          <w:tcPr>
            <w:tcW w:w="2683" w:type="pct"/>
            <w:tcMar>
              <w:top w:w="0" w:type="dxa"/>
              <w:left w:w="108" w:type="dxa"/>
              <w:bottom w:w="0" w:type="dxa"/>
              <w:right w:w="108" w:type="dxa"/>
            </w:tcMar>
            <w:vAlign w:val="center"/>
            <w:hideMark/>
          </w:tcPr>
          <w:p w14:paraId="0230B19E" w14:textId="77777777" w:rsidR="00792FCE" w:rsidRPr="008852E7" w:rsidRDefault="00792FCE" w:rsidP="00D738EC">
            <w:pPr>
              <w:spacing w:line="390" w:lineRule="atLeast"/>
              <w:rPr>
                <w:rFonts w:cs="Times New Roman"/>
              </w:rPr>
            </w:pPr>
            <w:r w:rsidRPr="008852E7">
              <w:rPr>
                <w:rFonts w:cs="Times New Roman"/>
              </w:rPr>
              <w:t>MANNHEIM S.A.</w:t>
            </w:r>
          </w:p>
        </w:tc>
        <w:tc>
          <w:tcPr>
            <w:tcW w:w="1138" w:type="pct"/>
            <w:tcMar>
              <w:top w:w="0" w:type="dxa"/>
              <w:left w:w="108" w:type="dxa"/>
              <w:bottom w:w="0" w:type="dxa"/>
              <w:right w:w="108" w:type="dxa"/>
            </w:tcMar>
            <w:vAlign w:val="center"/>
            <w:hideMark/>
          </w:tcPr>
          <w:p w14:paraId="211AA3B0" w14:textId="77777777" w:rsidR="00792FCE" w:rsidRPr="008852E7" w:rsidRDefault="00792FCE" w:rsidP="00D738EC">
            <w:pPr>
              <w:spacing w:line="390" w:lineRule="atLeast"/>
              <w:jc w:val="right"/>
              <w:rPr>
                <w:rFonts w:cs="Times New Roman"/>
              </w:rPr>
            </w:pPr>
            <w:r w:rsidRPr="008852E7">
              <w:rPr>
                <w:rFonts w:cs="Times New Roman"/>
              </w:rPr>
              <w:t>23.28</w:t>
            </w:r>
          </w:p>
        </w:tc>
        <w:tc>
          <w:tcPr>
            <w:tcW w:w="712" w:type="pct"/>
            <w:tcMar>
              <w:top w:w="0" w:type="dxa"/>
              <w:left w:w="108" w:type="dxa"/>
              <w:bottom w:w="0" w:type="dxa"/>
              <w:right w:w="108" w:type="dxa"/>
            </w:tcMar>
            <w:vAlign w:val="center"/>
            <w:hideMark/>
          </w:tcPr>
          <w:p w14:paraId="16064DA4" w14:textId="77777777" w:rsidR="00792FCE" w:rsidRPr="008852E7" w:rsidRDefault="00792FCE" w:rsidP="00D738EC">
            <w:pPr>
              <w:spacing w:line="390" w:lineRule="atLeast"/>
              <w:jc w:val="right"/>
              <w:rPr>
                <w:rFonts w:cs="Times New Roman"/>
              </w:rPr>
            </w:pPr>
            <w:r w:rsidRPr="008852E7">
              <w:rPr>
                <w:rFonts w:cs="Times New Roman"/>
              </w:rPr>
              <w:t>2.96%</w:t>
            </w:r>
          </w:p>
        </w:tc>
      </w:tr>
      <w:tr w:rsidR="008852E7" w:rsidRPr="008852E7" w14:paraId="0F16EF85" w14:textId="77777777" w:rsidTr="00261BA2">
        <w:trPr>
          <w:trHeight w:val="567"/>
          <w:jc w:val="center"/>
        </w:trPr>
        <w:tc>
          <w:tcPr>
            <w:tcW w:w="468" w:type="pct"/>
            <w:tcMar>
              <w:top w:w="0" w:type="dxa"/>
              <w:left w:w="108" w:type="dxa"/>
              <w:bottom w:w="0" w:type="dxa"/>
              <w:right w:w="108" w:type="dxa"/>
            </w:tcMar>
            <w:vAlign w:val="center"/>
            <w:hideMark/>
          </w:tcPr>
          <w:p w14:paraId="66117DB2" w14:textId="77777777" w:rsidR="00792FCE" w:rsidRPr="008852E7" w:rsidRDefault="00792FCE" w:rsidP="00D738EC">
            <w:pPr>
              <w:spacing w:line="390" w:lineRule="atLeast"/>
              <w:jc w:val="center"/>
              <w:rPr>
                <w:rFonts w:cs="Times New Roman"/>
              </w:rPr>
            </w:pPr>
            <w:r w:rsidRPr="008852E7">
              <w:rPr>
                <w:rFonts w:cs="Times New Roman"/>
              </w:rPr>
              <w:t>5</w:t>
            </w:r>
          </w:p>
        </w:tc>
        <w:tc>
          <w:tcPr>
            <w:tcW w:w="2683" w:type="pct"/>
            <w:tcMar>
              <w:top w:w="0" w:type="dxa"/>
              <w:left w:w="108" w:type="dxa"/>
              <w:bottom w:w="0" w:type="dxa"/>
              <w:right w:w="108" w:type="dxa"/>
            </w:tcMar>
            <w:vAlign w:val="center"/>
            <w:hideMark/>
          </w:tcPr>
          <w:p w14:paraId="480FF4D3" w14:textId="77777777" w:rsidR="00792FCE" w:rsidRPr="008852E7" w:rsidRDefault="00792FCE" w:rsidP="00D738EC">
            <w:pPr>
              <w:spacing w:line="390" w:lineRule="atLeast"/>
              <w:rPr>
                <w:rFonts w:cs="Times New Roman"/>
              </w:rPr>
            </w:pPr>
            <w:r w:rsidRPr="008852E7">
              <w:rPr>
                <w:rFonts w:cs="Times New Roman"/>
              </w:rPr>
              <w:t>IMPORTADORA BICIMOTO LTDA.</w:t>
            </w:r>
          </w:p>
        </w:tc>
        <w:tc>
          <w:tcPr>
            <w:tcW w:w="1138" w:type="pct"/>
            <w:tcMar>
              <w:top w:w="0" w:type="dxa"/>
              <w:left w:w="108" w:type="dxa"/>
              <w:bottom w:w="0" w:type="dxa"/>
              <w:right w:w="108" w:type="dxa"/>
            </w:tcMar>
            <w:vAlign w:val="center"/>
            <w:hideMark/>
          </w:tcPr>
          <w:p w14:paraId="2730105B" w14:textId="77777777" w:rsidR="00792FCE" w:rsidRPr="008852E7" w:rsidRDefault="00792FCE" w:rsidP="00D738EC">
            <w:pPr>
              <w:spacing w:line="390" w:lineRule="atLeast"/>
              <w:jc w:val="right"/>
              <w:rPr>
                <w:rFonts w:cs="Times New Roman"/>
              </w:rPr>
            </w:pPr>
            <w:r w:rsidRPr="008852E7">
              <w:rPr>
                <w:rFonts w:cs="Times New Roman"/>
              </w:rPr>
              <w:t>20.84</w:t>
            </w:r>
          </w:p>
        </w:tc>
        <w:tc>
          <w:tcPr>
            <w:tcW w:w="712" w:type="pct"/>
            <w:tcMar>
              <w:top w:w="0" w:type="dxa"/>
              <w:left w:w="108" w:type="dxa"/>
              <w:bottom w:w="0" w:type="dxa"/>
              <w:right w:w="108" w:type="dxa"/>
            </w:tcMar>
            <w:vAlign w:val="center"/>
            <w:hideMark/>
          </w:tcPr>
          <w:p w14:paraId="79F03465" w14:textId="77777777" w:rsidR="00792FCE" w:rsidRPr="008852E7" w:rsidRDefault="00792FCE" w:rsidP="00D738EC">
            <w:pPr>
              <w:spacing w:line="390" w:lineRule="atLeast"/>
              <w:jc w:val="right"/>
              <w:rPr>
                <w:rFonts w:cs="Times New Roman"/>
              </w:rPr>
            </w:pPr>
            <w:r w:rsidRPr="008852E7">
              <w:rPr>
                <w:rFonts w:cs="Times New Roman"/>
              </w:rPr>
              <w:t>2.65%</w:t>
            </w:r>
          </w:p>
        </w:tc>
      </w:tr>
      <w:tr w:rsidR="008852E7" w:rsidRPr="008852E7" w14:paraId="39EFA380" w14:textId="77777777" w:rsidTr="00261BA2">
        <w:trPr>
          <w:trHeight w:val="567"/>
          <w:jc w:val="center"/>
        </w:trPr>
        <w:tc>
          <w:tcPr>
            <w:tcW w:w="468" w:type="pct"/>
            <w:tcMar>
              <w:top w:w="0" w:type="dxa"/>
              <w:left w:w="108" w:type="dxa"/>
              <w:bottom w:w="0" w:type="dxa"/>
              <w:right w:w="108" w:type="dxa"/>
            </w:tcMar>
            <w:vAlign w:val="center"/>
            <w:hideMark/>
          </w:tcPr>
          <w:p w14:paraId="7DEF7949" w14:textId="77777777" w:rsidR="00792FCE" w:rsidRPr="008852E7" w:rsidRDefault="00792FCE" w:rsidP="00D738EC">
            <w:pPr>
              <w:spacing w:line="390" w:lineRule="atLeast"/>
              <w:jc w:val="center"/>
              <w:rPr>
                <w:rFonts w:cs="Times New Roman"/>
              </w:rPr>
            </w:pPr>
            <w:r w:rsidRPr="008852E7">
              <w:rPr>
                <w:rFonts w:cs="Times New Roman"/>
              </w:rPr>
              <w:t>6</w:t>
            </w:r>
          </w:p>
        </w:tc>
        <w:tc>
          <w:tcPr>
            <w:tcW w:w="2683" w:type="pct"/>
            <w:tcMar>
              <w:top w:w="0" w:type="dxa"/>
              <w:left w:w="108" w:type="dxa"/>
              <w:bottom w:w="0" w:type="dxa"/>
              <w:right w:w="108" w:type="dxa"/>
            </w:tcMar>
            <w:vAlign w:val="center"/>
            <w:hideMark/>
          </w:tcPr>
          <w:p w14:paraId="670CD9A8" w14:textId="77777777" w:rsidR="00792FCE" w:rsidRPr="008852E7" w:rsidRDefault="00792FCE" w:rsidP="00D738EC">
            <w:pPr>
              <w:spacing w:line="390" w:lineRule="atLeast"/>
              <w:rPr>
                <w:rFonts w:cs="Times New Roman"/>
              </w:rPr>
            </w:pPr>
            <w:r w:rsidRPr="008852E7">
              <w:rPr>
                <w:rFonts w:cs="Times New Roman"/>
              </w:rPr>
              <w:t>DERCO S.A.</w:t>
            </w:r>
          </w:p>
        </w:tc>
        <w:tc>
          <w:tcPr>
            <w:tcW w:w="1138" w:type="pct"/>
            <w:tcMar>
              <w:top w:w="0" w:type="dxa"/>
              <w:left w:w="108" w:type="dxa"/>
              <w:bottom w:w="0" w:type="dxa"/>
              <w:right w:w="108" w:type="dxa"/>
            </w:tcMar>
            <w:vAlign w:val="center"/>
            <w:hideMark/>
          </w:tcPr>
          <w:p w14:paraId="7306F0D9" w14:textId="77777777" w:rsidR="00792FCE" w:rsidRPr="008852E7" w:rsidRDefault="00792FCE" w:rsidP="00D738EC">
            <w:pPr>
              <w:spacing w:line="390" w:lineRule="atLeast"/>
              <w:jc w:val="right"/>
              <w:rPr>
                <w:rFonts w:cs="Times New Roman"/>
              </w:rPr>
            </w:pPr>
            <w:r w:rsidRPr="008852E7">
              <w:rPr>
                <w:rFonts w:cs="Times New Roman"/>
              </w:rPr>
              <w:t>20.82</w:t>
            </w:r>
          </w:p>
        </w:tc>
        <w:tc>
          <w:tcPr>
            <w:tcW w:w="712" w:type="pct"/>
            <w:tcMar>
              <w:top w:w="0" w:type="dxa"/>
              <w:left w:w="108" w:type="dxa"/>
              <w:bottom w:w="0" w:type="dxa"/>
              <w:right w:w="108" w:type="dxa"/>
            </w:tcMar>
            <w:vAlign w:val="center"/>
            <w:hideMark/>
          </w:tcPr>
          <w:p w14:paraId="6C52A778" w14:textId="77777777" w:rsidR="00792FCE" w:rsidRPr="008852E7" w:rsidRDefault="00792FCE" w:rsidP="00D738EC">
            <w:pPr>
              <w:spacing w:line="390" w:lineRule="atLeast"/>
              <w:jc w:val="right"/>
              <w:rPr>
                <w:rFonts w:cs="Times New Roman"/>
              </w:rPr>
            </w:pPr>
            <w:r w:rsidRPr="008852E7">
              <w:rPr>
                <w:rFonts w:cs="Times New Roman"/>
              </w:rPr>
              <w:t>2.64%</w:t>
            </w:r>
          </w:p>
        </w:tc>
      </w:tr>
      <w:tr w:rsidR="008852E7" w:rsidRPr="008852E7" w14:paraId="3E6C875A" w14:textId="77777777" w:rsidTr="00261BA2">
        <w:trPr>
          <w:trHeight w:val="567"/>
          <w:jc w:val="center"/>
        </w:trPr>
        <w:tc>
          <w:tcPr>
            <w:tcW w:w="468" w:type="pct"/>
            <w:tcMar>
              <w:top w:w="0" w:type="dxa"/>
              <w:left w:w="108" w:type="dxa"/>
              <w:bottom w:w="0" w:type="dxa"/>
              <w:right w:w="108" w:type="dxa"/>
            </w:tcMar>
            <w:vAlign w:val="center"/>
            <w:hideMark/>
          </w:tcPr>
          <w:p w14:paraId="3960378C" w14:textId="77777777" w:rsidR="00792FCE" w:rsidRPr="008852E7" w:rsidRDefault="00792FCE" w:rsidP="00D738EC">
            <w:pPr>
              <w:spacing w:line="390" w:lineRule="atLeast"/>
              <w:jc w:val="center"/>
              <w:rPr>
                <w:rFonts w:cs="Times New Roman"/>
              </w:rPr>
            </w:pPr>
            <w:r w:rsidRPr="008852E7">
              <w:rPr>
                <w:rFonts w:cs="Times New Roman"/>
              </w:rPr>
              <w:t>7</w:t>
            </w:r>
          </w:p>
        </w:tc>
        <w:tc>
          <w:tcPr>
            <w:tcW w:w="2683" w:type="pct"/>
            <w:tcMar>
              <w:top w:w="0" w:type="dxa"/>
              <w:left w:w="108" w:type="dxa"/>
              <w:bottom w:w="0" w:type="dxa"/>
              <w:right w:w="108" w:type="dxa"/>
            </w:tcMar>
            <w:vAlign w:val="center"/>
            <w:hideMark/>
          </w:tcPr>
          <w:p w14:paraId="3B3FCBBA" w14:textId="77777777" w:rsidR="00792FCE" w:rsidRPr="008852E7" w:rsidRDefault="00792FCE" w:rsidP="00D738EC">
            <w:pPr>
              <w:spacing w:line="390" w:lineRule="atLeast"/>
              <w:rPr>
                <w:rFonts w:cs="Times New Roman"/>
              </w:rPr>
            </w:pPr>
            <w:r w:rsidRPr="008852E7">
              <w:rPr>
                <w:rFonts w:cs="Times New Roman"/>
              </w:rPr>
              <w:t>GLOBALFLUID S.A.</w:t>
            </w:r>
          </w:p>
        </w:tc>
        <w:tc>
          <w:tcPr>
            <w:tcW w:w="1138" w:type="pct"/>
            <w:tcMar>
              <w:top w:w="0" w:type="dxa"/>
              <w:left w:w="108" w:type="dxa"/>
              <w:bottom w:w="0" w:type="dxa"/>
              <w:right w:w="108" w:type="dxa"/>
            </w:tcMar>
            <w:vAlign w:val="center"/>
            <w:hideMark/>
          </w:tcPr>
          <w:p w14:paraId="19777E8E" w14:textId="77777777" w:rsidR="00792FCE" w:rsidRPr="008852E7" w:rsidRDefault="00792FCE" w:rsidP="00D738EC">
            <w:pPr>
              <w:spacing w:line="390" w:lineRule="atLeast"/>
              <w:jc w:val="right"/>
              <w:rPr>
                <w:rFonts w:cs="Times New Roman"/>
              </w:rPr>
            </w:pPr>
            <w:r w:rsidRPr="008852E7">
              <w:rPr>
                <w:rFonts w:cs="Times New Roman"/>
              </w:rPr>
              <w:t>19.55</w:t>
            </w:r>
          </w:p>
        </w:tc>
        <w:tc>
          <w:tcPr>
            <w:tcW w:w="712" w:type="pct"/>
            <w:tcMar>
              <w:top w:w="0" w:type="dxa"/>
              <w:left w:w="108" w:type="dxa"/>
              <w:bottom w:w="0" w:type="dxa"/>
              <w:right w:w="108" w:type="dxa"/>
            </w:tcMar>
            <w:vAlign w:val="center"/>
            <w:hideMark/>
          </w:tcPr>
          <w:p w14:paraId="183EDB37" w14:textId="77777777" w:rsidR="00792FCE" w:rsidRPr="008852E7" w:rsidRDefault="00792FCE" w:rsidP="00D738EC">
            <w:pPr>
              <w:spacing w:line="390" w:lineRule="atLeast"/>
              <w:jc w:val="right"/>
              <w:rPr>
                <w:rFonts w:cs="Times New Roman"/>
              </w:rPr>
            </w:pPr>
            <w:r w:rsidRPr="008852E7">
              <w:rPr>
                <w:rFonts w:cs="Times New Roman"/>
              </w:rPr>
              <w:t>2.48%</w:t>
            </w:r>
          </w:p>
        </w:tc>
      </w:tr>
      <w:tr w:rsidR="008852E7" w:rsidRPr="008852E7" w14:paraId="5F6AD8B6" w14:textId="77777777" w:rsidTr="00261BA2">
        <w:trPr>
          <w:trHeight w:val="567"/>
          <w:jc w:val="center"/>
        </w:trPr>
        <w:tc>
          <w:tcPr>
            <w:tcW w:w="468" w:type="pct"/>
            <w:tcMar>
              <w:top w:w="0" w:type="dxa"/>
              <w:left w:w="108" w:type="dxa"/>
              <w:bottom w:w="0" w:type="dxa"/>
              <w:right w:w="108" w:type="dxa"/>
            </w:tcMar>
            <w:vAlign w:val="center"/>
            <w:hideMark/>
          </w:tcPr>
          <w:p w14:paraId="64914E47" w14:textId="77777777" w:rsidR="00792FCE" w:rsidRPr="008852E7" w:rsidRDefault="00792FCE" w:rsidP="00D738EC">
            <w:pPr>
              <w:spacing w:line="390" w:lineRule="atLeast"/>
              <w:jc w:val="center"/>
              <w:rPr>
                <w:rFonts w:cs="Times New Roman"/>
              </w:rPr>
            </w:pPr>
            <w:r w:rsidRPr="008852E7">
              <w:rPr>
                <w:rFonts w:cs="Times New Roman"/>
              </w:rPr>
              <w:t>8</w:t>
            </w:r>
          </w:p>
        </w:tc>
        <w:tc>
          <w:tcPr>
            <w:tcW w:w="2683" w:type="pct"/>
            <w:tcMar>
              <w:top w:w="0" w:type="dxa"/>
              <w:left w:w="108" w:type="dxa"/>
              <w:bottom w:w="0" w:type="dxa"/>
              <w:right w:w="108" w:type="dxa"/>
            </w:tcMar>
            <w:vAlign w:val="center"/>
            <w:hideMark/>
          </w:tcPr>
          <w:p w14:paraId="3574D7AE" w14:textId="77777777" w:rsidR="00792FCE" w:rsidRPr="008852E7" w:rsidRDefault="00792FCE" w:rsidP="00D738EC">
            <w:pPr>
              <w:spacing w:line="390" w:lineRule="atLeast"/>
              <w:rPr>
                <w:rFonts w:cs="Times New Roman"/>
              </w:rPr>
            </w:pPr>
            <w:r w:rsidRPr="008852E7">
              <w:rPr>
                <w:rFonts w:cs="Times New Roman"/>
              </w:rPr>
              <w:t>KOMATSU REMAN CENTER CHILE S.A</w:t>
            </w:r>
          </w:p>
        </w:tc>
        <w:tc>
          <w:tcPr>
            <w:tcW w:w="1138" w:type="pct"/>
            <w:tcMar>
              <w:top w:w="0" w:type="dxa"/>
              <w:left w:w="108" w:type="dxa"/>
              <w:bottom w:w="0" w:type="dxa"/>
              <w:right w:w="108" w:type="dxa"/>
            </w:tcMar>
            <w:vAlign w:val="center"/>
            <w:hideMark/>
          </w:tcPr>
          <w:p w14:paraId="5E82F88A" w14:textId="77777777" w:rsidR="00792FCE" w:rsidRPr="008852E7" w:rsidRDefault="00792FCE" w:rsidP="00D738EC">
            <w:pPr>
              <w:spacing w:line="390" w:lineRule="atLeast"/>
              <w:jc w:val="right"/>
              <w:rPr>
                <w:rFonts w:cs="Times New Roman"/>
              </w:rPr>
            </w:pPr>
            <w:r w:rsidRPr="008852E7">
              <w:rPr>
                <w:rFonts w:cs="Times New Roman"/>
              </w:rPr>
              <w:t>18.85</w:t>
            </w:r>
          </w:p>
        </w:tc>
        <w:tc>
          <w:tcPr>
            <w:tcW w:w="712" w:type="pct"/>
            <w:tcMar>
              <w:top w:w="0" w:type="dxa"/>
              <w:left w:w="108" w:type="dxa"/>
              <w:bottom w:w="0" w:type="dxa"/>
              <w:right w:w="108" w:type="dxa"/>
            </w:tcMar>
            <w:vAlign w:val="center"/>
            <w:hideMark/>
          </w:tcPr>
          <w:p w14:paraId="6185A72A" w14:textId="77777777" w:rsidR="00792FCE" w:rsidRPr="008852E7" w:rsidRDefault="00792FCE" w:rsidP="00D738EC">
            <w:pPr>
              <w:spacing w:line="390" w:lineRule="atLeast"/>
              <w:jc w:val="right"/>
              <w:rPr>
                <w:rFonts w:cs="Times New Roman"/>
              </w:rPr>
            </w:pPr>
            <w:r w:rsidRPr="008852E7">
              <w:rPr>
                <w:rFonts w:cs="Times New Roman"/>
              </w:rPr>
              <w:t>2.39%</w:t>
            </w:r>
          </w:p>
        </w:tc>
      </w:tr>
      <w:tr w:rsidR="008852E7" w:rsidRPr="008852E7" w14:paraId="73FF0663" w14:textId="77777777" w:rsidTr="00261BA2">
        <w:trPr>
          <w:trHeight w:val="567"/>
          <w:jc w:val="center"/>
        </w:trPr>
        <w:tc>
          <w:tcPr>
            <w:tcW w:w="468" w:type="pct"/>
            <w:tcMar>
              <w:top w:w="0" w:type="dxa"/>
              <w:left w:w="108" w:type="dxa"/>
              <w:bottom w:w="0" w:type="dxa"/>
              <w:right w:w="108" w:type="dxa"/>
            </w:tcMar>
            <w:vAlign w:val="center"/>
            <w:hideMark/>
          </w:tcPr>
          <w:p w14:paraId="2108B1E2" w14:textId="77777777" w:rsidR="00792FCE" w:rsidRPr="008852E7" w:rsidRDefault="00792FCE" w:rsidP="00D738EC">
            <w:pPr>
              <w:spacing w:line="390" w:lineRule="atLeast"/>
              <w:jc w:val="center"/>
              <w:rPr>
                <w:rFonts w:cs="Times New Roman"/>
              </w:rPr>
            </w:pPr>
            <w:r w:rsidRPr="008852E7">
              <w:rPr>
                <w:rFonts w:cs="Times New Roman"/>
              </w:rPr>
              <w:t>9</w:t>
            </w:r>
          </w:p>
        </w:tc>
        <w:tc>
          <w:tcPr>
            <w:tcW w:w="2683" w:type="pct"/>
            <w:tcMar>
              <w:top w:w="0" w:type="dxa"/>
              <w:left w:w="108" w:type="dxa"/>
              <w:bottom w:w="0" w:type="dxa"/>
              <w:right w:w="108" w:type="dxa"/>
            </w:tcMar>
            <w:vAlign w:val="center"/>
            <w:hideMark/>
          </w:tcPr>
          <w:p w14:paraId="659CF6ED" w14:textId="77777777" w:rsidR="00792FCE" w:rsidRPr="008852E7" w:rsidRDefault="00792FCE" w:rsidP="00D738EC">
            <w:pPr>
              <w:spacing w:line="390" w:lineRule="atLeast"/>
              <w:rPr>
                <w:rFonts w:cs="Times New Roman"/>
              </w:rPr>
            </w:pPr>
            <w:r w:rsidRPr="008852E7">
              <w:rPr>
                <w:rFonts w:cs="Times New Roman"/>
              </w:rPr>
              <w:t>KOMATSU CHILE S.A.</w:t>
            </w:r>
          </w:p>
        </w:tc>
        <w:tc>
          <w:tcPr>
            <w:tcW w:w="1138" w:type="pct"/>
            <w:tcMar>
              <w:top w:w="0" w:type="dxa"/>
              <w:left w:w="108" w:type="dxa"/>
              <w:bottom w:w="0" w:type="dxa"/>
              <w:right w:w="108" w:type="dxa"/>
            </w:tcMar>
            <w:vAlign w:val="center"/>
            <w:hideMark/>
          </w:tcPr>
          <w:p w14:paraId="51B9DB68" w14:textId="77777777" w:rsidR="00792FCE" w:rsidRPr="008852E7" w:rsidRDefault="00792FCE" w:rsidP="00D738EC">
            <w:pPr>
              <w:spacing w:line="390" w:lineRule="atLeast"/>
              <w:jc w:val="right"/>
              <w:rPr>
                <w:rFonts w:cs="Times New Roman"/>
              </w:rPr>
            </w:pPr>
            <w:r w:rsidRPr="008852E7">
              <w:rPr>
                <w:rFonts w:cs="Times New Roman"/>
              </w:rPr>
              <w:t>18.03</w:t>
            </w:r>
          </w:p>
        </w:tc>
        <w:tc>
          <w:tcPr>
            <w:tcW w:w="712" w:type="pct"/>
            <w:tcMar>
              <w:top w:w="0" w:type="dxa"/>
              <w:left w:w="108" w:type="dxa"/>
              <w:bottom w:w="0" w:type="dxa"/>
              <w:right w:w="108" w:type="dxa"/>
            </w:tcMar>
            <w:vAlign w:val="center"/>
            <w:hideMark/>
          </w:tcPr>
          <w:p w14:paraId="6223018A" w14:textId="77777777" w:rsidR="00792FCE" w:rsidRPr="008852E7" w:rsidRDefault="00792FCE" w:rsidP="00D738EC">
            <w:pPr>
              <w:spacing w:line="390" w:lineRule="atLeast"/>
              <w:jc w:val="right"/>
              <w:rPr>
                <w:rFonts w:cs="Times New Roman"/>
              </w:rPr>
            </w:pPr>
            <w:r w:rsidRPr="008852E7">
              <w:rPr>
                <w:rFonts w:cs="Times New Roman"/>
              </w:rPr>
              <w:t>2.,29%</w:t>
            </w:r>
          </w:p>
        </w:tc>
      </w:tr>
      <w:tr w:rsidR="008852E7" w:rsidRPr="008852E7" w14:paraId="6CE35BCB" w14:textId="77777777" w:rsidTr="00261BA2">
        <w:trPr>
          <w:trHeight w:val="567"/>
          <w:jc w:val="center"/>
        </w:trPr>
        <w:tc>
          <w:tcPr>
            <w:tcW w:w="468" w:type="pct"/>
            <w:tcMar>
              <w:top w:w="0" w:type="dxa"/>
              <w:left w:w="108" w:type="dxa"/>
              <w:bottom w:w="0" w:type="dxa"/>
              <w:right w:w="108" w:type="dxa"/>
            </w:tcMar>
            <w:vAlign w:val="center"/>
            <w:hideMark/>
          </w:tcPr>
          <w:p w14:paraId="19A4FC74" w14:textId="77777777" w:rsidR="00792FCE" w:rsidRPr="008852E7" w:rsidRDefault="00792FCE" w:rsidP="00D738EC">
            <w:pPr>
              <w:spacing w:line="390" w:lineRule="atLeast"/>
              <w:jc w:val="center"/>
              <w:rPr>
                <w:rFonts w:cs="Times New Roman"/>
              </w:rPr>
            </w:pPr>
            <w:r w:rsidRPr="008852E7">
              <w:rPr>
                <w:rFonts w:cs="Times New Roman"/>
              </w:rPr>
              <w:t>10</w:t>
            </w:r>
          </w:p>
        </w:tc>
        <w:tc>
          <w:tcPr>
            <w:tcW w:w="2683" w:type="pct"/>
            <w:tcMar>
              <w:top w:w="0" w:type="dxa"/>
              <w:left w:w="108" w:type="dxa"/>
              <w:bottom w:w="0" w:type="dxa"/>
              <w:right w:w="108" w:type="dxa"/>
            </w:tcMar>
            <w:vAlign w:val="center"/>
            <w:hideMark/>
          </w:tcPr>
          <w:p w14:paraId="6975A49C" w14:textId="77777777" w:rsidR="00792FCE" w:rsidRPr="008852E7" w:rsidRDefault="00792FCE" w:rsidP="00D738EC">
            <w:pPr>
              <w:spacing w:line="390" w:lineRule="atLeast"/>
              <w:rPr>
                <w:rFonts w:cs="Times New Roman"/>
              </w:rPr>
            </w:pPr>
            <w:r w:rsidRPr="008852E7">
              <w:rPr>
                <w:rFonts w:cs="Times New Roman"/>
              </w:rPr>
              <w:t>IMPORTADORA ITALFRENOS LTDA.</w:t>
            </w:r>
          </w:p>
        </w:tc>
        <w:tc>
          <w:tcPr>
            <w:tcW w:w="1138" w:type="pct"/>
            <w:tcMar>
              <w:top w:w="0" w:type="dxa"/>
              <w:left w:w="108" w:type="dxa"/>
              <w:bottom w:w="0" w:type="dxa"/>
              <w:right w:w="108" w:type="dxa"/>
            </w:tcMar>
            <w:vAlign w:val="center"/>
            <w:hideMark/>
          </w:tcPr>
          <w:p w14:paraId="6138F6E5" w14:textId="77777777" w:rsidR="00792FCE" w:rsidRPr="008852E7" w:rsidRDefault="00792FCE" w:rsidP="00D738EC">
            <w:pPr>
              <w:spacing w:line="390" w:lineRule="atLeast"/>
              <w:jc w:val="right"/>
              <w:rPr>
                <w:rFonts w:cs="Times New Roman"/>
              </w:rPr>
            </w:pPr>
            <w:r w:rsidRPr="008852E7">
              <w:rPr>
                <w:rFonts w:cs="Times New Roman"/>
              </w:rPr>
              <w:t>17.85</w:t>
            </w:r>
          </w:p>
        </w:tc>
        <w:tc>
          <w:tcPr>
            <w:tcW w:w="712" w:type="pct"/>
            <w:tcMar>
              <w:top w:w="0" w:type="dxa"/>
              <w:left w:w="108" w:type="dxa"/>
              <w:bottom w:w="0" w:type="dxa"/>
              <w:right w:w="108" w:type="dxa"/>
            </w:tcMar>
            <w:vAlign w:val="center"/>
            <w:hideMark/>
          </w:tcPr>
          <w:p w14:paraId="6164A38E" w14:textId="77777777" w:rsidR="00792FCE" w:rsidRPr="008852E7" w:rsidRDefault="00792FCE" w:rsidP="00D738EC">
            <w:pPr>
              <w:spacing w:line="390" w:lineRule="atLeast"/>
              <w:jc w:val="right"/>
              <w:rPr>
                <w:rFonts w:cs="Times New Roman"/>
              </w:rPr>
            </w:pPr>
            <w:r w:rsidRPr="008852E7">
              <w:rPr>
                <w:rFonts w:cs="Times New Roman"/>
              </w:rPr>
              <w:t>2.27%</w:t>
            </w:r>
          </w:p>
        </w:tc>
      </w:tr>
    </w:tbl>
    <w:p w14:paraId="69457973" w14:textId="346D0307" w:rsidR="00792FCE" w:rsidRPr="008852E7" w:rsidRDefault="00792FCE" w:rsidP="00261BA2">
      <w:pPr>
        <w:pStyle w:val="af5"/>
        <w:jc w:val="left"/>
      </w:pPr>
      <w:r w:rsidRPr="008852E7">
        <w:t>資料來源：智利海關統計數據</w:t>
      </w:r>
    </w:p>
    <w:p w14:paraId="5519F00B" w14:textId="77777777" w:rsidR="00261BA2" w:rsidRPr="008852E7" w:rsidRDefault="00261BA2" w:rsidP="00261BA2">
      <w:pPr>
        <w:pStyle w:val="af5"/>
        <w:jc w:val="left"/>
      </w:pPr>
    </w:p>
    <w:p w14:paraId="2951109D" w14:textId="4FCD0886" w:rsidR="00792FCE" w:rsidRPr="008852E7" w:rsidRDefault="00792FCE" w:rsidP="00261BA2">
      <w:pPr>
        <w:pStyle w:val="af4"/>
        <w:ind w:left="1417" w:firstLine="472"/>
      </w:pPr>
      <w:r w:rsidRPr="008852E7">
        <w:t>2022</w:t>
      </w:r>
      <w:r w:rsidRPr="008852E7">
        <w:t>年智利進口汽車零配件</w:t>
      </w:r>
      <w:r w:rsidR="00697821" w:rsidRPr="008852E7">
        <w:t>（</w:t>
      </w:r>
      <w:r w:rsidRPr="008852E7">
        <w:t>以</w:t>
      </w:r>
      <w:r w:rsidRPr="008852E7">
        <w:t>HS</w:t>
      </w:r>
      <w:r w:rsidRPr="008852E7">
        <w:t>稅則</w:t>
      </w:r>
      <w:r w:rsidRPr="008852E7">
        <w:t>8708</w:t>
      </w:r>
      <w:r w:rsidRPr="008852E7">
        <w:t>計算</w:t>
      </w:r>
      <w:r w:rsidR="00697821" w:rsidRPr="008852E7">
        <w:t>）</w:t>
      </w:r>
      <w:r w:rsidRPr="008852E7">
        <w:t>達</w:t>
      </w:r>
      <w:r w:rsidRPr="008852E7">
        <w:t>7</w:t>
      </w:r>
      <w:r w:rsidRPr="008852E7">
        <w:t>億</w:t>
      </w:r>
      <w:r w:rsidRPr="008852E7">
        <w:t>8,700</w:t>
      </w:r>
      <w:r w:rsidRPr="008852E7">
        <w:t>萬美元，主要進口來源為美國</w:t>
      </w:r>
      <w:r w:rsidR="00697821" w:rsidRPr="008852E7">
        <w:t>（</w:t>
      </w:r>
      <w:r w:rsidRPr="008852E7">
        <w:t>占</w:t>
      </w:r>
      <w:r w:rsidRPr="008852E7">
        <w:t>25.44%</w:t>
      </w:r>
      <w:r w:rsidR="00697821" w:rsidRPr="008852E7">
        <w:t>）</w:t>
      </w:r>
      <w:r w:rsidRPr="008852E7">
        <w:t>、中國大陸</w:t>
      </w:r>
      <w:r w:rsidR="00697821" w:rsidRPr="008852E7">
        <w:t>（</w:t>
      </w:r>
      <w:r w:rsidRPr="008852E7">
        <w:t>占</w:t>
      </w:r>
      <w:r w:rsidRPr="008852E7">
        <w:t>24.49%</w:t>
      </w:r>
      <w:r w:rsidR="00697821" w:rsidRPr="008852E7">
        <w:t>）</w:t>
      </w:r>
      <w:r w:rsidRPr="008852E7">
        <w:t>、其次為巴西、南韓、德國、日本、印度等。</w:t>
      </w:r>
      <w:r w:rsidRPr="008852E7">
        <w:t>2022</w:t>
      </w:r>
      <w:r w:rsidRPr="008852E7">
        <w:t>臺灣輸銷智利汽車零配件金額約</w:t>
      </w:r>
      <w:r w:rsidRPr="008852E7">
        <w:t>670</w:t>
      </w:r>
      <w:r w:rsidRPr="008852E7">
        <w:t>萬美元，占比</w:t>
      </w:r>
      <w:r w:rsidRPr="008852E7">
        <w:t>0.85%</w:t>
      </w:r>
      <w:r w:rsidRPr="008852E7">
        <w:t>。</w:t>
      </w:r>
    </w:p>
    <w:p w14:paraId="20763849" w14:textId="77777777" w:rsidR="00261BA2" w:rsidRPr="008852E7" w:rsidRDefault="00261BA2">
      <w:pPr>
        <w:overflowPunct/>
        <w:autoSpaceDE/>
        <w:autoSpaceDN/>
        <w:jc w:val="left"/>
        <w:rPr>
          <w:rFonts w:ascii="華康粗圓體" w:eastAsia="華康粗圓體" w:cs="Times New Roman"/>
          <w:kern w:val="2"/>
        </w:rPr>
      </w:pPr>
      <w:r w:rsidRPr="008852E7">
        <w:br w:type="page"/>
      </w:r>
    </w:p>
    <w:p w14:paraId="132FA02F" w14:textId="5F1AC14B" w:rsidR="00792FCE" w:rsidRPr="008852E7" w:rsidRDefault="00792FCE" w:rsidP="00261BA2">
      <w:pPr>
        <w:pStyle w:val="af7"/>
        <w:spacing w:before="257"/>
      </w:pPr>
      <w:r w:rsidRPr="008852E7">
        <w:t>2022年智利汽車零配件</w:t>
      </w:r>
      <w:r w:rsidR="00697821" w:rsidRPr="008852E7">
        <w:t>（</w:t>
      </w:r>
      <w:r w:rsidRPr="008852E7">
        <w:t>HS CODE 8708</w:t>
      </w:r>
      <w:r w:rsidR="00697821" w:rsidRPr="008852E7">
        <w:t>）</w:t>
      </w:r>
      <w:r w:rsidRPr="008852E7">
        <w:t>進口情形表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307"/>
        <w:gridCol w:w="2206"/>
        <w:gridCol w:w="3709"/>
        <w:gridCol w:w="1498"/>
      </w:tblGrid>
      <w:tr w:rsidR="008852E7" w:rsidRPr="008852E7" w14:paraId="51C897F5" w14:textId="77777777" w:rsidTr="00261BA2">
        <w:trPr>
          <w:trHeight w:val="567"/>
          <w:tblHeader/>
          <w:jc w:val="center"/>
        </w:trPr>
        <w:tc>
          <w:tcPr>
            <w:tcW w:w="749" w:type="pct"/>
            <w:shd w:val="clear" w:color="auto" w:fill="CCFFCC"/>
            <w:tcMar>
              <w:top w:w="0" w:type="dxa"/>
              <w:left w:w="108" w:type="dxa"/>
              <w:bottom w:w="0" w:type="dxa"/>
              <w:right w:w="108" w:type="dxa"/>
            </w:tcMar>
            <w:vAlign w:val="center"/>
            <w:hideMark/>
          </w:tcPr>
          <w:p w14:paraId="2520F0E9" w14:textId="77777777" w:rsidR="00792FCE" w:rsidRPr="008852E7" w:rsidRDefault="00792FCE" w:rsidP="00D738EC">
            <w:pPr>
              <w:spacing w:line="390" w:lineRule="atLeast"/>
              <w:jc w:val="center"/>
              <w:rPr>
                <w:rFonts w:cs="Times New Roman"/>
              </w:rPr>
            </w:pPr>
            <w:r w:rsidRPr="008852E7">
              <w:rPr>
                <w:rFonts w:cs="Times New Roman"/>
              </w:rPr>
              <w:t>排名</w:t>
            </w:r>
          </w:p>
        </w:tc>
        <w:tc>
          <w:tcPr>
            <w:tcW w:w="1265" w:type="pct"/>
            <w:shd w:val="clear" w:color="auto" w:fill="CCFFCC"/>
            <w:tcMar>
              <w:top w:w="0" w:type="dxa"/>
              <w:left w:w="108" w:type="dxa"/>
              <w:bottom w:w="0" w:type="dxa"/>
              <w:right w:w="108" w:type="dxa"/>
            </w:tcMar>
            <w:vAlign w:val="center"/>
            <w:hideMark/>
          </w:tcPr>
          <w:p w14:paraId="7BC6D935" w14:textId="77777777" w:rsidR="00792FCE" w:rsidRPr="008852E7" w:rsidRDefault="00792FCE" w:rsidP="00D738EC">
            <w:pPr>
              <w:spacing w:line="390" w:lineRule="atLeast"/>
              <w:jc w:val="center"/>
              <w:rPr>
                <w:rFonts w:cs="Times New Roman"/>
              </w:rPr>
            </w:pPr>
            <w:r w:rsidRPr="008852E7">
              <w:rPr>
                <w:rFonts w:cs="Times New Roman"/>
              </w:rPr>
              <w:t>國別</w:t>
            </w:r>
          </w:p>
        </w:tc>
        <w:tc>
          <w:tcPr>
            <w:tcW w:w="2127" w:type="pct"/>
            <w:shd w:val="clear" w:color="auto" w:fill="CCFFCC"/>
            <w:tcMar>
              <w:top w:w="0" w:type="dxa"/>
              <w:left w:w="108" w:type="dxa"/>
              <w:bottom w:w="0" w:type="dxa"/>
              <w:right w:w="108" w:type="dxa"/>
            </w:tcMar>
            <w:vAlign w:val="center"/>
            <w:hideMark/>
          </w:tcPr>
          <w:p w14:paraId="1687B9CC" w14:textId="413CCF55" w:rsidR="00792FCE" w:rsidRPr="008852E7" w:rsidRDefault="00792FCE" w:rsidP="00D738EC">
            <w:pPr>
              <w:spacing w:line="390" w:lineRule="atLeast"/>
              <w:jc w:val="center"/>
              <w:rPr>
                <w:rFonts w:cs="Times New Roman"/>
              </w:rPr>
            </w:pPr>
            <w:r w:rsidRPr="008852E7">
              <w:rPr>
                <w:rFonts w:cs="Times New Roman"/>
              </w:rPr>
              <w:t>2022</w:t>
            </w:r>
            <w:r w:rsidRPr="008852E7">
              <w:rPr>
                <w:rFonts w:cs="Times New Roman"/>
              </w:rPr>
              <w:t>年</w:t>
            </w:r>
            <w:r w:rsidR="00697821" w:rsidRPr="008852E7">
              <w:rPr>
                <w:rFonts w:cs="Times New Roman"/>
              </w:rPr>
              <w:t>（</w:t>
            </w:r>
            <w:r w:rsidRPr="008852E7">
              <w:rPr>
                <w:rFonts w:cs="Times New Roman"/>
              </w:rPr>
              <w:t>美元</w:t>
            </w:r>
            <w:r w:rsidR="00697821" w:rsidRPr="008852E7">
              <w:rPr>
                <w:rFonts w:cs="Times New Roman"/>
              </w:rPr>
              <w:t>）</w:t>
            </w:r>
          </w:p>
        </w:tc>
        <w:tc>
          <w:tcPr>
            <w:tcW w:w="859" w:type="pct"/>
            <w:shd w:val="clear" w:color="auto" w:fill="CCFFCC"/>
            <w:tcMar>
              <w:top w:w="0" w:type="dxa"/>
              <w:left w:w="108" w:type="dxa"/>
              <w:bottom w:w="0" w:type="dxa"/>
              <w:right w:w="108" w:type="dxa"/>
            </w:tcMar>
            <w:vAlign w:val="center"/>
            <w:hideMark/>
          </w:tcPr>
          <w:p w14:paraId="6FEF7E2E" w14:textId="77777777" w:rsidR="00792FCE" w:rsidRPr="008852E7" w:rsidRDefault="00792FCE" w:rsidP="00D738EC">
            <w:pPr>
              <w:spacing w:line="390" w:lineRule="atLeast"/>
              <w:jc w:val="center"/>
              <w:rPr>
                <w:rFonts w:cs="Times New Roman"/>
              </w:rPr>
            </w:pPr>
            <w:r w:rsidRPr="008852E7">
              <w:rPr>
                <w:rFonts w:cs="Times New Roman"/>
              </w:rPr>
              <w:t>占比</w:t>
            </w:r>
          </w:p>
        </w:tc>
      </w:tr>
      <w:tr w:rsidR="008852E7" w:rsidRPr="008852E7" w14:paraId="06E3970D" w14:textId="77777777" w:rsidTr="00261BA2">
        <w:trPr>
          <w:trHeight w:val="567"/>
          <w:jc w:val="center"/>
        </w:trPr>
        <w:tc>
          <w:tcPr>
            <w:tcW w:w="749" w:type="pct"/>
            <w:tcMar>
              <w:top w:w="0" w:type="dxa"/>
              <w:left w:w="108" w:type="dxa"/>
              <w:bottom w:w="0" w:type="dxa"/>
              <w:right w:w="108" w:type="dxa"/>
            </w:tcMar>
            <w:vAlign w:val="center"/>
            <w:hideMark/>
          </w:tcPr>
          <w:p w14:paraId="177A658D" w14:textId="77777777" w:rsidR="00792FCE" w:rsidRPr="008852E7" w:rsidRDefault="00792FCE" w:rsidP="00D738EC">
            <w:pPr>
              <w:spacing w:line="390" w:lineRule="atLeast"/>
              <w:jc w:val="center"/>
              <w:rPr>
                <w:rFonts w:cs="Times New Roman"/>
              </w:rPr>
            </w:pPr>
            <w:r w:rsidRPr="008852E7">
              <w:rPr>
                <w:rFonts w:cs="Times New Roman"/>
              </w:rPr>
              <w:t>1</w:t>
            </w:r>
          </w:p>
        </w:tc>
        <w:tc>
          <w:tcPr>
            <w:tcW w:w="1265" w:type="pct"/>
            <w:tcMar>
              <w:top w:w="0" w:type="dxa"/>
              <w:left w:w="108" w:type="dxa"/>
              <w:bottom w:w="0" w:type="dxa"/>
              <w:right w:w="108" w:type="dxa"/>
            </w:tcMar>
            <w:vAlign w:val="center"/>
            <w:hideMark/>
          </w:tcPr>
          <w:p w14:paraId="4D969A01" w14:textId="77777777" w:rsidR="00792FCE" w:rsidRPr="008852E7" w:rsidRDefault="00792FCE" w:rsidP="00D738EC">
            <w:pPr>
              <w:spacing w:line="390" w:lineRule="atLeast"/>
              <w:jc w:val="center"/>
              <w:rPr>
                <w:rFonts w:cs="Times New Roman"/>
              </w:rPr>
            </w:pPr>
            <w:r w:rsidRPr="008852E7">
              <w:rPr>
                <w:rFonts w:cs="Times New Roman"/>
              </w:rPr>
              <w:t>美國</w:t>
            </w:r>
          </w:p>
        </w:tc>
        <w:tc>
          <w:tcPr>
            <w:tcW w:w="2127" w:type="pct"/>
            <w:tcMar>
              <w:top w:w="0" w:type="dxa"/>
              <w:left w:w="108" w:type="dxa"/>
              <w:bottom w:w="0" w:type="dxa"/>
              <w:right w:w="108" w:type="dxa"/>
            </w:tcMar>
            <w:vAlign w:val="center"/>
            <w:hideMark/>
          </w:tcPr>
          <w:p w14:paraId="259EF2A7" w14:textId="77777777" w:rsidR="00792FCE" w:rsidRPr="008852E7" w:rsidRDefault="00792FCE" w:rsidP="00D738EC">
            <w:pPr>
              <w:spacing w:line="390" w:lineRule="atLeast"/>
              <w:jc w:val="right"/>
              <w:rPr>
                <w:rFonts w:cs="Times New Roman"/>
              </w:rPr>
            </w:pPr>
            <w:r w:rsidRPr="008852E7">
              <w:rPr>
                <w:rFonts w:cs="Times New Roman"/>
              </w:rPr>
              <w:t>2</w:t>
            </w:r>
            <w:r w:rsidRPr="008852E7">
              <w:rPr>
                <w:rFonts w:cs="Times New Roman"/>
              </w:rPr>
              <w:t>億美元</w:t>
            </w:r>
          </w:p>
        </w:tc>
        <w:tc>
          <w:tcPr>
            <w:tcW w:w="859" w:type="pct"/>
            <w:tcMar>
              <w:top w:w="0" w:type="dxa"/>
              <w:left w:w="108" w:type="dxa"/>
              <w:bottom w:w="0" w:type="dxa"/>
              <w:right w:w="108" w:type="dxa"/>
            </w:tcMar>
            <w:vAlign w:val="center"/>
            <w:hideMark/>
          </w:tcPr>
          <w:p w14:paraId="5DCFC5C9" w14:textId="77777777" w:rsidR="00792FCE" w:rsidRPr="008852E7" w:rsidRDefault="00792FCE" w:rsidP="00D738EC">
            <w:pPr>
              <w:spacing w:line="390" w:lineRule="atLeast"/>
              <w:jc w:val="right"/>
              <w:rPr>
                <w:rFonts w:cs="Times New Roman"/>
              </w:rPr>
            </w:pPr>
            <w:r w:rsidRPr="008852E7">
              <w:rPr>
                <w:rFonts w:cs="Times New Roman"/>
              </w:rPr>
              <w:t>25.44%</w:t>
            </w:r>
          </w:p>
        </w:tc>
      </w:tr>
      <w:tr w:rsidR="008852E7" w:rsidRPr="008852E7" w14:paraId="2D162549" w14:textId="77777777" w:rsidTr="00261BA2">
        <w:trPr>
          <w:trHeight w:val="567"/>
          <w:jc w:val="center"/>
        </w:trPr>
        <w:tc>
          <w:tcPr>
            <w:tcW w:w="749" w:type="pct"/>
            <w:tcMar>
              <w:top w:w="0" w:type="dxa"/>
              <w:left w:w="108" w:type="dxa"/>
              <w:bottom w:w="0" w:type="dxa"/>
              <w:right w:w="108" w:type="dxa"/>
            </w:tcMar>
            <w:vAlign w:val="center"/>
            <w:hideMark/>
          </w:tcPr>
          <w:p w14:paraId="642677D5" w14:textId="77777777" w:rsidR="00792FCE" w:rsidRPr="008852E7" w:rsidRDefault="00792FCE" w:rsidP="00D738EC">
            <w:pPr>
              <w:spacing w:line="390" w:lineRule="atLeast"/>
              <w:jc w:val="center"/>
              <w:rPr>
                <w:rFonts w:cs="Times New Roman"/>
              </w:rPr>
            </w:pPr>
            <w:r w:rsidRPr="008852E7">
              <w:rPr>
                <w:rFonts w:cs="Times New Roman"/>
              </w:rPr>
              <w:t>2</w:t>
            </w:r>
          </w:p>
        </w:tc>
        <w:tc>
          <w:tcPr>
            <w:tcW w:w="1265" w:type="pct"/>
            <w:tcMar>
              <w:top w:w="0" w:type="dxa"/>
              <w:left w:w="108" w:type="dxa"/>
              <w:bottom w:w="0" w:type="dxa"/>
              <w:right w:w="108" w:type="dxa"/>
            </w:tcMar>
            <w:vAlign w:val="center"/>
            <w:hideMark/>
          </w:tcPr>
          <w:p w14:paraId="32D0035E" w14:textId="58FAEE43" w:rsidR="00792FCE" w:rsidRPr="008852E7" w:rsidRDefault="00697821" w:rsidP="00D738EC">
            <w:pPr>
              <w:spacing w:line="390" w:lineRule="atLeast"/>
              <w:jc w:val="center"/>
              <w:rPr>
                <w:rFonts w:cs="Times New Roman"/>
              </w:rPr>
            </w:pPr>
            <w:r w:rsidRPr="008852E7">
              <w:rPr>
                <w:rFonts w:cs="Times New Roman"/>
              </w:rPr>
              <w:t>中國大陸</w:t>
            </w:r>
          </w:p>
        </w:tc>
        <w:tc>
          <w:tcPr>
            <w:tcW w:w="2127" w:type="pct"/>
            <w:tcMar>
              <w:top w:w="0" w:type="dxa"/>
              <w:left w:w="108" w:type="dxa"/>
              <w:bottom w:w="0" w:type="dxa"/>
              <w:right w:w="108" w:type="dxa"/>
            </w:tcMar>
            <w:vAlign w:val="center"/>
            <w:hideMark/>
          </w:tcPr>
          <w:p w14:paraId="711DF095" w14:textId="77777777" w:rsidR="00792FCE" w:rsidRPr="008852E7" w:rsidRDefault="00792FCE" w:rsidP="00D738EC">
            <w:pPr>
              <w:spacing w:line="390" w:lineRule="atLeast"/>
              <w:jc w:val="right"/>
              <w:rPr>
                <w:rFonts w:cs="Times New Roman"/>
              </w:rPr>
            </w:pPr>
            <w:r w:rsidRPr="008852E7">
              <w:rPr>
                <w:rFonts w:cs="Times New Roman"/>
              </w:rPr>
              <w:t>1.92</w:t>
            </w:r>
            <w:r w:rsidRPr="008852E7">
              <w:rPr>
                <w:rFonts w:cs="Times New Roman"/>
              </w:rPr>
              <w:t>億美元</w:t>
            </w:r>
          </w:p>
        </w:tc>
        <w:tc>
          <w:tcPr>
            <w:tcW w:w="859" w:type="pct"/>
            <w:tcMar>
              <w:top w:w="0" w:type="dxa"/>
              <w:left w:w="108" w:type="dxa"/>
              <w:bottom w:w="0" w:type="dxa"/>
              <w:right w:w="108" w:type="dxa"/>
            </w:tcMar>
            <w:vAlign w:val="center"/>
            <w:hideMark/>
          </w:tcPr>
          <w:p w14:paraId="24A37041" w14:textId="77777777" w:rsidR="00792FCE" w:rsidRPr="008852E7" w:rsidRDefault="00792FCE" w:rsidP="00D738EC">
            <w:pPr>
              <w:spacing w:line="390" w:lineRule="atLeast"/>
              <w:jc w:val="right"/>
              <w:rPr>
                <w:rFonts w:cs="Times New Roman"/>
              </w:rPr>
            </w:pPr>
            <w:r w:rsidRPr="008852E7">
              <w:rPr>
                <w:rFonts w:cs="Times New Roman"/>
              </w:rPr>
              <w:t>24.49%</w:t>
            </w:r>
          </w:p>
        </w:tc>
      </w:tr>
      <w:tr w:rsidR="008852E7" w:rsidRPr="008852E7" w14:paraId="06261E10" w14:textId="77777777" w:rsidTr="00261BA2">
        <w:trPr>
          <w:trHeight w:val="567"/>
          <w:jc w:val="center"/>
        </w:trPr>
        <w:tc>
          <w:tcPr>
            <w:tcW w:w="749" w:type="pct"/>
            <w:tcMar>
              <w:top w:w="0" w:type="dxa"/>
              <w:left w:w="108" w:type="dxa"/>
              <w:bottom w:w="0" w:type="dxa"/>
              <w:right w:w="108" w:type="dxa"/>
            </w:tcMar>
            <w:vAlign w:val="center"/>
            <w:hideMark/>
          </w:tcPr>
          <w:p w14:paraId="45A139C9" w14:textId="77777777" w:rsidR="00792FCE" w:rsidRPr="008852E7" w:rsidRDefault="00792FCE" w:rsidP="00D738EC">
            <w:pPr>
              <w:spacing w:line="390" w:lineRule="atLeast"/>
              <w:jc w:val="center"/>
              <w:rPr>
                <w:rFonts w:cs="Times New Roman"/>
              </w:rPr>
            </w:pPr>
            <w:r w:rsidRPr="008852E7">
              <w:rPr>
                <w:rFonts w:cs="Times New Roman"/>
              </w:rPr>
              <w:t>3</w:t>
            </w:r>
          </w:p>
        </w:tc>
        <w:tc>
          <w:tcPr>
            <w:tcW w:w="1265" w:type="pct"/>
            <w:tcMar>
              <w:top w:w="0" w:type="dxa"/>
              <w:left w:w="108" w:type="dxa"/>
              <w:bottom w:w="0" w:type="dxa"/>
              <w:right w:w="108" w:type="dxa"/>
            </w:tcMar>
            <w:vAlign w:val="center"/>
            <w:hideMark/>
          </w:tcPr>
          <w:p w14:paraId="5532ACCF" w14:textId="77777777" w:rsidR="00792FCE" w:rsidRPr="008852E7" w:rsidRDefault="00792FCE" w:rsidP="00D738EC">
            <w:pPr>
              <w:spacing w:line="390" w:lineRule="atLeast"/>
              <w:jc w:val="center"/>
              <w:rPr>
                <w:rFonts w:cs="Times New Roman"/>
              </w:rPr>
            </w:pPr>
            <w:r w:rsidRPr="008852E7">
              <w:rPr>
                <w:rFonts w:cs="Times New Roman"/>
              </w:rPr>
              <w:t>巴西</w:t>
            </w:r>
          </w:p>
        </w:tc>
        <w:tc>
          <w:tcPr>
            <w:tcW w:w="2127" w:type="pct"/>
            <w:tcMar>
              <w:top w:w="0" w:type="dxa"/>
              <w:left w:w="108" w:type="dxa"/>
              <w:bottom w:w="0" w:type="dxa"/>
              <w:right w:w="108" w:type="dxa"/>
            </w:tcMar>
            <w:vAlign w:val="center"/>
            <w:hideMark/>
          </w:tcPr>
          <w:p w14:paraId="141C6468" w14:textId="77777777" w:rsidR="00792FCE" w:rsidRPr="008852E7" w:rsidRDefault="00792FCE" w:rsidP="00D738EC">
            <w:pPr>
              <w:spacing w:line="390" w:lineRule="atLeast"/>
              <w:jc w:val="right"/>
              <w:rPr>
                <w:rFonts w:cs="Times New Roman"/>
              </w:rPr>
            </w:pPr>
            <w:r w:rsidRPr="008852E7">
              <w:rPr>
                <w:rFonts w:cs="Times New Roman"/>
              </w:rPr>
              <w:t>4,946</w:t>
            </w:r>
            <w:r w:rsidRPr="008852E7">
              <w:rPr>
                <w:rFonts w:cs="Times New Roman"/>
              </w:rPr>
              <w:t>萬美元</w:t>
            </w:r>
          </w:p>
        </w:tc>
        <w:tc>
          <w:tcPr>
            <w:tcW w:w="859" w:type="pct"/>
            <w:tcMar>
              <w:top w:w="0" w:type="dxa"/>
              <w:left w:w="108" w:type="dxa"/>
              <w:bottom w:w="0" w:type="dxa"/>
              <w:right w:w="108" w:type="dxa"/>
            </w:tcMar>
            <w:vAlign w:val="center"/>
            <w:hideMark/>
          </w:tcPr>
          <w:p w14:paraId="2044B024" w14:textId="77777777" w:rsidR="00792FCE" w:rsidRPr="008852E7" w:rsidRDefault="00792FCE" w:rsidP="00D738EC">
            <w:pPr>
              <w:spacing w:line="390" w:lineRule="atLeast"/>
              <w:jc w:val="right"/>
              <w:rPr>
                <w:rFonts w:cs="Times New Roman"/>
              </w:rPr>
            </w:pPr>
            <w:r w:rsidRPr="008852E7">
              <w:rPr>
                <w:rFonts w:cs="Times New Roman"/>
              </w:rPr>
              <w:t>6.28%</w:t>
            </w:r>
          </w:p>
        </w:tc>
      </w:tr>
      <w:tr w:rsidR="008852E7" w:rsidRPr="008852E7" w14:paraId="06032A9E" w14:textId="77777777" w:rsidTr="00261BA2">
        <w:trPr>
          <w:trHeight w:val="567"/>
          <w:jc w:val="center"/>
        </w:trPr>
        <w:tc>
          <w:tcPr>
            <w:tcW w:w="749" w:type="pct"/>
            <w:tcMar>
              <w:top w:w="0" w:type="dxa"/>
              <w:left w:w="108" w:type="dxa"/>
              <w:bottom w:w="0" w:type="dxa"/>
              <w:right w:w="108" w:type="dxa"/>
            </w:tcMar>
            <w:vAlign w:val="center"/>
            <w:hideMark/>
          </w:tcPr>
          <w:p w14:paraId="7F5BFC23" w14:textId="77777777" w:rsidR="00792FCE" w:rsidRPr="008852E7" w:rsidRDefault="00792FCE" w:rsidP="00D738EC">
            <w:pPr>
              <w:spacing w:line="390" w:lineRule="atLeast"/>
              <w:jc w:val="center"/>
              <w:rPr>
                <w:rFonts w:cs="Times New Roman"/>
              </w:rPr>
            </w:pPr>
            <w:r w:rsidRPr="008852E7">
              <w:rPr>
                <w:rFonts w:cs="Times New Roman"/>
              </w:rPr>
              <w:t>4</w:t>
            </w:r>
          </w:p>
        </w:tc>
        <w:tc>
          <w:tcPr>
            <w:tcW w:w="1265" w:type="pct"/>
            <w:tcMar>
              <w:top w:w="0" w:type="dxa"/>
              <w:left w:w="108" w:type="dxa"/>
              <w:bottom w:w="0" w:type="dxa"/>
              <w:right w:w="108" w:type="dxa"/>
            </w:tcMar>
            <w:vAlign w:val="center"/>
            <w:hideMark/>
          </w:tcPr>
          <w:p w14:paraId="06E4D0FD" w14:textId="77777777" w:rsidR="00792FCE" w:rsidRPr="008852E7" w:rsidRDefault="00792FCE" w:rsidP="00D738EC">
            <w:pPr>
              <w:spacing w:line="390" w:lineRule="atLeast"/>
              <w:jc w:val="center"/>
              <w:rPr>
                <w:rFonts w:cs="Times New Roman"/>
              </w:rPr>
            </w:pPr>
            <w:r w:rsidRPr="008852E7">
              <w:rPr>
                <w:rFonts w:cs="Times New Roman"/>
              </w:rPr>
              <w:t>南韓</w:t>
            </w:r>
          </w:p>
        </w:tc>
        <w:tc>
          <w:tcPr>
            <w:tcW w:w="2127" w:type="pct"/>
            <w:tcMar>
              <w:top w:w="0" w:type="dxa"/>
              <w:left w:w="108" w:type="dxa"/>
              <w:bottom w:w="0" w:type="dxa"/>
              <w:right w:w="108" w:type="dxa"/>
            </w:tcMar>
            <w:vAlign w:val="center"/>
            <w:hideMark/>
          </w:tcPr>
          <w:p w14:paraId="13324092" w14:textId="77777777" w:rsidR="00792FCE" w:rsidRPr="008852E7" w:rsidRDefault="00792FCE" w:rsidP="00D738EC">
            <w:pPr>
              <w:spacing w:line="390" w:lineRule="atLeast"/>
              <w:jc w:val="right"/>
              <w:rPr>
                <w:rFonts w:cs="Times New Roman"/>
              </w:rPr>
            </w:pPr>
            <w:r w:rsidRPr="008852E7">
              <w:rPr>
                <w:rFonts w:cs="Times New Roman"/>
              </w:rPr>
              <w:t>4,471</w:t>
            </w:r>
            <w:r w:rsidRPr="008852E7">
              <w:rPr>
                <w:rFonts w:cs="Times New Roman"/>
              </w:rPr>
              <w:t>萬美元</w:t>
            </w:r>
          </w:p>
        </w:tc>
        <w:tc>
          <w:tcPr>
            <w:tcW w:w="859" w:type="pct"/>
            <w:tcMar>
              <w:top w:w="0" w:type="dxa"/>
              <w:left w:w="108" w:type="dxa"/>
              <w:bottom w:w="0" w:type="dxa"/>
              <w:right w:w="108" w:type="dxa"/>
            </w:tcMar>
            <w:vAlign w:val="center"/>
            <w:hideMark/>
          </w:tcPr>
          <w:p w14:paraId="09E3DF88" w14:textId="77777777" w:rsidR="00792FCE" w:rsidRPr="008852E7" w:rsidRDefault="00792FCE" w:rsidP="00D738EC">
            <w:pPr>
              <w:spacing w:line="390" w:lineRule="atLeast"/>
              <w:jc w:val="right"/>
              <w:rPr>
                <w:rFonts w:cs="Times New Roman"/>
              </w:rPr>
            </w:pPr>
            <w:r w:rsidRPr="008852E7">
              <w:rPr>
                <w:rFonts w:cs="Times New Roman"/>
              </w:rPr>
              <w:t>5.68%</w:t>
            </w:r>
          </w:p>
        </w:tc>
      </w:tr>
      <w:tr w:rsidR="008852E7" w:rsidRPr="008852E7" w14:paraId="053C5FD8" w14:textId="77777777" w:rsidTr="00261BA2">
        <w:trPr>
          <w:trHeight w:val="567"/>
          <w:jc w:val="center"/>
        </w:trPr>
        <w:tc>
          <w:tcPr>
            <w:tcW w:w="749" w:type="pct"/>
            <w:tcMar>
              <w:top w:w="0" w:type="dxa"/>
              <w:left w:w="108" w:type="dxa"/>
              <w:bottom w:w="0" w:type="dxa"/>
              <w:right w:w="108" w:type="dxa"/>
            </w:tcMar>
            <w:vAlign w:val="center"/>
            <w:hideMark/>
          </w:tcPr>
          <w:p w14:paraId="4286AA71" w14:textId="77777777" w:rsidR="00792FCE" w:rsidRPr="008852E7" w:rsidRDefault="00792FCE" w:rsidP="00D738EC">
            <w:pPr>
              <w:spacing w:line="390" w:lineRule="atLeast"/>
              <w:jc w:val="center"/>
              <w:rPr>
                <w:rFonts w:cs="Times New Roman"/>
              </w:rPr>
            </w:pPr>
            <w:r w:rsidRPr="008852E7">
              <w:rPr>
                <w:rFonts w:cs="Times New Roman"/>
              </w:rPr>
              <w:t>5</w:t>
            </w:r>
          </w:p>
        </w:tc>
        <w:tc>
          <w:tcPr>
            <w:tcW w:w="1265" w:type="pct"/>
            <w:tcMar>
              <w:top w:w="0" w:type="dxa"/>
              <w:left w:w="108" w:type="dxa"/>
              <w:bottom w:w="0" w:type="dxa"/>
              <w:right w:w="108" w:type="dxa"/>
            </w:tcMar>
            <w:vAlign w:val="center"/>
            <w:hideMark/>
          </w:tcPr>
          <w:p w14:paraId="43458FFC" w14:textId="77777777" w:rsidR="00792FCE" w:rsidRPr="008852E7" w:rsidRDefault="00792FCE" w:rsidP="00D738EC">
            <w:pPr>
              <w:spacing w:line="390" w:lineRule="atLeast"/>
              <w:jc w:val="center"/>
              <w:rPr>
                <w:rFonts w:cs="Times New Roman"/>
              </w:rPr>
            </w:pPr>
            <w:r w:rsidRPr="008852E7">
              <w:rPr>
                <w:rFonts w:cs="Times New Roman"/>
              </w:rPr>
              <w:t>德國</w:t>
            </w:r>
          </w:p>
        </w:tc>
        <w:tc>
          <w:tcPr>
            <w:tcW w:w="2127" w:type="pct"/>
            <w:tcMar>
              <w:top w:w="0" w:type="dxa"/>
              <w:left w:w="108" w:type="dxa"/>
              <w:bottom w:w="0" w:type="dxa"/>
              <w:right w:w="108" w:type="dxa"/>
            </w:tcMar>
            <w:vAlign w:val="center"/>
            <w:hideMark/>
          </w:tcPr>
          <w:p w14:paraId="5EB195B4" w14:textId="77777777" w:rsidR="00792FCE" w:rsidRPr="008852E7" w:rsidRDefault="00792FCE" w:rsidP="00D738EC">
            <w:pPr>
              <w:spacing w:line="390" w:lineRule="atLeast"/>
              <w:jc w:val="right"/>
              <w:rPr>
                <w:rFonts w:cs="Times New Roman"/>
              </w:rPr>
            </w:pPr>
            <w:r w:rsidRPr="008852E7">
              <w:rPr>
                <w:rFonts w:cs="Times New Roman"/>
              </w:rPr>
              <w:t>3,477</w:t>
            </w:r>
            <w:r w:rsidRPr="008852E7">
              <w:rPr>
                <w:rFonts w:cs="Times New Roman"/>
              </w:rPr>
              <w:t>萬美元</w:t>
            </w:r>
          </w:p>
        </w:tc>
        <w:tc>
          <w:tcPr>
            <w:tcW w:w="859" w:type="pct"/>
            <w:tcMar>
              <w:top w:w="0" w:type="dxa"/>
              <w:left w:w="108" w:type="dxa"/>
              <w:bottom w:w="0" w:type="dxa"/>
              <w:right w:w="108" w:type="dxa"/>
            </w:tcMar>
            <w:vAlign w:val="center"/>
            <w:hideMark/>
          </w:tcPr>
          <w:p w14:paraId="5DC90E74" w14:textId="77777777" w:rsidR="00792FCE" w:rsidRPr="008852E7" w:rsidRDefault="00792FCE" w:rsidP="00D738EC">
            <w:pPr>
              <w:spacing w:line="390" w:lineRule="atLeast"/>
              <w:jc w:val="right"/>
              <w:rPr>
                <w:rFonts w:cs="Times New Roman"/>
              </w:rPr>
            </w:pPr>
            <w:r w:rsidRPr="008852E7">
              <w:rPr>
                <w:rFonts w:cs="Times New Roman"/>
              </w:rPr>
              <w:t>4.42%</w:t>
            </w:r>
          </w:p>
        </w:tc>
      </w:tr>
      <w:tr w:rsidR="008852E7" w:rsidRPr="008852E7" w14:paraId="24755BDA" w14:textId="77777777" w:rsidTr="00261BA2">
        <w:trPr>
          <w:trHeight w:val="567"/>
          <w:jc w:val="center"/>
        </w:trPr>
        <w:tc>
          <w:tcPr>
            <w:tcW w:w="749" w:type="pct"/>
            <w:tcMar>
              <w:top w:w="0" w:type="dxa"/>
              <w:left w:w="108" w:type="dxa"/>
              <w:bottom w:w="0" w:type="dxa"/>
              <w:right w:w="108" w:type="dxa"/>
            </w:tcMar>
            <w:vAlign w:val="center"/>
            <w:hideMark/>
          </w:tcPr>
          <w:p w14:paraId="7835A3ED" w14:textId="77777777" w:rsidR="00792FCE" w:rsidRPr="008852E7" w:rsidRDefault="00792FCE" w:rsidP="00D738EC">
            <w:pPr>
              <w:spacing w:line="390" w:lineRule="atLeast"/>
              <w:jc w:val="center"/>
              <w:rPr>
                <w:rFonts w:cs="Times New Roman"/>
              </w:rPr>
            </w:pPr>
            <w:r w:rsidRPr="008852E7">
              <w:rPr>
                <w:rFonts w:cs="Times New Roman"/>
              </w:rPr>
              <w:t>6</w:t>
            </w:r>
          </w:p>
        </w:tc>
        <w:tc>
          <w:tcPr>
            <w:tcW w:w="1265" w:type="pct"/>
            <w:tcMar>
              <w:top w:w="0" w:type="dxa"/>
              <w:left w:w="108" w:type="dxa"/>
              <w:bottom w:w="0" w:type="dxa"/>
              <w:right w:w="108" w:type="dxa"/>
            </w:tcMar>
            <w:vAlign w:val="center"/>
            <w:hideMark/>
          </w:tcPr>
          <w:p w14:paraId="3CDEBFB9" w14:textId="77777777" w:rsidR="00792FCE" w:rsidRPr="008852E7" w:rsidRDefault="00792FCE" w:rsidP="00D738EC">
            <w:pPr>
              <w:spacing w:line="390" w:lineRule="atLeast"/>
              <w:jc w:val="center"/>
              <w:rPr>
                <w:rFonts w:cs="Times New Roman"/>
              </w:rPr>
            </w:pPr>
            <w:r w:rsidRPr="008852E7">
              <w:rPr>
                <w:rFonts w:cs="Times New Roman"/>
              </w:rPr>
              <w:t>日本</w:t>
            </w:r>
          </w:p>
        </w:tc>
        <w:tc>
          <w:tcPr>
            <w:tcW w:w="2127" w:type="pct"/>
            <w:tcMar>
              <w:top w:w="0" w:type="dxa"/>
              <w:left w:w="108" w:type="dxa"/>
              <w:bottom w:w="0" w:type="dxa"/>
              <w:right w:w="108" w:type="dxa"/>
            </w:tcMar>
            <w:vAlign w:val="center"/>
            <w:hideMark/>
          </w:tcPr>
          <w:p w14:paraId="486DE32A" w14:textId="77777777" w:rsidR="00792FCE" w:rsidRPr="008852E7" w:rsidRDefault="00792FCE" w:rsidP="00D738EC">
            <w:pPr>
              <w:spacing w:line="390" w:lineRule="atLeast"/>
              <w:jc w:val="right"/>
              <w:rPr>
                <w:rFonts w:cs="Times New Roman"/>
              </w:rPr>
            </w:pPr>
            <w:r w:rsidRPr="008852E7">
              <w:rPr>
                <w:rFonts w:cs="Times New Roman"/>
              </w:rPr>
              <w:t>3,152</w:t>
            </w:r>
            <w:r w:rsidRPr="008852E7">
              <w:rPr>
                <w:rFonts w:cs="Times New Roman"/>
              </w:rPr>
              <w:t>萬美元</w:t>
            </w:r>
          </w:p>
        </w:tc>
        <w:tc>
          <w:tcPr>
            <w:tcW w:w="859" w:type="pct"/>
            <w:tcMar>
              <w:top w:w="0" w:type="dxa"/>
              <w:left w:w="108" w:type="dxa"/>
              <w:bottom w:w="0" w:type="dxa"/>
              <w:right w:w="108" w:type="dxa"/>
            </w:tcMar>
            <w:vAlign w:val="center"/>
            <w:hideMark/>
          </w:tcPr>
          <w:p w14:paraId="3AB09C9F" w14:textId="77777777" w:rsidR="00792FCE" w:rsidRPr="008852E7" w:rsidRDefault="00792FCE" w:rsidP="00D738EC">
            <w:pPr>
              <w:spacing w:line="390" w:lineRule="atLeast"/>
              <w:jc w:val="right"/>
              <w:rPr>
                <w:rFonts w:cs="Times New Roman"/>
              </w:rPr>
            </w:pPr>
            <w:r w:rsidRPr="008852E7">
              <w:rPr>
                <w:rFonts w:cs="Times New Roman"/>
              </w:rPr>
              <w:t>4%</w:t>
            </w:r>
          </w:p>
        </w:tc>
      </w:tr>
      <w:tr w:rsidR="008852E7" w:rsidRPr="008852E7" w14:paraId="4874D7C5" w14:textId="77777777" w:rsidTr="00261BA2">
        <w:trPr>
          <w:trHeight w:val="567"/>
          <w:jc w:val="center"/>
        </w:trPr>
        <w:tc>
          <w:tcPr>
            <w:tcW w:w="749" w:type="pct"/>
            <w:tcMar>
              <w:top w:w="0" w:type="dxa"/>
              <w:left w:w="108" w:type="dxa"/>
              <w:bottom w:w="0" w:type="dxa"/>
              <w:right w:w="108" w:type="dxa"/>
            </w:tcMar>
            <w:vAlign w:val="center"/>
            <w:hideMark/>
          </w:tcPr>
          <w:p w14:paraId="455176BD" w14:textId="77777777" w:rsidR="00792FCE" w:rsidRPr="008852E7" w:rsidRDefault="00792FCE" w:rsidP="00D738EC">
            <w:pPr>
              <w:spacing w:line="390" w:lineRule="atLeast"/>
              <w:jc w:val="center"/>
              <w:rPr>
                <w:rFonts w:cs="Times New Roman"/>
              </w:rPr>
            </w:pPr>
            <w:r w:rsidRPr="008852E7">
              <w:rPr>
                <w:rFonts w:cs="Times New Roman"/>
              </w:rPr>
              <w:t>7</w:t>
            </w:r>
          </w:p>
        </w:tc>
        <w:tc>
          <w:tcPr>
            <w:tcW w:w="1265" w:type="pct"/>
            <w:tcMar>
              <w:top w:w="0" w:type="dxa"/>
              <w:left w:w="108" w:type="dxa"/>
              <w:bottom w:w="0" w:type="dxa"/>
              <w:right w:w="108" w:type="dxa"/>
            </w:tcMar>
            <w:vAlign w:val="center"/>
            <w:hideMark/>
          </w:tcPr>
          <w:p w14:paraId="61450182" w14:textId="77777777" w:rsidR="00792FCE" w:rsidRPr="008852E7" w:rsidRDefault="00792FCE" w:rsidP="00D738EC">
            <w:pPr>
              <w:spacing w:line="390" w:lineRule="atLeast"/>
              <w:jc w:val="center"/>
              <w:rPr>
                <w:rFonts w:cs="Times New Roman"/>
              </w:rPr>
            </w:pPr>
            <w:r w:rsidRPr="008852E7">
              <w:rPr>
                <w:rFonts w:cs="Times New Roman"/>
              </w:rPr>
              <w:t>印度</w:t>
            </w:r>
          </w:p>
        </w:tc>
        <w:tc>
          <w:tcPr>
            <w:tcW w:w="2127" w:type="pct"/>
            <w:tcMar>
              <w:top w:w="0" w:type="dxa"/>
              <w:left w:w="108" w:type="dxa"/>
              <w:bottom w:w="0" w:type="dxa"/>
              <w:right w:w="108" w:type="dxa"/>
            </w:tcMar>
            <w:vAlign w:val="center"/>
            <w:hideMark/>
          </w:tcPr>
          <w:p w14:paraId="2F57B1B1" w14:textId="77777777" w:rsidR="00792FCE" w:rsidRPr="008852E7" w:rsidRDefault="00792FCE" w:rsidP="00D738EC">
            <w:pPr>
              <w:spacing w:line="390" w:lineRule="atLeast"/>
              <w:jc w:val="right"/>
              <w:rPr>
                <w:rFonts w:cs="Times New Roman"/>
              </w:rPr>
            </w:pPr>
            <w:r w:rsidRPr="008852E7">
              <w:rPr>
                <w:rFonts w:cs="Times New Roman"/>
              </w:rPr>
              <w:t>2,560</w:t>
            </w:r>
            <w:r w:rsidRPr="008852E7">
              <w:rPr>
                <w:rFonts w:cs="Times New Roman"/>
              </w:rPr>
              <w:t>萬美元</w:t>
            </w:r>
          </w:p>
        </w:tc>
        <w:tc>
          <w:tcPr>
            <w:tcW w:w="859" w:type="pct"/>
            <w:tcMar>
              <w:top w:w="0" w:type="dxa"/>
              <w:left w:w="108" w:type="dxa"/>
              <w:bottom w:w="0" w:type="dxa"/>
              <w:right w:w="108" w:type="dxa"/>
            </w:tcMar>
            <w:vAlign w:val="center"/>
            <w:hideMark/>
          </w:tcPr>
          <w:p w14:paraId="5248A87E" w14:textId="77777777" w:rsidR="00792FCE" w:rsidRPr="008852E7" w:rsidRDefault="00792FCE" w:rsidP="00D738EC">
            <w:pPr>
              <w:spacing w:line="390" w:lineRule="atLeast"/>
              <w:jc w:val="right"/>
              <w:rPr>
                <w:rFonts w:cs="Times New Roman"/>
              </w:rPr>
            </w:pPr>
            <w:r w:rsidRPr="008852E7">
              <w:rPr>
                <w:rFonts w:cs="Times New Roman"/>
              </w:rPr>
              <w:t>3.25%</w:t>
            </w:r>
          </w:p>
        </w:tc>
      </w:tr>
      <w:tr w:rsidR="008852E7" w:rsidRPr="008852E7" w14:paraId="1646A730" w14:textId="77777777" w:rsidTr="00261BA2">
        <w:trPr>
          <w:trHeight w:val="567"/>
          <w:jc w:val="center"/>
        </w:trPr>
        <w:tc>
          <w:tcPr>
            <w:tcW w:w="749" w:type="pct"/>
            <w:tcMar>
              <w:top w:w="0" w:type="dxa"/>
              <w:left w:w="108" w:type="dxa"/>
              <w:bottom w:w="0" w:type="dxa"/>
              <w:right w:w="108" w:type="dxa"/>
            </w:tcMar>
            <w:vAlign w:val="center"/>
            <w:hideMark/>
          </w:tcPr>
          <w:p w14:paraId="45866CEB" w14:textId="77777777" w:rsidR="00792FCE" w:rsidRPr="008852E7" w:rsidRDefault="00792FCE" w:rsidP="00D738EC">
            <w:pPr>
              <w:spacing w:line="390" w:lineRule="atLeast"/>
              <w:jc w:val="center"/>
              <w:rPr>
                <w:rFonts w:cs="Times New Roman"/>
              </w:rPr>
            </w:pPr>
            <w:r w:rsidRPr="008852E7">
              <w:rPr>
                <w:rFonts w:cs="Times New Roman"/>
              </w:rPr>
              <w:t>8</w:t>
            </w:r>
          </w:p>
        </w:tc>
        <w:tc>
          <w:tcPr>
            <w:tcW w:w="1265" w:type="pct"/>
            <w:tcMar>
              <w:top w:w="0" w:type="dxa"/>
              <w:left w:w="108" w:type="dxa"/>
              <w:bottom w:w="0" w:type="dxa"/>
              <w:right w:w="108" w:type="dxa"/>
            </w:tcMar>
            <w:vAlign w:val="center"/>
            <w:hideMark/>
          </w:tcPr>
          <w:p w14:paraId="510D50BB" w14:textId="77777777" w:rsidR="00792FCE" w:rsidRPr="008852E7" w:rsidRDefault="00792FCE" w:rsidP="00D738EC">
            <w:pPr>
              <w:spacing w:line="390" w:lineRule="atLeast"/>
              <w:jc w:val="center"/>
              <w:rPr>
                <w:rFonts w:cs="Times New Roman"/>
              </w:rPr>
            </w:pPr>
            <w:r w:rsidRPr="008852E7">
              <w:rPr>
                <w:rFonts w:cs="Times New Roman"/>
              </w:rPr>
              <w:t>法國</w:t>
            </w:r>
          </w:p>
        </w:tc>
        <w:tc>
          <w:tcPr>
            <w:tcW w:w="2127" w:type="pct"/>
            <w:tcMar>
              <w:top w:w="0" w:type="dxa"/>
              <w:left w:w="108" w:type="dxa"/>
              <w:bottom w:w="0" w:type="dxa"/>
              <w:right w:w="108" w:type="dxa"/>
            </w:tcMar>
            <w:vAlign w:val="center"/>
            <w:hideMark/>
          </w:tcPr>
          <w:p w14:paraId="06DEFC37" w14:textId="77777777" w:rsidR="00792FCE" w:rsidRPr="008852E7" w:rsidRDefault="00792FCE" w:rsidP="00D738EC">
            <w:pPr>
              <w:spacing w:line="390" w:lineRule="atLeast"/>
              <w:jc w:val="right"/>
              <w:rPr>
                <w:rFonts w:cs="Times New Roman"/>
              </w:rPr>
            </w:pPr>
            <w:r w:rsidRPr="008852E7">
              <w:rPr>
                <w:rFonts w:cs="Times New Roman"/>
              </w:rPr>
              <w:t>2,381</w:t>
            </w:r>
            <w:r w:rsidRPr="008852E7">
              <w:rPr>
                <w:rFonts w:cs="Times New Roman"/>
              </w:rPr>
              <w:t>萬美元</w:t>
            </w:r>
          </w:p>
        </w:tc>
        <w:tc>
          <w:tcPr>
            <w:tcW w:w="859" w:type="pct"/>
            <w:tcMar>
              <w:top w:w="0" w:type="dxa"/>
              <w:left w:w="108" w:type="dxa"/>
              <w:bottom w:w="0" w:type="dxa"/>
              <w:right w:w="108" w:type="dxa"/>
            </w:tcMar>
            <w:vAlign w:val="center"/>
            <w:hideMark/>
          </w:tcPr>
          <w:p w14:paraId="337E7B22" w14:textId="77777777" w:rsidR="00792FCE" w:rsidRPr="008852E7" w:rsidRDefault="00792FCE" w:rsidP="00D738EC">
            <w:pPr>
              <w:spacing w:line="390" w:lineRule="atLeast"/>
              <w:jc w:val="right"/>
              <w:rPr>
                <w:rFonts w:cs="Times New Roman"/>
              </w:rPr>
            </w:pPr>
            <w:r w:rsidRPr="008852E7">
              <w:rPr>
                <w:rFonts w:cs="Times New Roman"/>
              </w:rPr>
              <w:t>3.02%</w:t>
            </w:r>
          </w:p>
        </w:tc>
      </w:tr>
      <w:tr w:rsidR="008852E7" w:rsidRPr="008852E7" w14:paraId="7B6213E1" w14:textId="77777777" w:rsidTr="00261BA2">
        <w:trPr>
          <w:trHeight w:val="567"/>
          <w:jc w:val="center"/>
        </w:trPr>
        <w:tc>
          <w:tcPr>
            <w:tcW w:w="749" w:type="pct"/>
            <w:tcMar>
              <w:top w:w="0" w:type="dxa"/>
              <w:left w:w="108" w:type="dxa"/>
              <w:bottom w:w="0" w:type="dxa"/>
              <w:right w:w="108" w:type="dxa"/>
            </w:tcMar>
            <w:vAlign w:val="center"/>
            <w:hideMark/>
          </w:tcPr>
          <w:p w14:paraId="2F889C21" w14:textId="77777777" w:rsidR="00792FCE" w:rsidRPr="008852E7" w:rsidRDefault="00792FCE" w:rsidP="00D738EC">
            <w:pPr>
              <w:spacing w:line="390" w:lineRule="atLeast"/>
              <w:jc w:val="center"/>
              <w:rPr>
                <w:rFonts w:cs="Times New Roman"/>
              </w:rPr>
            </w:pPr>
            <w:r w:rsidRPr="008852E7">
              <w:rPr>
                <w:rFonts w:cs="Times New Roman"/>
              </w:rPr>
              <w:t>9</w:t>
            </w:r>
          </w:p>
        </w:tc>
        <w:tc>
          <w:tcPr>
            <w:tcW w:w="1265" w:type="pct"/>
            <w:tcMar>
              <w:top w:w="0" w:type="dxa"/>
              <w:left w:w="108" w:type="dxa"/>
              <w:bottom w:w="0" w:type="dxa"/>
              <w:right w:w="108" w:type="dxa"/>
            </w:tcMar>
            <w:vAlign w:val="center"/>
            <w:hideMark/>
          </w:tcPr>
          <w:p w14:paraId="26DA609A" w14:textId="77777777" w:rsidR="00792FCE" w:rsidRPr="008852E7" w:rsidRDefault="00792FCE" w:rsidP="00D738EC">
            <w:pPr>
              <w:spacing w:line="390" w:lineRule="atLeast"/>
              <w:jc w:val="center"/>
              <w:rPr>
                <w:rFonts w:cs="Times New Roman"/>
              </w:rPr>
            </w:pPr>
            <w:r w:rsidRPr="008852E7">
              <w:rPr>
                <w:rFonts w:cs="Times New Roman"/>
              </w:rPr>
              <w:t>阿根廷</w:t>
            </w:r>
          </w:p>
        </w:tc>
        <w:tc>
          <w:tcPr>
            <w:tcW w:w="2127" w:type="pct"/>
            <w:tcMar>
              <w:top w:w="0" w:type="dxa"/>
              <w:left w:w="108" w:type="dxa"/>
              <w:bottom w:w="0" w:type="dxa"/>
              <w:right w:w="108" w:type="dxa"/>
            </w:tcMar>
            <w:vAlign w:val="center"/>
            <w:hideMark/>
          </w:tcPr>
          <w:p w14:paraId="22B8B9C8" w14:textId="77777777" w:rsidR="00792FCE" w:rsidRPr="008852E7" w:rsidRDefault="00792FCE" w:rsidP="00D738EC">
            <w:pPr>
              <w:spacing w:line="390" w:lineRule="atLeast"/>
              <w:jc w:val="right"/>
              <w:rPr>
                <w:rFonts w:cs="Times New Roman"/>
              </w:rPr>
            </w:pPr>
            <w:r w:rsidRPr="008852E7">
              <w:rPr>
                <w:rFonts w:cs="Times New Roman"/>
              </w:rPr>
              <w:t>1,431</w:t>
            </w:r>
            <w:r w:rsidRPr="008852E7">
              <w:rPr>
                <w:rFonts w:cs="Times New Roman"/>
              </w:rPr>
              <w:t>萬美元</w:t>
            </w:r>
          </w:p>
        </w:tc>
        <w:tc>
          <w:tcPr>
            <w:tcW w:w="859" w:type="pct"/>
            <w:tcMar>
              <w:top w:w="0" w:type="dxa"/>
              <w:left w:w="108" w:type="dxa"/>
              <w:bottom w:w="0" w:type="dxa"/>
              <w:right w:w="108" w:type="dxa"/>
            </w:tcMar>
            <w:vAlign w:val="center"/>
            <w:hideMark/>
          </w:tcPr>
          <w:p w14:paraId="23BBEC39" w14:textId="77777777" w:rsidR="00792FCE" w:rsidRPr="008852E7" w:rsidRDefault="00792FCE" w:rsidP="00D738EC">
            <w:pPr>
              <w:spacing w:line="390" w:lineRule="atLeast"/>
              <w:jc w:val="right"/>
              <w:rPr>
                <w:rFonts w:cs="Times New Roman"/>
              </w:rPr>
            </w:pPr>
            <w:r w:rsidRPr="008852E7">
              <w:rPr>
                <w:rFonts w:cs="Times New Roman"/>
              </w:rPr>
              <w:t>1.82%</w:t>
            </w:r>
          </w:p>
        </w:tc>
      </w:tr>
      <w:tr w:rsidR="008852E7" w:rsidRPr="008852E7" w14:paraId="78537584" w14:textId="77777777" w:rsidTr="00261BA2">
        <w:trPr>
          <w:trHeight w:val="567"/>
          <w:jc w:val="center"/>
        </w:trPr>
        <w:tc>
          <w:tcPr>
            <w:tcW w:w="749" w:type="pct"/>
            <w:tcMar>
              <w:top w:w="0" w:type="dxa"/>
              <w:left w:w="108" w:type="dxa"/>
              <w:bottom w:w="0" w:type="dxa"/>
              <w:right w:w="108" w:type="dxa"/>
            </w:tcMar>
            <w:vAlign w:val="center"/>
            <w:hideMark/>
          </w:tcPr>
          <w:p w14:paraId="7CA1A262" w14:textId="77777777" w:rsidR="00792FCE" w:rsidRPr="008852E7" w:rsidRDefault="00792FCE" w:rsidP="00D738EC">
            <w:pPr>
              <w:spacing w:line="390" w:lineRule="atLeast"/>
              <w:jc w:val="center"/>
              <w:rPr>
                <w:rFonts w:cs="Times New Roman"/>
              </w:rPr>
            </w:pPr>
            <w:r w:rsidRPr="008852E7">
              <w:rPr>
                <w:rFonts w:cs="Times New Roman"/>
              </w:rPr>
              <w:t>10</w:t>
            </w:r>
          </w:p>
        </w:tc>
        <w:tc>
          <w:tcPr>
            <w:tcW w:w="1265" w:type="pct"/>
            <w:tcMar>
              <w:top w:w="0" w:type="dxa"/>
              <w:left w:w="108" w:type="dxa"/>
              <w:bottom w:w="0" w:type="dxa"/>
              <w:right w:w="108" w:type="dxa"/>
            </w:tcMar>
            <w:vAlign w:val="center"/>
            <w:hideMark/>
          </w:tcPr>
          <w:p w14:paraId="5FDF8F59" w14:textId="77777777" w:rsidR="00792FCE" w:rsidRPr="008852E7" w:rsidRDefault="00792FCE" w:rsidP="00D738EC">
            <w:pPr>
              <w:spacing w:line="390" w:lineRule="atLeast"/>
              <w:jc w:val="center"/>
              <w:rPr>
                <w:rFonts w:cs="Times New Roman"/>
              </w:rPr>
            </w:pPr>
            <w:r w:rsidRPr="008852E7">
              <w:rPr>
                <w:rFonts w:cs="Times New Roman"/>
              </w:rPr>
              <w:t>義大利</w:t>
            </w:r>
          </w:p>
        </w:tc>
        <w:tc>
          <w:tcPr>
            <w:tcW w:w="2127" w:type="pct"/>
            <w:tcMar>
              <w:top w:w="0" w:type="dxa"/>
              <w:left w:w="108" w:type="dxa"/>
              <w:bottom w:w="0" w:type="dxa"/>
              <w:right w:w="108" w:type="dxa"/>
            </w:tcMar>
            <w:vAlign w:val="center"/>
            <w:hideMark/>
          </w:tcPr>
          <w:p w14:paraId="1E8B2C04" w14:textId="77777777" w:rsidR="00792FCE" w:rsidRPr="008852E7" w:rsidRDefault="00792FCE" w:rsidP="00D738EC">
            <w:pPr>
              <w:spacing w:line="390" w:lineRule="atLeast"/>
              <w:jc w:val="right"/>
              <w:rPr>
                <w:rFonts w:cs="Times New Roman"/>
              </w:rPr>
            </w:pPr>
            <w:r w:rsidRPr="008852E7">
              <w:rPr>
                <w:rFonts w:cs="Times New Roman"/>
              </w:rPr>
              <w:t>1,393</w:t>
            </w:r>
            <w:r w:rsidRPr="008852E7">
              <w:rPr>
                <w:rFonts w:cs="Times New Roman"/>
              </w:rPr>
              <w:t>萬美元</w:t>
            </w:r>
          </w:p>
        </w:tc>
        <w:tc>
          <w:tcPr>
            <w:tcW w:w="859" w:type="pct"/>
            <w:tcMar>
              <w:top w:w="0" w:type="dxa"/>
              <w:left w:w="108" w:type="dxa"/>
              <w:bottom w:w="0" w:type="dxa"/>
              <w:right w:w="108" w:type="dxa"/>
            </w:tcMar>
            <w:vAlign w:val="center"/>
            <w:hideMark/>
          </w:tcPr>
          <w:p w14:paraId="5C245165" w14:textId="77777777" w:rsidR="00792FCE" w:rsidRPr="008852E7" w:rsidRDefault="00792FCE" w:rsidP="00D738EC">
            <w:pPr>
              <w:spacing w:line="390" w:lineRule="atLeast"/>
              <w:jc w:val="right"/>
              <w:rPr>
                <w:rFonts w:cs="Times New Roman"/>
              </w:rPr>
            </w:pPr>
            <w:r w:rsidRPr="008852E7">
              <w:rPr>
                <w:rFonts w:cs="Times New Roman"/>
              </w:rPr>
              <w:t>1.77%</w:t>
            </w:r>
          </w:p>
        </w:tc>
      </w:tr>
      <w:tr w:rsidR="008852E7" w:rsidRPr="008852E7" w14:paraId="0D06F95A" w14:textId="77777777" w:rsidTr="00261BA2">
        <w:trPr>
          <w:trHeight w:val="567"/>
          <w:jc w:val="center"/>
        </w:trPr>
        <w:tc>
          <w:tcPr>
            <w:tcW w:w="749" w:type="pct"/>
            <w:tcMar>
              <w:top w:w="0" w:type="dxa"/>
              <w:left w:w="108" w:type="dxa"/>
              <w:bottom w:w="0" w:type="dxa"/>
              <w:right w:w="108" w:type="dxa"/>
            </w:tcMar>
            <w:vAlign w:val="center"/>
            <w:hideMark/>
          </w:tcPr>
          <w:p w14:paraId="34D04363" w14:textId="77777777" w:rsidR="00792FCE" w:rsidRPr="008852E7" w:rsidRDefault="00792FCE" w:rsidP="00D738EC">
            <w:pPr>
              <w:spacing w:line="390" w:lineRule="atLeast"/>
              <w:jc w:val="center"/>
              <w:rPr>
                <w:rFonts w:cs="Times New Roman"/>
              </w:rPr>
            </w:pPr>
            <w:r w:rsidRPr="008852E7">
              <w:rPr>
                <w:rFonts w:cs="Times New Roman"/>
              </w:rPr>
              <w:t>17</w:t>
            </w:r>
          </w:p>
        </w:tc>
        <w:tc>
          <w:tcPr>
            <w:tcW w:w="1265" w:type="pct"/>
            <w:tcMar>
              <w:top w:w="0" w:type="dxa"/>
              <w:left w:w="108" w:type="dxa"/>
              <w:bottom w:w="0" w:type="dxa"/>
              <w:right w:w="108" w:type="dxa"/>
            </w:tcMar>
            <w:vAlign w:val="center"/>
            <w:hideMark/>
          </w:tcPr>
          <w:p w14:paraId="34B5FF50" w14:textId="3ED1BD55" w:rsidR="00792FCE" w:rsidRPr="008852E7" w:rsidRDefault="00697821" w:rsidP="00D738EC">
            <w:pPr>
              <w:spacing w:line="390" w:lineRule="atLeast"/>
              <w:jc w:val="center"/>
              <w:rPr>
                <w:rFonts w:cs="Times New Roman"/>
              </w:rPr>
            </w:pPr>
            <w:r w:rsidRPr="008852E7">
              <w:rPr>
                <w:rFonts w:cs="Times New Roman"/>
              </w:rPr>
              <w:t>臺灣</w:t>
            </w:r>
          </w:p>
        </w:tc>
        <w:tc>
          <w:tcPr>
            <w:tcW w:w="2127" w:type="pct"/>
            <w:tcMar>
              <w:top w:w="0" w:type="dxa"/>
              <w:left w:w="108" w:type="dxa"/>
              <w:bottom w:w="0" w:type="dxa"/>
              <w:right w:w="108" w:type="dxa"/>
            </w:tcMar>
            <w:vAlign w:val="center"/>
            <w:hideMark/>
          </w:tcPr>
          <w:p w14:paraId="45106B71" w14:textId="77777777" w:rsidR="00792FCE" w:rsidRPr="008852E7" w:rsidRDefault="00792FCE" w:rsidP="00D738EC">
            <w:pPr>
              <w:spacing w:line="390" w:lineRule="atLeast"/>
              <w:jc w:val="right"/>
              <w:rPr>
                <w:rFonts w:cs="Times New Roman"/>
              </w:rPr>
            </w:pPr>
            <w:r w:rsidRPr="008852E7">
              <w:rPr>
                <w:rFonts w:cs="Times New Roman"/>
                <w:lang w:val="es-CL"/>
              </w:rPr>
              <w:t>670</w:t>
            </w:r>
            <w:r w:rsidRPr="008852E7">
              <w:rPr>
                <w:rFonts w:cs="Times New Roman"/>
                <w:lang w:val="es-CL"/>
              </w:rPr>
              <w:t>萬美元</w:t>
            </w:r>
          </w:p>
        </w:tc>
        <w:tc>
          <w:tcPr>
            <w:tcW w:w="859" w:type="pct"/>
            <w:tcMar>
              <w:top w:w="0" w:type="dxa"/>
              <w:left w:w="108" w:type="dxa"/>
              <w:bottom w:w="0" w:type="dxa"/>
              <w:right w:w="108" w:type="dxa"/>
            </w:tcMar>
            <w:vAlign w:val="center"/>
            <w:hideMark/>
          </w:tcPr>
          <w:p w14:paraId="21F69D8D" w14:textId="77777777" w:rsidR="00792FCE" w:rsidRPr="008852E7" w:rsidRDefault="00792FCE" w:rsidP="00D738EC">
            <w:pPr>
              <w:spacing w:line="390" w:lineRule="atLeast"/>
              <w:jc w:val="right"/>
              <w:rPr>
                <w:rFonts w:cs="Times New Roman"/>
              </w:rPr>
            </w:pPr>
            <w:r w:rsidRPr="008852E7">
              <w:rPr>
                <w:rFonts w:cs="Times New Roman"/>
                <w:lang w:val="es-CL"/>
              </w:rPr>
              <w:t>0.85%</w:t>
            </w:r>
          </w:p>
        </w:tc>
      </w:tr>
    </w:tbl>
    <w:p w14:paraId="5F989DFA" w14:textId="77777777" w:rsidR="00792FCE" w:rsidRPr="008852E7" w:rsidRDefault="00792FCE" w:rsidP="00261BA2">
      <w:pPr>
        <w:pStyle w:val="af5"/>
        <w:jc w:val="left"/>
      </w:pPr>
      <w:r w:rsidRPr="008852E7">
        <w:t>資料來源：</w:t>
      </w:r>
      <w:r w:rsidRPr="008852E7">
        <w:t xml:space="preserve"> </w:t>
      </w:r>
      <w:r w:rsidRPr="008852E7">
        <w:t>智利海關統計數據</w:t>
      </w:r>
    </w:p>
    <w:p w14:paraId="7259FA6B" w14:textId="77777777" w:rsidR="00261BA2" w:rsidRPr="008852E7" w:rsidRDefault="00261BA2" w:rsidP="00261BA2">
      <w:pPr>
        <w:pStyle w:val="af5"/>
        <w:jc w:val="left"/>
      </w:pPr>
    </w:p>
    <w:p w14:paraId="7CF16711" w14:textId="39F89B2A" w:rsidR="00792FCE" w:rsidRPr="008852E7" w:rsidRDefault="00792FCE" w:rsidP="00261BA2">
      <w:pPr>
        <w:pStyle w:val="af4"/>
        <w:ind w:left="1417" w:firstLine="472"/>
      </w:pPr>
      <w:r w:rsidRPr="008852E7">
        <w:t>智利消費者偏好在品牌特約維修中心進行汽車維修保養，因此進口汽車零配件中以原廠委託製造</w:t>
      </w:r>
      <w:r w:rsidR="00697821" w:rsidRPr="008852E7">
        <w:t>（</w:t>
      </w:r>
      <w:r w:rsidRPr="008852E7">
        <w:t>OEM</w:t>
      </w:r>
      <w:r w:rsidR="00697821" w:rsidRPr="008852E7">
        <w:t>）</w:t>
      </w:r>
      <w:r w:rsidRPr="008852E7">
        <w:t>占大宗，但近年因疫情使供應鏈不穩定等因素，智利二手車市場蓬勃，智利全國汽車公會</w:t>
      </w:r>
      <w:r w:rsidR="00697821" w:rsidRPr="008852E7">
        <w:t>（</w:t>
      </w:r>
      <w:r w:rsidRPr="008852E7">
        <w:t>ANAC</w:t>
      </w:r>
      <w:r w:rsidR="00697821" w:rsidRPr="008852E7">
        <w:t>）</w:t>
      </w:r>
      <w:r w:rsidRPr="008852E7">
        <w:t>統計，智利全國汽車平均使用年數為</w:t>
      </w:r>
      <w:r w:rsidRPr="008852E7">
        <w:t>9.4</w:t>
      </w:r>
      <w:r w:rsidRPr="008852E7">
        <w:t>年，對於汽車零配件有相當需求，其中約</w:t>
      </w:r>
      <w:r w:rsidRPr="008852E7">
        <w:t>9</w:t>
      </w:r>
      <w:r w:rsidRPr="008852E7">
        <w:t>成仰賴進口；智利消費者以價格為主要考量，惟亦有重視零配件品質及耐久程度。主要進口汽車零配件品項如下表：</w:t>
      </w:r>
    </w:p>
    <w:p w14:paraId="0000FB77" w14:textId="77777777" w:rsidR="00261BA2" w:rsidRPr="008852E7" w:rsidRDefault="00261BA2">
      <w:pPr>
        <w:overflowPunct/>
        <w:autoSpaceDE/>
        <w:autoSpaceDN/>
        <w:jc w:val="left"/>
        <w:rPr>
          <w:rFonts w:ascii="華康粗圓體" w:eastAsia="華康粗圓體" w:cs="Times New Roman"/>
          <w:kern w:val="2"/>
        </w:rPr>
      </w:pPr>
      <w:r w:rsidRPr="008852E7">
        <w:br w:type="page"/>
      </w:r>
    </w:p>
    <w:p w14:paraId="540C02EB" w14:textId="00E8DA07" w:rsidR="00792FCE" w:rsidRPr="008852E7" w:rsidRDefault="00792FCE" w:rsidP="00261BA2">
      <w:pPr>
        <w:pStyle w:val="af7"/>
        <w:spacing w:before="257"/>
        <w:rPr>
          <w:lang w:eastAsia="zh-TW"/>
        </w:rPr>
      </w:pPr>
      <w:r w:rsidRPr="008852E7">
        <w:rPr>
          <w:lang w:eastAsia="zh-TW"/>
        </w:rPr>
        <w:t>智利主要進口汽車零配件品項表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42"/>
        <w:gridCol w:w="2551"/>
        <w:gridCol w:w="1985"/>
        <w:gridCol w:w="2942"/>
      </w:tblGrid>
      <w:tr w:rsidR="008852E7" w:rsidRPr="008852E7" w14:paraId="4F312CA3" w14:textId="77777777" w:rsidTr="00D35F60">
        <w:trPr>
          <w:tblHeader/>
        </w:trPr>
        <w:tc>
          <w:tcPr>
            <w:tcW w:w="712" w:type="pct"/>
            <w:shd w:val="clear" w:color="auto" w:fill="CCFFCC"/>
            <w:tcMar>
              <w:top w:w="0" w:type="dxa"/>
              <w:left w:w="108" w:type="dxa"/>
              <w:bottom w:w="0" w:type="dxa"/>
              <w:right w:w="108" w:type="dxa"/>
            </w:tcMar>
            <w:vAlign w:val="center"/>
            <w:hideMark/>
          </w:tcPr>
          <w:p w14:paraId="6BD8C211" w14:textId="77777777" w:rsidR="00792FCE" w:rsidRPr="008852E7" w:rsidRDefault="00792FCE" w:rsidP="00D35F60">
            <w:pPr>
              <w:jc w:val="center"/>
              <w:rPr>
                <w:rFonts w:cs="Times New Roman"/>
              </w:rPr>
            </w:pPr>
            <w:r w:rsidRPr="008852E7">
              <w:rPr>
                <w:rFonts w:cs="Times New Roman"/>
              </w:rPr>
              <w:t>稅則</w:t>
            </w:r>
          </w:p>
        </w:tc>
        <w:tc>
          <w:tcPr>
            <w:tcW w:w="1463" w:type="pct"/>
            <w:shd w:val="clear" w:color="auto" w:fill="CCFFCC"/>
            <w:tcMar>
              <w:top w:w="0" w:type="dxa"/>
              <w:left w:w="108" w:type="dxa"/>
              <w:bottom w:w="0" w:type="dxa"/>
              <w:right w:w="108" w:type="dxa"/>
            </w:tcMar>
            <w:vAlign w:val="center"/>
            <w:hideMark/>
          </w:tcPr>
          <w:p w14:paraId="7599F810" w14:textId="77777777" w:rsidR="00792FCE" w:rsidRPr="008852E7" w:rsidRDefault="00792FCE" w:rsidP="00D35F60">
            <w:pPr>
              <w:jc w:val="center"/>
              <w:rPr>
                <w:rFonts w:cs="Times New Roman"/>
              </w:rPr>
            </w:pPr>
            <w:r w:rsidRPr="008852E7">
              <w:rPr>
                <w:rFonts w:cs="Times New Roman"/>
              </w:rPr>
              <w:t>貨品名稱</w:t>
            </w:r>
          </w:p>
        </w:tc>
        <w:tc>
          <w:tcPr>
            <w:tcW w:w="1138" w:type="pct"/>
            <w:shd w:val="clear" w:color="auto" w:fill="CCFFCC"/>
            <w:tcMar>
              <w:top w:w="0" w:type="dxa"/>
              <w:left w:w="108" w:type="dxa"/>
              <w:bottom w:w="0" w:type="dxa"/>
              <w:right w:w="108" w:type="dxa"/>
            </w:tcMar>
            <w:vAlign w:val="center"/>
            <w:hideMark/>
          </w:tcPr>
          <w:p w14:paraId="73AF4201" w14:textId="7B0563B8" w:rsidR="00D35F60" w:rsidRPr="008852E7" w:rsidRDefault="00792FCE" w:rsidP="00D35F60">
            <w:pPr>
              <w:jc w:val="center"/>
              <w:rPr>
                <w:rFonts w:cs="Times New Roman"/>
              </w:rPr>
            </w:pPr>
            <w:r w:rsidRPr="008852E7">
              <w:rPr>
                <w:rFonts w:cs="Times New Roman"/>
              </w:rPr>
              <w:t>2022</w:t>
            </w:r>
            <w:r w:rsidRPr="008852E7">
              <w:rPr>
                <w:rFonts w:cs="Times New Roman"/>
              </w:rPr>
              <w:t>年進口金額</w:t>
            </w:r>
          </w:p>
          <w:p w14:paraId="2ECE819D" w14:textId="25840751" w:rsidR="00792FCE" w:rsidRPr="008852E7" w:rsidRDefault="00697821" w:rsidP="00D35F60">
            <w:pPr>
              <w:jc w:val="center"/>
              <w:rPr>
                <w:rFonts w:cs="Times New Roman"/>
              </w:rPr>
            </w:pPr>
            <w:r w:rsidRPr="008852E7">
              <w:rPr>
                <w:rFonts w:cs="Times New Roman"/>
              </w:rPr>
              <w:t>（</w:t>
            </w:r>
            <w:r w:rsidR="00792FCE" w:rsidRPr="008852E7">
              <w:rPr>
                <w:rFonts w:cs="Times New Roman"/>
              </w:rPr>
              <w:t>美元</w:t>
            </w:r>
            <w:r w:rsidRPr="008852E7">
              <w:rPr>
                <w:rFonts w:cs="Times New Roman"/>
              </w:rPr>
              <w:t>）</w:t>
            </w:r>
          </w:p>
        </w:tc>
        <w:tc>
          <w:tcPr>
            <w:tcW w:w="1687" w:type="pct"/>
            <w:shd w:val="clear" w:color="auto" w:fill="CCFFCC"/>
            <w:tcMar>
              <w:top w:w="0" w:type="dxa"/>
              <w:left w:w="108" w:type="dxa"/>
              <w:bottom w:w="0" w:type="dxa"/>
              <w:right w:w="108" w:type="dxa"/>
            </w:tcMar>
            <w:vAlign w:val="center"/>
            <w:hideMark/>
          </w:tcPr>
          <w:p w14:paraId="434F2AFE" w14:textId="77777777" w:rsidR="00792FCE" w:rsidRPr="008852E7" w:rsidRDefault="00792FCE" w:rsidP="00D35F60">
            <w:pPr>
              <w:jc w:val="center"/>
              <w:rPr>
                <w:rFonts w:cs="Times New Roman"/>
              </w:rPr>
            </w:pPr>
            <w:r w:rsidRPr="008852E7">
              <w:rPr>
                <w:rFonts w:cs="Times New Roman"/>
              </w:rPr>
              <w:t>主要供應國</w:t>
            </w:r>
          </w:p>
        </w:tc>
      </w:tr>
      <w:tr w:rsidR="008852E7" w:rsidRPr="008852E7" w14:paraId="1DC8EC33" w14:textId="77777777" w:rsidTr="00D35F60">
        <w:tc>
          <w:tcPr>
            <w:tcW w:w="712" w:type="pct"/>
            <w:tcMar>
              <w:top w:w="0" w:type="dxa"/>
              <w:left w:w="108" w:type="dxa"/>
              <w:bottom w:w="0" w:type="dxa"/>
              <w:right w:w="108" w:type="dxa"/>
            </w:tcMar>
            <w:vAlign w:val="center"/>
            <w:hideMark/>
          </w:tcPr>
          <w:p w14:paraId="2C8A454E" w14:textId="77777777" w:rsidR="00792FCE" w:rsidRPr="008852E7" w:rsidRDefault="00792FCE" w:rsidP="00D35F60">
            <w:pPr>
              <w:rPr>
                <w:rFonts w:cs="Times New Roman"/>
              </w:rPr>
            </w:pPr>
            <w:r w:rsidRPr="008852E7">
              <w:rPr>
                <w:rFonts w:cs="Times New Roman"/>
              </w:rPr>
              <w:t>8708</w:t>
            </w:r>
          </w:p>
        </w:tc>
        <w:tc>
          <w:tcPr>
            <w:tcW w:w="1463" w:type="pct"/>
            <w:tcMar>
              <w:top w:w="0" w:type="dxa"/>
              <w:left w:w="108" w:type="dxa"/>
              <w:bottom w:w="0" w:type="dxa"/>
              <w:right w:w="108" w:type="dxa"/>
            </w:tcMar>
            <w:vAlign w:val="center"/>
            <w:hideMark/>
          </w:tcPr>
          <w:p w14:paraId="4F917DE1" w14:textId="77777777" w:rsidR="00792FCE" w:rsidRPr="008852E7" w:rsidRDefault="00792FCE" w:rsidP="00D35F60">
            <w:pPr>
              <w:rPr>
                <w:rFonts w:cs="Times New Roman"/>
              </w:rPr>
            </w:pPr>
            <w:r w:rsidRPr="008852E7">
              <w:rPr>
                <w:rFonts w:cs="Times New Roman"/>
              </w:rPr>
              <w:t>第</w:t>
            </w:r>
            <w:r w:rsidRPr="008852E7">
              <w:rPr>
                <w:rFonts w:cs="Times New Roman"/>
              </w:rPr>
              <w:t>8701</w:t>
            </w:r>
            <w:r w:rsidRPr="008852E7">
              <w:rPr>
                <w:rFonts w:cs="Times New Roman"/>
              </w:rPr>
              <w:t>至</w:t>
            </w:r>
            <w:r w:rsidRPr="008852E7">
              <w:rPr>
                <w:rFonts w:cs="Times New Roman"/>
              </w:rPr>
              <w:t>8705</w:t>
            </w:r>
            <w:r w:rsidRPr="008852E7">
              <w:rPr>
                <w:rFonts w:cs="Times New Roman"/>
              </w:rPr>
              <w:t>節機動車輛所用之零件及附件</w:t>
            </w:r>
          </w:p>
        </w:tc>
        <w:tc>
          <w:tcPr>
            <w:tcW w:w="1138" w:type="pct"/>
            <w:tcMar>
              <w:top w:w="0" w:type="dxa"/>
              <w:left w:w="108" w:type="dxa"/>
              <w:bottom w:w="0" w:type="dxa"/>
              <w:right w:w="108" w:type="dxa"/>
            </w:tcMar>
            <w:vAlign w:val="center"/>
            <w:hideMark/>
          </w:tcPr>
          <w:p w14:paraId="1B96F197" w14:textId="77777777" w:rsidR="00792FCE" w:rsidRPr="008852E7" w:rsidRDefault="00792FCE" w:rsidP="00D35F60">
            <w:pPr>
              <w:jc w:val="right"/>
              <w:rPr>
                <w:rFonts w:cs="Times New Roman"/>
              </w:rPr>
            </w:pPr>
            <w:r w:rsidRPr="008852E7">
              <w:rPr>
                <w:rFonts w:cs="Times New Roman"/>
              </w:rPr>
              <w:t>7.87</w:t>
            </w:r>
            <w:r w:rsidRPr="008852E7">
              <w:rPr>
                <w:rFonts w:cs="Times New Roman"/>
              </w:rPr>
              <w:t>億美元</w:t>
            </w:r>
          </w:p>
        </w:tc>
        <w:tc>
          <w:tcPr>
            <w:tcW w:w="1687" w:type="pct"/>
            <w:tcMar>
              <w:top w:w="0" w:type="dxa"/>
              <w:left w:w="108" w:type="dxa"/>
              <w:bottom w:w="0" w:type="dxa"/>
              <w:right w:w="108" w:type="dxa"/>
            </w:tcMar>
            <w:vAlign w:val="center"/>
            <w:hideMark/>
          </w:tcPr>
          <w:p w14:paraId="08BEE0F6" w14:textId="784DC408" w:rsidR="00792FCE" w:rsidRPr="008852E7" w:rsidRDefault="00792FCE" w:rsidP="00D35F60">
            <w:pPr>
              <w:rPr>
                <w:rFonts w:cs="Times New Roman"/>
                <w:lang w:val="es-CL"/>
              </w:rPr>
            </w:pPr>
            <w:r w:rsidRPr="008852E7">
              <w:rPr>
                <w:rFonts w:cs="Times New Roman"/>
                <w:lang w:val="es-CL"/>
              </w:rPr>
              <w:t>美國、</w:t>
            </w:r>
            <w:r w:rsidR="00697821" w:rsidRPr="008852E7">
              <w:rPr>
                <w:rFonts w:cs="Times New Roman"/>
                <w:lang w:val="es-CL"/>
              </w:rPr>
              <w:t>中國大陸</w:t>
            </w:r>
            <w:r w:rsidRPr="008852E7">
              <w:rPr>
                <w:rFonts w:cs="Times New Roman"/>
                <w:lang w:val="es-CL"/>
              </w:rPr>
              <w:t>、巴西、南韓、德國、日本、印度、法國、阿根廷、義大利、</w:t>
            </w:r>
            <w:r w:rsidR="00697821" w:rsidRPr="008852E7">
              <w:rPr>
                <w:rFonts w:cs="Times New Roman"/>
                <w:lang w:val="es-CL"/>
              </w:rPr>
              <w:t>臺灣（</w:t>
            </w:r>
            <w:r w:rsidRPr="008852E7">
              <w:rPr>
                <w:rFonts w:cs="Times New Roman"/>
                <w:lang w:val="es-CL"/>
              </w:rPr>
              <w:t>第</w:t>
            </w:r>
            <w:r w:rsidRPr="008852E7">
              <w:rPr>
                <w:rFonts w:cs="Times New Roman"/>
                <w:lang w:val="es-CL"/>
              </w:rPr>
              <w:t>17</w:t>
            </w:r>
            <w:r w:rsidRPr="008852E7">
              <w:rPr>
                <w:rFonts w:cs="Times New Roman"/>
                <w:lang w:val="es-CL"/>
              </w:rPr>
              <w:t>名</w:t>
            </w:r>
            <w:r w:rsidR="00697821" w:rsidRPr="008852E7">
              <w:rPr>
                <w:rFonts w:cs="Times New Roman"/>
                <w:lang w:val="es-CL"/>
              </w:rPr>
              <w:t>）</w:t>
            </w:r>
          </w:p>
        </w:tc>
      </w:tr>
      <w:tr w:rsidR="008852E7" w:rsidRPr="008852E7" w14:paraId="034D58C7" w14:textId="77777777" w:rsidTr="00D35F60">
        <w:tc>
          <w:tcPr>
            <w:tcW w:w="712" w:type="pct"/>
            <w:tcMar>
              <w:top w:w="0" w:type="dxa"/>
              <w:left w:w="108" w:type="dxa"/>
              <w:bottom w:w="0" w:type="dxa"/>
              <w:right w:w="108" w:type="dxa"/>
            </w:tcMar>
            <w:vAlign w:val="center"/>
            <w:hideMark/>
          </w:tcPr>
          <w:p w14:paraId="401A2829" w14:textId="10ACB8D4" w:rsidR="00792FCE" w:rsidRPr="008852E7" w:rsidRDefault="00792FCE" w:rsidP="00D35F60">
            <w:pPr>
              <w:rPr>
                <w:rFonts w:cs="Times New Roman"/>
              </w:rPr>
            </w:pPr>
            <w:r w:rsidRPr="008852E7">
              <w:rPr>
                <w:rFonts w:cs="Times New Roman"/>
              </w:rPr>
              <w:t>871499</w:t>
            </w:r>
          </w:p>
        </w:tc>
        <w:tc>
          <w:tcPr>
            <w:tcW w:w="1463" w:type="pct"/>
            <w:tcMar>
              <w:top w:w="0" w:type="dxa"/>
              <w:left w:w="108" w:type="dxa"/>
              <w:bottom w:w="0" w:type="dxa"/>
              <w:right w:w="108" w:type="dxa"/>
            </w:tcMar>
            <w:vAlign w:val="center"/>
            <w:hideMark/>
          </w:tcPr>
          <w:p w14:paraId="4683793F" w14:textId="2397657A" w:rsidR="00792FCE" w:rsidRPr="008852E7" w:rsidRDefault="00792FCE" w:rsidP="00D35F60">
            <w:pPr>
              <w:rPr>
                <w:rFonts w:cs="Times New Roman"/>
              </w:rPr>
            </w:pPr>
            <w:proofErr w:type="gramStart"/>
            <w:r w:rsidRPr="008852E7">
              <w:rPr>
                <w:rFonts w:cs="Times New Roman"/>
              </w:rPr>
              <w:t>其他第</w:t>
            </w:r>
            <w:r w:rsidRPr="008852E7">
              <w:rPr>
                <w:rFonts w:cs="Times New Roman"/>
              </w:rPr>
              <w:t>8711</w:t>
            </w:r>
            <w:proofErr w:type="gramEnd"/>
            <w:r w:rsidRPr="008852E7">
              <w:rPr>
                <w:rFonts w:cs="Times New Roman"/>
              </w:rPr>
              <w:t>至</w:t>
            </w:r>
            <w:r w:rsidRPr="008852E7">
              <w:rPr>
                <w:rFonts w:cs="Times New Roman"/>
              </w:rPr>
              <w:t>8713</w:t>
            </w:r>
            <w:r w:rsidRPr="008852E7">
              <w:rPr>
                <w:rFonts w:cs="Times New Roman"/>
              </w:rPr>
              <w:t>節所屬車輛</w:t>
            </w:r>
            <w:r w:rsidR="00697821" w:rsidRPr="008852E7">
              <w:rPr>
                <w:rFonts w:cs="Times New Roman"/>
              </w:rPr>
              <w:t>（</w:t>
            </w:r>
            <w:r w:rsidRPr="008852E7">
              <w:rPr>
                <w:rFonts w:cs="Times New Roman"/>
              </w:rPr>
              <w:t>機車、腳踏車等</w:t>
            </w:r>
            <w:r w:rsidR="00697821" w:rsidRPr="008852E7">
              <w:rPr>
                <w:rFonts w:cs="Times New Roman"/>
              </w:rPr>
              <w:t>）</w:t>
            </w:r>
            <w:r w:rsidRPr="008852E7">
              <w:rPr>
                <w:rFonts w:cs="Times New Roman"/>
              </w:rPr>
              <w:t>之零件及附件</w:t>
            </w:r>
          </w:p>
        </w:tc>
        <w:tc>
          <w:tcPr>
            <w:tcW w:w="1138" w:type="pct"/>
            <w:tcMar>
              <w:top w:w="0" w:type="dxa"/>
              <w:left w:w="108" w:type="dxa"/>
              <w:bottom w:w="0" w:type="dxa"/>
              <w:right w:w="108" w:type="dxa"/>
            </w:tcMar>
            <w:vAlign w:val="center"/>
            <w:hideMark/>
          </w:tcPr>
          <w:p w14:paraId="3CCF433F" w14:textId="77777777" w:rsidR="00792FCE" w:rsidRPr="008852E7" w:rsidRDefault="00792FCE" w:rsidP="00D35F60">
            <w:pPr>
              <w:jc w:val="right"/>
              <w:rPr>
                <w:rFonts w:cs="Times New Roman"/>
              </w:rPr>
            </w:pPr>
            <w:r w:rsidRPr="008852E7">
              <w:rPr>
                <w:rFonts w:cs="Times New Roman"/>
              </w:rPr>
              <w:t>4,066</w:t>
            </w:r>
            <w:r w:rsidRPr="008852E7">
              <w:rPr>
                <w:rFonts w:cs="Times New Roman"/>
              </w:rPr>
              <w:t>萬美元</w:t>
            </w:r>
          </w:p>
        </w:tc>
        <w:tc>
          <w:tcPr>
            <w:tcW w:w="1687" w:type="pct"/>
            <w:tcMar>
              <w:top w:w="0" w:type="dxa"/>
              <w:left w:w="108" w:type="dxa"/>
              <w:bottom w:w="0" w:type="dxa"/>
              <w:right w:w="108" w:type="dxa"/>
            </w:tcMar>
            <w:vAlign w:val="center"/>
            <w:hideMark/>
          </w:tcPr>
          <w:p w14:paraId="7653AE29" w14:textId="423C472C" w:rsidR="00792FCE" w:rsidRPr="008852E7" w:rsidRDefault="00697821" w:rsidP="00D35F60">
            <w:pPr>
              <w:rPr>
                <w:rFonts w:cs="Times New Roman"/>
              </w:rPr>
            </w:pPr>
            <w:r w:rsidRPr="008852E7">
              <w:rPr>
                <w:rFonts w:cs="Times New Roman"/>
                <w:lang w:val="es-CL"/>
              </w:rPr>
              <w:t>中國大陸</w:t>
            </w:r>
            <w:r w:rsidR="00792FCE" w:rsidRPr="008852E7">
              <w:rPr>
                <w:rFonts w:cs="Times New Roman"/>
                <w:lang w:val="es-CL"/>
              </w:rPr>
              <w:t>、</w:t>
            </w:r>
            <w:r w:rsidRPr="008852E7">
              <w:rPr>
                <w:rFonts w:cs="Times New Roman"/>
                <w:lang w:val="es-CL"/>
              </w:rPr>
              <w:t>臺灣</w:t>
            </w:r>
            <w:r w:rsidR="00792FCE" w:rsidRPr="008852E7">
              <w:rPr>
                <w:rFonts w:cs="Times New Roman"/>
                <w:lang w:val="es-CL"/>
              </w:rPr>
              <w:t>、美國、德國、義大利、印度、印尼、馬來西亞、奧地利、日本</w:t>
            </w:r>
          </w:p>
        </w:tc>
      </w:tr>
      <w:tr w:rsidR="008852E7" w:rsidRPr="008852E7" w14:paraId="78EC897B" w14:textId="77777777" w:rsidTr="00D35F60">
        <w:tc>
          <w:tcPr>
            <w:tcW w:w="712" w:type="pct"/>
            <w:tcMar>
              <w:top w:w="0" w:type="dxa"/>
              <w:left w:w="108" w:type="dxa"/>
              <w:bottom w:w="0" w:type="dxa"/>
              <w:right w:w="108" w:type="dxa"/>
            </w:tcMar>
            <w:vAlign w:val="center"/>
            <w:hideMark/>
          </w:tcPr>
          <w:p w14:paraId="495383C3" w14:textId="77777777" w:rsidR="00792FCE" w:rsidRPr="008852E7" w:rsidRDefault="00792FCE" w:rsidP="00D35F60">
            <w:pPr>
              <w:rPr>
                <w:rFonts w:cs="Times New Roman"/>
              </w:rPr>
            </w:pPr>
            <w:r w:rsidRPr="008852E7">
              <w:rPr>
                <w:rFonts w:cs="Times New Roman"/>
              </w:rPr>
              <w:t>8512</w:t>
            </w:r>
          </w:p>
        </w:tc>
        <w:tc>
          <w:tcPr>
            <w:tcW w:w="1463" w:type="pct"/>
            <w:tcMar>
              <w:top w:w="0" w:type="dxa"/>
              <w:left w:w="108" w:type="dxa"/>
              <w:bottom w:w="0" w:type="dxa"/>
              <w:right w:w="108" w:type="dxa"/>
            </w:tcMar>
            <w:vAlign w:val="center"/>
            <w:hideMark/>
          </w:tcPr>
          <w:p w14:paraId="23F2B5E6" w14:textId="77777777" w:rsidR="00792FCE" w:rsidRPr="008852E7" w:rsidRDefault="00792FCE" w:rsidP="00D35F60">
            <w:pPr>
              <w:rPr>
                <w:rFonts w:cs="Times New Roman"/>
              </w:rPr>
            </w:pPr>
            <w:r w:rsidRPr="008852E7">
              <w:rPr>
                <w:rFonts w:cs="Times New Roman"/>
              </w:rPr>
              <w:t>腳踏車或機動車輛用之電氣照明或信號設備、擋風</w:t>
            </w:r>
            <w:proofErr w:type="gramStart"/>
            <w:r w:rsidRPr="008852E7">
              <w:rPr>
                <w:rFonts w:cs="Times New Roman"/>
              </w:rPr>
              <w:t>板刮刷器、去霜器及去霧器</w:t>
            </w:r>
            <w:proofErr w:type="gramEnd"/>
          </w:p>
        </w:tc>
        <w:tc>
          <w:tcPr>
            <w:tcW w:w="1138" w:type="pct"/>
            <w:tcMar>
              <w:top w:w="0" w:type="dxa"/>
              <w:left w:w="108" w:type="dxa"/>
              <w:bottom w:w="0" w:type="dxa"/>
              <w:right w:w="108" w:type="dxa"/>
            </w:tcMar>
            <w:vAlign w:val="center"/>
            <w:hideMark/>
          </w:tcPr>
          <w:p w14:paraId="3138EBCF" w14:textId="77777777" w:rsidR="00792FCE" w:rsidRPr="008852E7" w:rsidRDefault="00792FCE" w:rsidP="00D35F60">
            <w:pPr>
              <w:jc w:val="right"/>
              <w:rPr>
                <w:rFonts w:cs="Times New Roman"/>
              </w:rPr>
            </w:pPr>
            <w:r w:rsidRPr="008852E7">
              <w:rPr>
                <w:rFonts w:cs="Times New Roman"/>
              </w:rPr>
              <w:t>7,943</w:t>
            </w:r>
            <w:r w:rsidRPr="008852E7">
              <w:rPr>
                <w:rFonts w:cs="Times New Roman"/>
              </w:rPr>
              <w:t>萬美元</w:t>
            </w:r>
          </w:p>
        </w:tc>
        <w:tc>
          <w:tcPr>
            <w:tcW w:w="1687" w:type="pct"/>
            <w:tcMar>
              <w:top w:w="0" w:type="dxa"/>
              <w:left w:w="108" w:type="dxa"/>
              <w:bottom w:w="0" w:type="dxa"/>
              <w:right w:w="108" w:type="dxa"/>
            </w:tcMar>
            <w:vAlign w:val="center"/>
            <w:hideMark/>
          </w:tcPr>
          <w:p w14:paraId="6FBB20F7" w14:textId="4E739FD1" w:rsidR="00792FCE" w:rsidRPr="008852E7" w:rsidRDefault="00697821" w:rsidP="00D35F60">
            <w:pPr>
              <w:rPr>
                <w:rFonts w:cs="Times New Roman"/>
              </w:rPr>
            </w:pPr>
            <w:r w:rsidRPr="008852E7">
              <w:rPr>
                <w:rFonts w:cs="Times New Roman"/>
                <w:lang w:val="es-CL"/>
              </w:rPr>
              <w:t>中國大陸</w:t>
            </w:r>
            <w:r w:rsidR="00792FCE" w:rsidRPr="008852E7">
              <w:rPr>
                <w:rFonts w:cs="Times New Roman"/>
                <w:lang w:val="es-CL"/>
              </w:rPr>
              <w:t>、美國、</w:t>
            </w:r>
            <w:r w:rsidRPr="008852E7">
              <w:rPr>
                <w:rFonts w:cs="Times New Roman"/>
                <w:lang w:val="es-CL"/>
              </w:rPr>
              <w:t>臺灣</w:t>
            </w:r>
            <w:r w:rsidR="00792FCE" w:rsidRPr="008852E7">
              <w:rPr>
                <w:rFonts w:cs="Times New Roman"/>
                <w:lang w:val="es-CL"/>
              </w:rPr>
              <w:t>、德國、日本、巴西、印度、墨西哥、南韓、泰國</w:t>
            </w:r>
          </w:p>
        </w:tc>
      </w:tr>
      <w:tr w:rsidR="008852E7" w:rsidRPr="008852E7" w14:paraId="6FD0FA3B" w14:textId="77777777" w:rsidTr="00D35F60">
        <w:tc>
          <w:tcPr>
            <w:tcW w:w="712" w:type="pct"/>
            <w:tcMar>
              <w:top w:w="0" w:type="dxa"/>
              <w:left w:w="108" w:type="dxa"/>
              <w:bottom w:w="0" w:type="dxa"/>
              <w:right w:w="108" w:type="dxa"/>
            </w:tcMar>
            <w:vAlign w:val="center"/>
            <w:hideMark/>
          </w:tcPr>
          <w:p w14:paraId="2563274D" w14:textId="77777777" w:rsidR="00792FCE" w:rsidRPr="008852E7" w:rsidRDefault="00792FCE" w:rsidP="00D35F60">
            <w:pPr>
              <w:rPr>
                <w:rFonts w:cs="Times New Roman"/>
              </w:rPr>
            </w:pPr>
            <w:r w:rsidRPr="008852E7">
              <w:rPr>
                <w:rFonts w:cs="Times New Roman"/>
              </w:rPr>
              <w:t>840999   </w:t>
            </w:r>
          </w:p>
        </w:tc>
        <w:tc>
          <w:tcPr>
            <w:tcW w:w="1463" w:type="pct"/>
            <w:tcMar>
              <w:top w:w="0" w:type="dxa"/>
              <w:left w:w="108" w:type="dxa"/>
              <w:bottom w:w="0" w:type="dxa"/>
              <w:right w:w="108" w:type="dxa"/>
            </w:tcMar>
            <w:vAlign w:val="center"/>
            <w:hideMark/>
          </w:tcPr>
          <w:p w14:paraId="67E772F0" w14:textId="77777777" w:rsidR="00792FCE" w:rsidRPr="008852E7" w:rsidRDefault="00792FCE" w:rsidP="00D35F60">
            <w:pPr>
              <w:rPr>
                <w:rFonts w:cs="Times New Roman"/>
              </w:rPr>
            </w:pPr>
            <w:r w:rsidRPr="008852E7">
              <w:rPr>
                <w:rFonts w:cs="Times New Roman"/>
              </w:rPr>
              <w:t>其他專用或主要用於第</w:t>
            </w:r>
            <w:r w:rsidRPr="008852E7">
              <w:rPr>
                <w:rFonts w:cs="Times New Roman"/>
              </w:rPr>
              <w:t>8407</w:t>
            </w:r>
            <w:r w:rsidRPr="008852E7">
              <w:rPr>
                <w:rFonts w:cs="Times New Roman"/>
              </w:rPr>
              <w:t>或</w:t>
            </w:r>
            <w:r w:rsidRPr="008852E7">
              <w:rPr>
                <w:rFonts w:cs="Times New Roman"/>
              </w:rPr>
              <w:t>8408</w:t>
            </w:r>
            <w:r w:rsidRPr="008852E7">
              <w:rPr>
                <w:rFonts w:cs="Times New Roman"/>
              </w:rPr>
              <w:t>節引擎用零件</w:t>
            </w:r>
          </w:p>
        </w:tc>
        <w:tc>
          <w:tcPr>
            <w:tcW w:w="1138" w:type="pct"/>
            <w:tcMar>
              <w:top w:w="0" w:type="dxa"/>
              <w:left w:w="108" w:type="dxa"/>
              <w:bottom w:w="0" w:type="dxa"/>
              <w:right w:w="108" w:type="dxa"/>
            </w:tcMar>
            <w:vAlign w:val="center"/>
            <w:hideMark/>
          </w:tcPr>
          <w:p w14:paraId="35314358" w14:textId="77777777" w:rsidR="00792FCE" w:rsidRPr="008852E7" w:rsidRDefault="00792FCE" w:rsidP="00D35F60">
            <w:pPr>
              <w:jc w:val="right"/>
              <w:rPr>
                <w:rFonts w:cs="Times New Roman"/>
              </w:rPr>
            </w:pPr>
            <w:r w:rsidRPr="008852E7">
              <w:rPr>
                <w:rFonts w:cs="Times New Roman"/>
              </w:rPr>
              <w:t>1.93</w:t>
            </w:r>
            <w:r w:rsidRPr="008852E7">
              <w:rPr>
                <w:rFonts w:cs="Times New Roman"/>
              </w:rPr>
              <w:t>億美元</w:t>
            </w:r>
          </w:p>
        </w:tc>
        <w:tc>
          <w:tcPr>
            <w:tcW w:w="1687" w:type="pct"/>
            <w:tcMar>
              <w:top w:w="0" w:type="dxa"/>
              <w:left w:w="108" w:type="dxa"/>
              <w:bottom w:w="0" w:type="dxa"/>
              <w:right w:w="108" w:type="dxa"/>
            </w:tcMar>
            <w:vAlign w:val="center"/>
            <w:hideMark/>
          </w:tcPr>
          <w:p w14:paraId="3DF15EDC" w14:textId="25A44BAA" w:rsidR="00792FCE" w:rsidRPr="008852E7" w:rsidRDefault="00792FCE" w:rsidP="00D35F60">
            <w:pPr>
              <w:rPr>
                <w:rFonts w:cs="Times New Roman"/>
                <w:lang w:val="es-CL"/>
              </w:rPr>
            </w:pPr>
            <w:r w:rsidRPr="008852E7">
              <w:rPr>
                <w:rFonts w:cs="Times New Roman"/>
                <w:lang w:val="es-CL"/>
              </w:rPr>
              <w:t>美國、德國、</w:t>
            </w:r>
            <w:r w:rsidR="00697821" w:rsidRPr="008852E7">
              <w:rPr>
                <w:rFonts w:cs="Times New Roman"/>
                <w:lang w:val="es-CL"/>
              </w:rPr>
              <w:t>中國大陸</w:t>
            </w:r>
            <w:r w:rsidRPr="008852E7">
              <w:rPr>
                <w:rFonts w:cs="Times New Roman"/>
                <w:lang w:val="es-CL"/>
              </w:rPr>
              <w:t>、巴西、墨西哥、英國、日本、瑞典、西班牙、印度、</w:t>
            </w:r>
            <w:r w:rsidR="00697821" w:rsidRPr="008852E7">
              <w:rPr>
                <w:rFonts w:cs="Times New Roman"/>
                <w:lang w:val="es-CL"/>
              </w:rPr>
              <w:t>臺灣（</w:t>
            </w:r>
            <w:r w:rsidRPr="008852E7">
              <w:rPr>
                <w:rFonts w:cs="Times New Roman"/>
                <w:lang w:val="es-CL"/>
              </w:rPr>
              <w:t>第</w:t>
            </w:r>
            <w:r w:rsidRPr="008852E7">
              <w:rPr>
                <w:rFonts w:cs="Times New Roman"/>
                <w:lang w:val="es-CL"/>
              </w:rPr>
              <w:t>21</w:t>
            </w:r>
            <w:r w:rsidRPr="008852E7">
              <w:rPr>
                <w:rFonts w:cs="Times New Roman"/>
                <w:lang w:val="es-CL"/>
              </w:rPr>
              <w:t>名</w:t>
            </w:r>
            <w:r w:rsidR="00697821" w:rsidRPr="008852E7">
              <w:rPr>
                <w:rFonts w:cs="Times New Roman"/>
                <w:lang w:val="es-CL"/>
              </w:rPr>
              <w:t>）</w:t>
            </w:r>
          </w:p>
        </w:tc>
      </w:tr>
      <w:tr w:rsidR="008852E7" w:rsidRPr="008852E7" w14:paraId="19C978A6" w14:textId="77777777" w:rsidTr="00D35F60">
        <w:tc>
          <w:tcPr>
            <w:tcW w:w="712" w:type="pct"/>
            <w:tcMar>
              <w:top w:w="0" w:type="dxa"/>
              <w:left w:w="108" w:type="dxa"/>
              <w:bottom w:w="0" w:type="dxa"/>
              <w:right w:w="108" w:type="dxa"/>
            </w:tcMar>
            <w:vAlign w:val="center"/>
            <w:hideMark/>
          </w:tcPr>
          <w:p w14:paraId="3F1CA13F" w14:textId="77777777" w:rsidR="00792FCE" w:rsidRPr="008852E7" w:rsidRDefault="00792FCE" w:rsidP="00D35F60">
            <w:pPr>
              <w:rPr>
                <w:rFonts w:cs="Times New Roman"/>
              </w:rPr>
            </w:pPr>
            <w:r w:rsidRPr="008852E7">
              <w:rPr>
                <w:rFonts w:cs="Times New Roman"/>
              </w:rPr>
              <w:t>84839000</w:t>
            </w:r>
          </w:p>
        </w:tc>
        <w:tc>
          <w:tcPr>
            <w:tcW w:w="1463" w:type="pct"/>
            <w:tcMar>
              <w:top w:w="0" w:type="dxa"/>
              <w:left w:w="108" w:type="dxa"/>
              <w:bottom w:w="0" w:type="dxa"/>
              <w:right w:w="108" w:type="dxa"/>
            </w:tcMar>
            <w:vAlign w:val="center"/>
            <w:hideMark/>
          </w:tcPr>
          <w:p w14:paraId="4862B272" w14:textId="77777777" w:rsidR="00792FCE" w:rsidRPr="008852E7" w:rsidRDefault="00792FCE" w:rsidP="00D35F60">
            <w:pPr>
              <w:rPr>
                <w:rFonts w:cs="Times New Roman"/>
              </w:rPr>
            </w:pPr>
            <w:r w:rsidRPr="008852E7">
              <w:rPr>
                <w:rFonts w:cs="Times New Roman"/>
              </w:rPr>
              <w:t>機動車輛用之齒輪、鏈輪及其他傳動元件</w:t>
            </w:r>
          </w:p>
        </w:tc>
        <w:tc>
          <w:tcPr>
            <w:tcW w:w="1138" w:type="pct"/>
            <w:tcMar>
              <w:top w:w="0" w:type="dxa"/>
              <w:left w:w="108" w:type="dxa"/>
              <w:bottom w:w="0" w:type="dxa"/>
              <w:right w:w="108" w:type="dxa"/>
            </w:tcMar>
            <w:vAlign w:val="center"/>
            <w:hideMark/>
          </w:tcPr>
          <w:p w14:paraId="0D64A0F9" w14:textId="77777777" w:rsidR="00792FCE" w:rsidRPr="008852E7" w:rsidRDefault="00792FCE" w:rsidP="00D35F60">
            <w:pPr>
              <w:jc w:val="right"/>
              <w:rPr>
                <w:rFonts w:cs="Times New Roman"/>
              </w:rPr>
            </w:pPr>
            <w:r w:rsidRPr="008852E7">
              <w:rPr>
                <w:rFonts w:cs="Times New Roman"/>
              </w:rPr>
              <w:t>7,858</w:t>
            </w:r>
            <w:r w:rsidRPr="008852E7">
              <w:rPr>
                <w:rFonts w:cs="Times New Roman"/>
              </w:rPr>
              <w:t>萬美元</w:t>
            </w:r>
          </w:p>
        </w:tc>
        <w:tc>
          <w:tcPr>
            <w:tcW w:w="1687" w:type="pct"/>
            <w:tcMar>
              <w:top w:w="0" w:type="dxa"/>
              <w:left w:w="108" w:type="dxa"/>
              <w:bottom w:w="0" w:type="dxa"/>
              <w:right w:w="108" w:type="dxa"/>
            </w:tcMar>
            <w:vAlign w:val="center"/>
            <w:hideMark/>
          </w:tcPr>
          <w:p w14:paraId="688036F6" w14:textId="7502544D" w:rsidR="00792FCE" w:rsidRPr="008852E7" w:rsidRDefault="00792FCE" w:rsidP="00D35F60">
            <w:pPr>
              <w:rPr>
                <w:rFonts w:cs="Times New Roman"/>
                <w:lang w:val="es-CL"/>
              </w:rPr>
            </w:pPr>
            <w:r w:rsidRPr="008852E7">
              <w:rPr>
                <w:rFonts w:cs="Times New Roman"/>
                <w:lang w:val="es-CL"/>
              </w:rPr>
              <w:t>美國、德國、</w:t>
            </w:r>
            <w:r w:rsidR="00697821" w:rsidRPr="008852E7">
              <w:rPr>
                <w:rFonts w:cs="Times New Roman"/>
                <w:lang w:val="es-CL"/>
              </w:rPr>
              <w:t>中國大陸</w:t>
            </w:r>
            <w:r w:rsidRPr="008852E7">
              <w:rPr>
                <w:rFonts w:cs="Times New Roman"/>
                <w:lang w:val="es-CL"/>
              </w:rPr>
              <w:t>、義大利、巴西、澳洲、日本、印度、加拿大、芬蘭、</w:t>
            </w:r>
            <w:r w:rsidR="00697821" w:rsidRPr="008852E7">
              <w:rPr>
                <w:rFonts w:cs="Times New Roman"/>
                <w:lang w:val="es-CL"/>
              </w:rPr>
              <w:t>臺灣</w:t>
            </w:r>
            <w:r w:rsidR="00697821" w:rsidRPr="008852E7">
              <w:rPr>
                <w:rFonts w:cs="Times New Roman"/>
              </w:rPr>
              <w:t>（</w:t>
            </w:r>
            <w:r w:rsidRPr="008852E7">
              <w:rPr>
                <w:rFonts w:cs="Times New Roman"/>
                <w:lang w:val="es-CL"/>
              </w:rPr>
              <w:t>第</w:t>
            </w:r>
            <w:r w:rsidRPr="008852E7">
              <w:rPr>
                <w:rFonts w:cs="Times New Roman"/>
              </w:rPr>
              <w:t>30</w:t>
            </w:r>
            <w:r w:rsidRPr="008852E7">
              <w:rPr>
                <w:rFonts w:cs="Times New Roman"/>
                <w:lang w:val="es-CL"/>
              </w:rPr>
              <w:t>名</w:t>
            </w:r>
            <w:r w:rsidR="00697821" w:rsidRPr="008852E7">
              <w:rPr>
                <w:rFonts w:cs="Times New Roman"/>
              </w:rPr>
              <w:t>）</w:t>
            </w:r>
            <w:r w:rsidRPr="008852E7" w:rsidDel="00D23E96">
              <w:rPr>
                <w:rFonts w:cs="Times New Roman"/>
              </w:rPr>
              <w:t xml:space="preserve"> </w:t>
            </w:r>
          </w:p>
        </w:tc>
      </w:tr>
      <w:tr w:rsidR="008852E7" w:rsidRPr="008852E7" w14:paraId="3B4A61D1" w14:textId="77777777" w:rsidTr="00D35F60">
        <w:trPr>
          <w:cantSplit/>
        </w:trPr>
        <w:tc>
          <w:tcPr>
            <w:tcW w:w="712" w:type="pct"/>
            <w:tcMar>
              <w:top w:w="0" w:type="dxa"/>
              <w:left w:w="108" w:type="dxa"/>
              <w:bottom w:w="0" w:type="dxa"/>
              <w:right w:w="108" w:type="dxa"/>
            </w:tcMar>
            <w:vAlign w:val="center"/>
            <w:hideMark/>
          </w:tcPr>
          <w:p w14:paraId="612646C1" w14:textId="77777777" w:rsidR="00792FCE" w:rsidRPr="008852E7" w:rsidRDefault="00792FCE" w:rsidP="00D35F60">
            <w:pPr>
              <w:rPr>
                <w:rFonts w:cs="Times New Roman"/>
              </w:rPr>
            </w:pPr>
            <w:r w:rsidRPr="008852E7">
              <w:rPr>
                <w:rFonts w:cs="Times New Roman"/>
              </w:rPr>
              <w:t>8707</w:t>
            </w:r>
          </w:p>
        </w:tc>
        <w:tc>
          <w:tcPr>
            <w:tcW w:w="1463" w:type="pct"/>
            <w:tcMar>
              <w:top w:w="0" w:type="dxa"/>
              <w:left w:w="108" w:type="dxa"/>
              <w:bottom w:w="0" w:type="dxa"/>
              <w:right w:w="108" w:type="dxa"/>
            </w:tcMar>
            <w:vAlign w:val="center"/>
            <w:hideMark/>
          </w:tcPr>
          <w:p w14:paraId="14753AC6" w14:textId="56E20DAB" w:rsidR="00792FCE" w:rsidRPr="008852E7" w:rsidRDefault="00792FCE" w:rsidP="00D35F60">
            <w:pPr>
              <w:rPr>
                <w:rFonts w:cs="Times New Roman"/>
              </w:rPr>
            </w:pPr>
            <w:r w:rsidRPr="008852E7">
              <w:rPr>
                <w:rFonts w:cs="Times New Roman"/>
              </w:rPr>
              <w:t>車身</w:t>
            </w:r>
            <w:r w:rsidR="00697821" w:rsidRPr="008852E7">
              <w:rPr>
                <w:rFonts w:cs="Times New Roman"/>
              </w:rPr>
              <w:t>（</w:t>
            </w:r>
            <w:r w:rsidRPr="008852E7">
              <w:rPr>
                <w:rFonts w:cs="Times New Roman"/>
              </w:rPr>
              <w:t>包括駕駛</w:t>
            </w:r>
            <w:proofErr w:type="gramStart"/>
            <w:r w:rsidRPr="008852E7">
              <w:rPr>
                <w:rFonts w:cs="Times New Roman"/>
              </w:rPr>
              <w:t>臺</w:t>
            </w:r>
            <w:proofErr w:type="gramEnd"/>
            <w:r w:rsidRPr="008852E7">
              <w:rPr>
                <w:rFonts w:cs="Times New Roman"/>
              </w:rPr>
              <w:t>在內</w:t>
            </w:r>
            <w:r w:rsidR="00697821" w:rsidRPr="008852E7">
              <w:rPr>
                <w:rFonts w:cs="Times New Roman"/>
              </w:rPr>
              <w:t>）</w:t>
            </w:r>
          </w:p>
        </w:tc>
        <w:tc>
          <w:tcPr>
            <w:tcW w:w="1138" w:type="pct"/>
            <w:tcMar>
              <w:top w:w="0" w:type="dxa"/>
              <w:left w:w="108" w:type="dxa"/>
              <w:bottom w:w="0" w:type="dxa"/>
              <w:right w:w="108" w:type="dxa"/>
            </w:tcMar>
            <w:vAlign w:val="center"/>
            <w:hideMark/>
          </w:tcPr>
          <w:p w14:paraId="705C7D8B" w14:textId="77777777" w:rsidR="00792FCE" w:rsidRPr="008852E7" w:rsidRDefault="00792FCE" w:rsidP="00D35F60">
            <w:pPr>
              <w:jc w:val="right"/>
              <w:rPr>
                <w:rFonts w:cs="Times New Roman"/>
              </w:rPr>
            </w:pPr>
            <w:r w:rsidRPr="008852E7">
              <w:rPr>
                <w:rFonts w:cs="Times New Roman"/>
              </w:rPr>
              <w:t>1,496</w:t>
            </w:r>
            <w:r w:rsidRPr="008852E7">
              <w:rPr>
                <w:rFonts w:cs="Times New Roman"/>
              </w:rPr>
              <w:t>萬美元</w:t>
            </w:r>
          </w:p>
        </w:tc>
        <w:tc>
          <w:tcPr>
            <w:tcW w:w="1687" w:type="pct"/>
            <w:tcMar>
              <w:top w:w="0" w:type="dxa"/>
              <w:left w:w="108" w:type="dxa"/>
              <w:bottom w:w="0" w:type="dxa"/>
              <w:right w:w="108" w:type="dxa"/>
            </w:tcMar>
            <w:vAlign w:val="center"/>
            <w:hideMark/>
          </w:tcPr>
          <w:p w14:paraId="27491F81" w14:textId="68134A79" w:rsidR="00792FCE" w:rsidRPr="008852E7" w:rsidRDefault="00792FCE" w:rsidP="00D35F60">
            <w:pPr>
              <w:rPr>
                <w:rFonts w:cs="Times New Roman"/>
                <w:lang w:val="es-CL"/>
              </w:rPr>
            </w:pPr>
            <w:r w:rsidRPr="008852E7">
              <w:rPr>
                <w:rFonts w:cs="Times New Roman"/>
                <w:lang w:val="es-CL"/>
              </w:rPr>
              <w:t>巴西、墨西哥、荷蘭、</w:t>
            </w:r>
            <w:r w:rsidR="00697821" w:rsidRPr="008852E7">
              <w:rPr>
                <w:rFonts w:cs="Times New Roman"/>
                <w:lang w:val="es-CL"/>
              </w:rPr>
              <w:t>中國大陸</w:t>
            </w:r>
            <w:r w:rsidRPr="008852E7">
              <w:rPr>
                <w:rFonts w:cs="Times New Roman"/>
                <w:lang w:val="es-CL"/>
              </w:rPr>
              <w:t>、美國、阿根廷、英國、南韓、義大利、加拿大</w:t>
            </w:r>
          </w:p>
        </w:tc>
      </w:tr>
      <w:tr w:rsidR="008852E7" w:rsidRPr="008852E7" w14:paraId="7470007A" w14:textId="77777777" w:rsidTr="00D35F60">
        <w:tc>
          <w:tcPr>
            <w:tcW w:w="712" w:type="pct"/>
            <w:tcMar>
              <w:top w:w="0" w:type="dxa"/>
              <w:left w:w="108" w:type="dxa"/>
              <w:bottom w:w="0" w:type="dxa"/>
              <w:right w:w="108" w:type="dxa"/>
            </w:tcMar>
            <w:vAlign w:val="center"/>
            <w:hideMark/>
          </w:tcPr>
          <w:p w14:paraId="2F97737B" w14:textId="77777777" w:rsidR="00792FCE" w:rsidRPr="008852E7" w:rsidRDefault="00792FCE" w:rsidP="00D35F60">
            <w:pPr>
              <w:rPr>
                <w:rFonts w:cs="Times New Roman"/>
              </w:rPr>
            </w:pPr>
            <w:r w:rsidRPr="008852E7">
              <w:rPr>
                <w:rFonts w:cs="Times New Roman"/>
              </w:rPr>
              <w:t>70091000 </w:t>
            </w:r>
          </w:p>
        </w:tc>
        <w:tc>
          <w:tcPr>
            <w:tcW w:w="1463" w:type="pct"/>
            <w:tcMar>
              <w:top w:w="0" w:type="dxa"/>
              <w:left w:w="108" w:type="dxa"/>
              <w:bottom w:w="0" w:type="dxa"/>
              <w:right w:w="108" w:type="dxa"/>
            </w:tcMar>
            <w:vAlign w:val="center"/>
            <w:hideMark/>
          </w:tcPr>
          <w:p w14:paraId="60360661" w14:textId="77777777" w:rsidR="00792FCE" w:rsidRPr="008852E7" w:rsidRDefault="00792FCE" w:rsidP="00D35F60">
            <w:pPr>
              <w:rPr>
                <w:rFonts w:cs="Times New Roman"/>
              </w:rPr>
            </w:pPr>
            <w:r w:rsidRPr="008852E7">
              <w:rPr>
                <w:rFonts w:cs="Times New Roman"/>
              </w:rPr>
              <w:t>車輛之後視鏡</w:t>
            </w:r>
          </w:p>
        </w:tc>
        <w:tc>
          <w:tcPr>
            <w:tcW w:w="1138" w:type="pct"/>
            <w:tcMar>
              <w:top w:w="0" w:type="dxa"/>
              <w:left w:w="108" w:type="dxa"/>
              <w:bottom w:w="0" w:type="dxa"/>
              <w:right w:w="108" w:type="dxa"/>
            </w:tcMar>
            <w:vAlign w:val="center"/>
            <w:hideMark/>
          </w:tcPr>
          <w:p w14:paraId="139FA922" w14:textId="77777777" w:rsidR="00792FCE" w:rsidRPr="008852E7" w:rsidRDefault="00792FCE" w:rsidP="00D35F60">
            <w:pPr>
              <w:jc w:val="right"/>
              <w:rPr>
                <w:rFonts w:cs="Times New Roman"/>
              </w:rPr>
            </w:pPr>
            <w:r w:rsidRPr="008852E7">
              <w:rPr>
                <w:rFonts w:cs="Times New Roman"/>
              </w:rPr>
              <w:t>1,133</w:t>
            </w:r>
            <w:r w:rsidRPr="008852E7">
              <w:rPr>
                <w:rFonts w:cs="Times New Roman"/>
              </w:rPr>
              <w:t>萬美元</w:t>
            </w:r>
          </w:p>
        </w:tc>
        <w:tc>
          <w:tcPr>
            <w:tcW w:w="1687" w:type="pct"/>
            <w:tcMar>
              <w:top w:w="0" w:type="dxa"/>
              <w:left w:w="108" w:type="dxa"/>
              <w:bottom w:w="0" w:type="dxa"/>
              <w:right w:w="108" w:type="dxa"/>
            </w:tcMar>
            <w:vAlign w:val="center"/>
            <w:hideMark/>
          </w:tcPr>
          <w:p w14:paraId="6F28346C" w14:textId="0F520ACB" w:rsidR="00792FCE" w:rsidRPr="008852E7" w:rsidRDefault="00697821" w:rsidP="00D35F60">
            <w:pPr>
              <w:rPr>
                <w:rFonts w:cs="Times New Roman"/>
                <w:lang w:val="es-CL"/>
              </w:rPr>
            </w:pPr>
            <w:r w:rsidRPr="008852E7">
              <w:rPr>
                <w:rFonts w:cs="Times New Roman"/>
                <w:lang w:val="es-CL"/>
              </w:rPr>
              <w:t>中國大陸</w:t>
            </w:r>
            <w:r w:rsidR="00792FCE" w:rsidRPr="008852E7">
              <w:rPr>
                <w:rFonts w:cs="Times New Roman"/>
                <w:lang w:val="es-CL"/>
              </w:rPr>
              <w:t>、</w:t>
            </w:r>
            <w:r w:rsidRPr="008852E7">
              <w:rPr>
                <w:rFonts w:cs="Times New Roman"/>
                <w:lang w:val="es-CL"/>
              </w:rPr>
              <w:t>臺灣</w:t>
            </w:r>
            <w:r w:rsidR="00792FCE" w:rsidRPr="008852E7">
              <w:rPr>
                <w:rFonts w:cs="Times New Roman"/>
                <w:lang w:val="es-CL"/>
              </w:rPr>
              <w:t>、美國、巴西、日本、南韓、印度、德國、泰國、法國</w:t>
            </w:r>
          </w:p>
        </w:tc>
      </w:tr>
      <w:tr w:rsidR="008852E7" w:rsidRPr="008852E7" w14:paraId="2102134E" w14:textId="77777777" w:rsidTr="00D35F60">
        <w:tc>
          <w:tcPr>
            <w:tcW w:w="712" w:type="pct"/>
            <w:tcMar>
              <w:top w:w="0" w:type="dxa"/>
              <w:left w:w="108" w:type="dxa"/>
              <w:bottom w:w="0" w:type="dxa"/>
              <w:right w:w="108" w:type="dxa"/>
            </w:tcMar>
            <w:vAlign w:val="center"/>
            <w:hideMark/>
          </w:tcPr>
          <w:p w14:paraId="07CF423B" w14:textId="77777777" w:rsidR="00792FCE" w:rsidRPr="008852E7" w:rsidRDefault="00792FCE" w:rsidP="00D35F60">
            <w:pPr>
              <w:rPr>
                <w:rFonts w:cs="Times New Roman"/>
              </w:rPr>
            </w:pPr>
            <w:r w:rsidRPr="008852E7">
              <w:rPr>
                <w:rFonts w:cs="Times New Roman"/>
              </w:rPr>
              <w:t>40111000</w:t>
            </w:r>
          </w:p>
        </w:tc>
        <w:tc>
          <w:tcPr>
            <w:tcW w:w="1463" w:type="pct"/>
            <w:tcMar>
              <w:top w:w="0" w:type="dxa"/>
              <w:left w:w="108" w:type="dxa"/>
              <w:bottom w:w="0" w:type="dxa"/>
              <w:right w:w="108" w:type="dxa"/>
            </w:tcMar>
            <w:vAlign w:val="center"/>
            <w:hideMark/>
          </w:tcPr>
          <w:p w14:paraId="352C994A" w14:textId="7C761631" w:rsidR="00792FCE" w:rsidRPr="008852E7" w:rsidRDefault="00792FCE" w:rsidP="00D35F60">
            <w:pPr>
              <w:rPr>
                <w:rFonts w:cs="Times New Roman"/>
              </w:rPr>
            </w:pPr>
            <w:r w:rsidRPr="008852E7">
              <w:rPr>
                <w:rFonts w:cs="Times New Roman"/>
              </w:rPr>
              <w:t>新</w:t>
            </w:r>
            <w:proofErr w:type="gramStart"/>
            <w:r w:rsidRPr="008852E7">
              <w:rPr>
                <w:rFonts w:cs="Times New Roman"/>
              </w:rPr>
              <w:t>橡膠氣胎</w:t>
            </w:r>
            <w:proofErr w:type="gramEnd"/>
            <w:r w:rsidRPr="008852E7">
              <w:rPr>
                <w:rFonts w:cs="Times New Roman"/>
              </w:rPr>
              <w:t>，小客車</w:t>
            </w:r>
            <w:r w:rsidR="00697821" w:rsidRPr="008852E7">
              <w:rPr>
                <w:rFonts w:cs="Times New Roman"/>
              </w:rPr>
              <w:t>（</w:t>
            </w:r>
            <w:r w:rsidRPr="008852E7">
              <w:rPr>
                <w:rFonts w:cs="Times New Roman"/>
              </w:rPr>
              <w:t>包括旅行車及賽車</w:t>
            </w:r>
            <w:r w:rsidR="00697821" w:rsidRPr="008852E7">
              <w:rPr>
                <w:rFonts w:cs="Times New Roman"/>
              </w:rPr>
              <w:t>）</w:t>
            </w:r>
            <w:r w:rsidRPr="008852E7">
              <w:rPr>
                <w:rFonts w:cs="Times New Roman"/>
              </w:rPr>
              <w:t>用</w:t>
            </w:r>
          </w:p>
        </w:tc>
        <w:tc>
          <w:tcPr>
            <w:tcW w:w="1138" w:type="pct"/>
            <w:tcMar>
              <w:top w:w="0" w:type="dxa"/>
              <w:left w:w="108" w:type="dxa"/>
              <w:bottom w:w="0" w:type="dxa"/>
              <w:right w:w="108" w:type="dxa"/>
            </w:tcMar>
            <w:vAlign w:val="center"/>
            <w:hideMark/>
          </w:tcPr>
          <w:p w14:paraId="0B018D25" w14:textId="77777777" w:rsidR="00792FCE" w:rsidRPr="008852E7" w:rsidRDefault="00792FCE" w:rsidP="00D35F60">
            <w:pPr>
              <w:jc w:val="right"/>
              <w:rPr>
                <w:rFonts w:cs="Times New Roman"/>
              </w:rPr>
            </w:pPr>
            <w:r w:rsidRPr="008852E7">
              <w:rPr>
                <w:rFonts w:cs="Times New Roman"/>
              </w:rPr>
              <w:t>1.36</w:t>
            </w:r>
            <w:r w:rsidRPr="008852E7">
              <w:rPr>
                <w:rFonts w:cs="Times New Roman"/>
              </w:rPr>
              <w:t>億美元</w:t>
            </w:r>
          </w:p>
        </w:tc>
        <w:tc>
          <w:tcPr>
            <w:tcW w:w="1687" w:type="pct"/>
            <w:tcMar>
              <w:top w:w="0" w:type="dxa"/>
              <w:left w:w="108" w:type="dxa"/>
              <w:bottom w:w="0" w:type="dxa"/>
              <w:right w:w="108" w:type="dxa"/>
            </w:tcMar>
            <w:vAlign w:val="center"/>
            <w:hideMark/>
          </w:tcPr>
          <w:p w14:paraId="55906F13" w14:textId="454E4EF1" w:rsidR="00792FCE" w:rsidRPr="008852E7" w:rsidRDefault="00697821" w:rsidP="00D35F60">
            <w:pPr>
              <w:rPr>
                <w:rFonts w:cs="Times New Roman"/>
                <w:lang w:val="es-CL"/>
              </w:rPr>
            </w:pPr>
            <w:r w:rsidRPr="008852E7">
              <w:rPr>
                <w:rFonts w:cs="Times New Roman"/>
                <w:lang w:val="es-CL"/>
              </w:rPr>
              <w:t>中國大陸</w:t>
            </w:r>
            <w:r w:rsidR="00792FCE" w:rsidRPr="008852E7">
              <w:rPr>
                <w:rFonts w:cs="Times New Roman"/>
                <w:lang w:val="es-CL"/>
              </w:rPr>
              <w:t>、巴西、泰國、日本、南韓、美國、秘魯、德國、厄瓜多、墨西哥、</w:t>
            </w:r>
            <w:r w:rsidRPr="008852E7">
              <w:rPr>
                <w:rFonts w:cs="Times New Roman"/>
                <w:lang w:val="es-CL"/>
              </w:rPr>
              <w:t>臺灣（</w:t>
            </w:r>
            <w:r w:rsidR="00792FCE" w:rsidRPr="008852E7">
              <w:rPr>
                <w:rFonts w:cs="Times New Roman"/>
                <w:lang w:val="es-CL"/>
              </w:rPr>
              <w:t>第</w:t>
            </w:r>
            <w:r w:rsidR="00792FCE" w:rsidRPr="008852E7">
              <w:rPr>
                <w:rFonts w:cs="Times New Roman"/>
                <w:lang w:val="es-CL"/>
              </w:rPr>
              <w:t>19</w:t>
            </w:r>
            <w:r w:rsidR="00792FCE" w:rsidRPr="008852E7">
              <w:rPr>
                <w:rFonts w:cs="Times New Roman"/>
                <w:lang w:val="es-CL"/>
              </w:rPr>
              <w:t>名</w:t>
            </w:r>
            <w:r w:rsidRPr="008852E7">
              <w:rPr>
                <w:rFonts w:cs="Times New Roman"/>
                <w:lang w:val="es-CL"/>
              </w:rPr>
              <w:t>）</w:t>
            </w:r>
          </w:p>
        </w:tc>
      </w:tr>
      <w:tr w:rsidR="008852E7" w:rsidRPr="008852E7" w14:paraId="3DE41BF8" w14:textId="77777777" w:rsidTr="00D35F60">
        <w:tc>
          <w:tcPr>
            <w:tcW w:w="712" w:type="pct"/>
            <w:tcMar>
              <w:top w:w="0" w:type="dxa"/>
              <w:left w:w="108" w:type="dxa"/>
              <w:bottom w:w="0" w:type="dxa"/>
              <w:right w:w="108" w:type="dxa"/>
            </w:tcMar>
            <w:vAlign w:val="center"/>
            <w:hideMark/>
          </w:tcPr>
          <w:p w14:paraId="67AB6449" w14:textId="77777777" w:rsidR="00792FCE" w:rsidRPr="008852E7" w:rsidRDefault="00792FCE" w:rsidP="00D35F60">
            <w:pPr>
              <w:rPr>
                <w:rFonts w:cs="Times New Roman"/>
              </w:rPr>
            </w:pPr>
            <w:r w:rsidRPr="008852E7">
              <w:rPr>
                <w:rFonts w:cs="Times New Roman"/>
              </w:rPr>
              <w:t>40114000</w:t>
            </w:r>
          </w:p>
        </w:tc>
        <w:tc>
          <w:tcPr>
            <w:tcW w:w="1463" w:type="pct"/>
            <w:tcMar>
              <w:top w:w="0" w:type="dxa"/>
              <w:left w:w="108" w:type="dxa"/>
              <w:bottom w:w="0" w:type="dxa"/>
              <w:right w:w="108" w:type="dxa"/>
            </w:tcMar>
            <w:vAlign w:val="center"/>
            <w:hideMark/>
          </w:tcPr>
          <w:p w14:paraId="35333344" w14:textId="77777777" w:rsidR="00792FCE" w:rsidRPr="008852E7" w:rsidRDefault="00792FCE" w:rsidP="00D35F60">
            <w:pPr>
              <w:rPr>
                <w:rFonts w:cs="Times New Roman"/>
              </w:rPr>
            </w:pPr>
            <w:r w:rsidRPr="008852E7">
              <w:rPr>
                <w:rFonts w:cs="Times New Roman"/>
              </w:rPr>
              <w:t>新</w:t>
            </w:r>
            <w:proofErr w:type="gramStart"/>
            <w:r w:rsidRPr="008852E7">
              <w:rPr>
                <w:rFonts w:cs="Times New Roman"/>
              </w:rPr>
              <w:t>橡膠氣胎</w:t>
            </w:r>
            <w:proofErr w:type="gramEnd"/>
            <w:r w:rsidRPr="008852E7">
              <w:rPr>
                <w:rFonts w:cs="Times New Roman"/>
              </w:rPr>
              <w:t>，機車用</w:t>
            </w:r>
          </w:p>
        </w:tc>
        <w:tc>
          <w:tcPr>
            <w:tcW w:w="1138" w:type="pct"/>
            <w:tcMar>
              <w:top w:w="0" w:type="dxa"/>
              <w:left w:w="108" w:type="dxa"/>
              <w:bottom w:w="0" w:type="dxa"/>
              <w:right w:w="108" w:type="dxa"/>
            </w:tcMar>
            <w:vAlign w:val="center"/>
            <w:hideMark/>
          </w:tcPr>
          <w:p w14:paraId="08427D04" w14:textId="77777777" w:rsidR="00792FCE" w:rsidRPr="008852E7" w:rsidRDefault="00792FCE" w:rsidP="00D35F60">
            <w:pPr>
              <w:jc w:val="right"/>
              <w:rPr>
                <w:rFonts w:cs="Times New Roman"/>
              </w:rPr>
            </w:pPr>
            <w:r w:rsidRPr="008852E7">
              <w:rPr>
                <w:rFonts w:cs="Times New Roman"/>
              </w:rPr>
              <w:t>442</w:t>
            </w:r>
            <w:r w:rsidRPr="008852E7">
              <w:rPr>
                <w:rFonts w:cs="Times New Roman"/>
              </w:rPr>
              <w:t>萬美</w:t>
            </w:r>
          </w:p>
        </w:tc>
        <w:tc>
          <w:tcPr>
            <w:tcW w:w="1687" w:type="pct"/>
            <w:tcMar>
              <w:top w:w="0" w:type="dxa"/>
              <w:left w:w="108" w:type="dxa"/>
              <w:bottom w:w="0" w:type="dxa"/>
              <w:right w:w="108" w:type="dxa"/>
            </w:tcMar>
            <w:vAlign w:val="center"/>
            <w:hideMark/>
          </w:tcPr>
          <w:p w14:paraId="79C2B69A" w14:textId="61CD138E" w:rsidR="00792FCE" w:rsidRPr="008852E7" w:rsidRDefault="00697821" w:rsidP="00D35F60">
            <w:pPr>
              <w:rPr>
                <w:rFonts w:cs="Times New Roman"/>
              </w:rPr>
            </w:pPr>
            <w:r w:rsidRPr="008852E7">
              <w:rPr>
                <w:rFonts w:cs="Times New Roman"/>
              </w:rPr>
              <w:t>中國大陸</w:t>
            </w:r>
            <w:r w:rsidR="00792FCE" w:rsidRPr="008852E7">
              <w:rPr>
                <w:rFonts w:cs="Times New Roman"/>
              </w:rPr>
              <w:t>、泰國、</w:t>
            </w:r>
            <w:r w:rsidRPr="008852E7">
              <w:rPr>
                <w:rFonts w:cs="Times New Roman"/>
              </w:rPr>
              <w:t>臺灣</w:t>
            </w:r>
            <w:r w:rsidR="00792FCE" w:rsidRPr="008852E7">
              <w:rPr>
                <w:rFonts w:cs="Times New Roman"/>
              </w:rPr>
              <w:t>、捷克、日本、巴西、印尼、土耳其、德國、印度、西班牙</w:t>
            </w:r>
          </w:p>
        </w:tc>
      </w:tr>
    </w:tbl>
    <w:p w14:paraId="7311D3D4" w14:textId="77777777" w:rsidR="00792FCE" w:rsidRPr="008852E7" w:rsidRDefault="00792FCE" w:rsidP="00D35F60">
      <w:pPr>
        <w:pStyle w:val="af5"/>
        <w:jc w:val="left"/>
      </w:pPr>
      <w:r w:rsidRPr="008852E7">
        <w:t>資料來源：智利海關統計數據</w:t>
      </w:r>
    </w:p>
    <w:p w14:paraId="3E904D9F" w14:textId="77777777" w:rsidR="00D35F60" w:rsidRPr="008852E7" w:rsidRDefault="00D35F60" w:rsidP="00D35F60">
      <w:pPr>
        <w:pStyle w:val="af"/>
        <w:ind w:left="1417" w:hanging="472"/>
        <w:rPr>
          <w:lang w:eastAsia="zh-TW"/>
        </w:rPr>
      </w:pPr>
    </w:p>
    <w:p w14:paraId="0DF86AF3" w14:textId="0F760AFD" w:rsidR="00792FCE" w:rsidRPr="008852E7" w:rsidRDefault="00D35F60" w:rsidP="00D35F60">
      <w:pPr>
        <w:pStyle w:val="af"/>
        <w:ind w:left="1417" w:hanging="472"/>
      </w:pPr>
      <w:r w:rsidRPr="008852E7">
        <w:rPr>
          <w:rFonts w:hint="eastAsia"/>
        </w:rPr>
        <w:t>３、</w:t>
      </w:r>
      <w:r w:rsidR="00792FCE" w:rsidRPr="008852E7">
        <w:t>電動車</w:t>
      </w:r>
    </w:p>
    <w:p w14:paraId="0E2B945E" w14:textId="15C05710" w:rsidR="00792FCE" w:rsidRPr="008852E7" w:rsidRDefault="00792FCE" w:rsidP="00D35F60">
      <w:pPr>
        <w:pStyle w:val="af4"/>
        <w:ind w:left="1417" w:firstLine="472"/>
      </w:pPr>
      <w:r w:rsidRPr="008852E7">
        <w:t>智利電動車市場仍在起步階段，由於充電站等基礎設施仍未完備、電動汽車售價較高、政府未提供補貼等原因，電動車銷售量仍低。依據智利全國汽車公會</w:t>
      </w:r>
      <w:r w:rsidR="00697821" w:rsidRPr="008852E7">
        <w:t>（</w:t>
      </w:r>
      <w:r w:rsidRPr="008852E7">
        <w:t>ANAC</w:t>
      </w:r>
      <w:r w:rsidR="00697821" w:rsidRPr="008852E7">
        <w:t>）</w:t>
      </w:r>
      <w:r w:rsidRPr="008852E7">
        <w:t>統計，在</w:t>
      </w:r>
      <w:r w:rsidRPr="008852E7">
        <w:t>2011</w:t>
      </w:r>
      <w:r w:rsidRPr="008852E7">
        <w:t>年至</w:t>
      </w:r>
      <w:r w:rsidRPr="008852E7">
        <w:t>2020</w:t>
      </w:r>
      <w:r w:rsidRPr="008852E7">
        <w:t>年</w:t>
      </w:r>
      <w:r w:rsidRPr="008852E7">
        <w:t>6</w:t>
      </w:r>
      <w:r w:rsidRPr="008852E7">
        <w:t>月間，智利僅售出</w:t>
      </w:r>
      <w:r w:rsidRPr="008852E7">
        <w:t>581</w:t>
      </w:r>
      <w:r w:rsidRPr="008852E7">
        <w:t>輛純電動汽車，</w:t>
      </w:r>
      <w:r w:rsidRPr="008852E7">
        <w:t>2021</w:t>
      </w:r>
      <w:r w:rsidRPr="008852E7">
        <w:t>年度銷售大幅起飛，共售出</w:t>
      </w:r>
      <w:r w:rsidRPr="008852E7">
        <w:t>556</w:t>
      </w:r>
      <w:r w:rsidRPr="008852E7">
        <w:t>輛電動汽車，超越</w:t>
      </w:r>
      <w:r w:rsidRPr="008852E7">
        <w:t>2011</w:t>
      </w:r>
      <w:r w:rsidRPr="008852E7">
        <w:t>～</w:t>
      </w:r>
      <w:r w:rsidRPr="008852E7">
        <w:t>2020</w:t>
      </w:r>
      <w:r w:rsidRPr="008852E7">
        <w:t>年總和，若計入油電混合車則累計銷售為近</w:t>
      </w:r>
      <w:r w:rsidRPr="008852E7">
        <w:t>3,348</w:t>
      </w:r>
      <w:r w:rsidRPr="008852E7">
        <w:t>輛，</w:t>
      </w:r>
      <w:r w:rsidRPr="008852E7">
        <w:t>2022</w:t>
      </w:r>
      <w:r w:rsidRPr="008852E7">
        <w:t>年智利電動車市場成長幅度大，</w:t>
      </w:r>
      <w:r w:rsidRPr="008852E7">
        <w:t>2022</w:t>
      </w:r>
      <w:r w:rsidRPr="008852E7">
        <w:t>年銷售量達到</w:t>
      </w:r>
      <w:r w:rsidRPr="008852E7">
        <w:t>6,904</w:t>
      </w:r>
      <w:r w:rsidRPr="008852E7">
        <w:t>輛</w:t>
      </w:r>
      <w:r w:rsidR="00697821" w:rsidRPr="008852E7">
        <w:t>（</w:t>
      </w:r>
      <w:r w:rsidRPr="008852E7">
        <w:t>占整體車市銷量</w:t>
      </w:r>
      <w:r w:rsidRPr="008852E7">
        <w:t>1.6%</w:t>
      </w:r>
      <w:r w:rsidR="00697821" w:rsidRPr="008852E7">
        <w:t>）</w:t>
      </w:r>
      <w:r w:rsidRPr="008852E7">
        <w:t>，銷量較</w:t>
      </w:r>
      <w:r w:rsidRPr="008852E7">
        <w:t>2021</w:t>
      </w:r>
      <w:r w:rsidRPr="008852E7">
        <w:t>年成長</w:t>
      </w:r>
      <w:r w:rsidRPr="008852E7">
        <w:t>106.2%</w:t>
      </w:r>
      <w:r w:rsidRPr="008852E7">
        <w:t>，其中純電車共銷售</w:t>
      </w:r>
      <w:r w:rsidRPr="008852E7">
        <w:t>1,295</w:t>
      </w:r>
      <w:r w:rsidRPr="008852E7">
        <w:t>輛，主因係政府政策鼓勵、消費者環保意識上升，以及各車廠爭相引進電動車款而使市面上販售之電動車選擇變多，尤其</w:t>
      </w:r>
      <w:r w:rsidR="00697821" w:rsidRPr="008852E7">
        <w:t>中國大陸</w:t>
      </w:r>
      <w:r w:rsidRPr="008852E7">
        <w:t>奇瑞汽車</w:t>
      </w:r>
      <w:r w:rsidR="00697821" w:rsidRPr="008852E7">
        <w:t>（</w:t>
      </w:r>
      <w:r w:rsidRPr="008852E7">
        <w:t>Chery</w:t>
      </w:r>
      <w:r w:rsidR="00697821" w:rsidRPr="008852E7">
        <w:t>）</w:t>
      </w:r>
      <w:r w:rsidRPr="008852E7">
        <w:t>即積極擴大發展智利電動車市場，自去</w:t>
      </w:r>
      <w:r w:rsidR="00697821" w:rsidRPr="008852E7">
        <w:t>（</w:t>
      </w:r>
      <w:r w:rsidRPr="008852E7">
        <w:t>2022</w:t>
      </w:r>
      <w:r w:rsidR="00697821" w:rsidRPr="008852E7">
        <w:t>）</w:t>
      </w:r>
      <w:r w:rsidRPr="008852E7">
        <w:t>年底增加引進旗下</w:t>
      </w:r>
      <w:r w:rsidRPr="008852E7">
        <w:t>Tiggo 8 Pro</w:t>
      </w:r>
      <w:r w:rsidRPr="008852E7">
        <w:t>車款，並極力發展全新旗艦品牌</w:t>
      </w:r>
      <w:r w:rsidRPr="008852E7">
        <w:t>Exeed</w:t>
      </w:r>
      <w:r w:rsidRPr="008852E7">
        <w:t>。目前智利市售共有</w:t>
      </w:r>
      <w:r w:rsidRPr="008852E7">
        <w:t>95</w:t>
      </w:r>
      <w:r w:rsidRPr="008852E7">
        <w:t>款電動車其中包含</w:t>
      </w:r>
      <w:r w:rsidRPr="008852E7">
        <w:t>35</w:t>
      </w:r>
      <w:r w:rsidRPr="008852E7">
        <w:t>款純電、</w:t>
      </w:r>
      <w:r w:rsidRPr="008852E7">
        <w:t>18</w:t>
      </w:r>
      <w:r w:rsidRPr="008852E7">
        <w:t>款插電油電車。電動汽車在智利多由汽車租賃公司購買，在</w:t>
      </w:r>
      <w:r w:rsidRPr="008852E7">
        <w:t>2017</w:t>
      </w:r>
      <w:r w:rsidRPr="008852E7">
        <w:t>年開始銷售成長較為顯著，</w:t>
      </w:r>
      <w:r w:rsidRPr="008852E7">
        <w:t>2022</w:t>
      </w:r>
      <w:r w:rsidRPr="008852E7">
        <w:t>年智利市場銷售表現最好純電車為</w:t>
      </w:r>
      <w:r w:rsidRPr="008852E7">
        <w:t>MAXUS</w:t>
      </w:r>
      <w:r w:rsidRPr="008852E7">
        <w:t>的</w:t>
      </w:r>
      <w:r w:rsidRPr="008852E7">
        <w:t>EDELIVER 3</w:t>
      </w:r>
      <w:r w:rsidRPr="008852E7">
        <w:t>、油電混合車為</w:t>
      </w:r>
      <w:r w:rsidRPr="008852E7">
        <w:t>TOYOTA</w:t>
      </w:r>
      <w:r w:rsidRPr="008852E7">
        <w:t>的</w:t>
      </w:r>
      <w:r w:rsidRPr="008852E7">
        <w:t>COROLLA CROSS</w:t>
      </w:r>
      <w:r w:rsidRPr="008852E7">
        <w:t>、中度油電混合車</w:t>
      </w:r>
      <w:r w:rsidR="00697821" w:rsidRPr="008852E7">
        <w:t>（</w:t>
      </w:r>
      <w:r w:rsidRPr="008852E7">
        <w:t>MEV</w:t>
      </w:r>
      <w:r w:rsidR="00697821" w:rsidRPr="008852E7">
        <w:t>）</w:t>
      </w:r>
      <w:r w:rsidRPr="008852E7">
        <w:t>為吉利的</w:t>
      </w:r>
      <w:r w:rsidRPr="008852E7">
        <w:t>AZKARRA</w:t>
      </w:r>
      <w:r w:rsidRPr="008852E7">
        <w:t>、插電式混合動力車</w:t>
      </w:r>
      <w:r w:rsidR="00697821" w:rsidRPr="008852E7">
        <w:t>（</w:t>
      </w:r>
      <w:r w:rsidRPr="008852E7">
        <w:t>PHEV</w:t>
      </w:r>
      <w:r w:rsidR="00697821" w:rsidRPr="008852E7">
        <w:t>）</w:t>
      </w:r>
      <w:r w:rsidRPr="008852E7">
        <w:t>則為</w:t>
      </w:r>
      <w:r w:rsidRPr="008852E7">
        <w:t>VOLVO</w:t>
      </w:r>
      <w:r w:rsidRPr="008852E7">
        <w:t>的</w:t>
      </w:r>
      <w:r w:rsidRPr="008852E7">
        <w:t>XC60 II</w:t>
      </w:r>
      <w:r w:rsidRPr="008852E7">
        <w:t>。</w:t>
      </w:r>
    </w:p>
    <w:p w14:paraId="38E79472" w14:textId="646BA24C" w:rsidR="00792FCE" w:rsidRPr="008852E7" w:rsidRDefault="00792FCE" w:rsidP="00D35F60">
      <w:pPr>
        <w:pStyle w:val="af4"/>
        <w:ind w:left="1417" w:firstLine="472"/>
      </w:pPr>
      <w:r w:rsidRPr="008852E7">
        <w:t>為完善電動車基礎設施，迄</w:t>
      </w:r>
      <w:r w:rsidRPr="008852E7">
        <w:t>2021</w:t>
      </w:r>
      <w:r w:rsidRPr="008852E7">
        <w:t>年底智利已設置</w:t>
      </w:r>
      <w:r w:rsidRPr="008852E7">
        <w:t>210</w:t>
      </w:r>
      <w:r w:rsidRPr="008852E7">
        <w:t>個電動車充電裝置</w:t>
      </w:r>
      <w:r w:rsidR="00697821" w:rsidRPr="008852E7">
        <w:t>（</w:t>
      </w:r>
      <w:r w:rsidRPr="008852E7">
        <w:t>不包括電動巴士充點電站</w:t>
      </w:r>
      <w:r w:rsidR="00697821" w:rsidRPr="008852E7">
        <w:t>）</w:t>
      </w:r>
      <w:r w:rsidRPr="008852E7">
        <w:t>，多數位在聖地牙哥首都大區，</w:t>
      </w:r>
      <w:r w:rsidRPr="008852E7">
        <w:t>2022</w:t>
      </w:r>
      <w:r w:rsidRPr="008852E7">
        <w:t>年底智利全國公共充電站數量約</w:t>
      </w:r>
      <w:r w:rsidRPr="008852E7">
        <w:t>443</w:t>
      </w:r>
      <w:r w:rsidRPr="008852E7">
        <w:t>個</w:t>
      </w:r>
      <w:r w:rsidR="00697821" w:rsidRPr="008852E7">
        <w:t>（</w:t>
      </w:r>
      <w:r w:rsidRPr="008852E7">
        <w:t>含私人充電站則約</w:t>
      </w:r>
      <w:r w:rsidRPr="008852E7">
        <w:t>800</w:t>
      </w:r>
      <w:r w:rsidRPr="008852E7">
        <w:t>個</w:t>
      </w:r>
      <w:r w:rsidR="00697821" w:rsidRPr="008852E7">
        <w:t>）</w:t>
      </w:r>
      <w:r w:rsidRPr="008852E7">
        <w:t>。智利係以公私部門合作方式建置充電站，主要負責設立的私部門為智利最大電力公司</w:t>
      </w:r>
      <w:r w:rsidRPr="008852E7">
        <w:t>Enel</w:t>
      </w:r>
      <w:r w:rsidRPr="008852E7">
        <w:t>旗下義電智慧能源</w:t>
      </w:r>
      <w:r w:rsidR="00697821" w:rsidRPr="008852E7">
        <w:t>（</w:t>
      </w:r>
      <w:r w:rsidRPr="008852E7">
        <w:t>Enel X</w:t>
      </w:r>
      <w:r w:rsidR="00697821" w:rsidRPr="008852E7">
        <w:t>）</w:t>
      </w:r>
      <w:r w:rsidRPr="008852E7">
        <w:t>及智利石油公司</w:t>
      </w:r>
      <w:r w:rsidR="00697821" w:rsidRPr="008852E7">
        <w:t>（</w:t>
      </w:r>
      <w:r w:rsidRPr="008852E7">
        <w:t>COPEC</w:t>
      </w:r>
      <w:r w:rsidR="00697821" w:rsidRPr="008852E7">
        <w:t>）</w:t>
      </w:r>
      <w:r w:rsidRPr="008852E7">
        <w:t>。在各主要城市之購物中心、旅館及部分</w:t>
      </w:r>
      <w:r w:rsidRPr="008852E7">
        <w:t>COPEC</w:t>
      </w:r>
      <w:r w:rsidRPr="008852E7">
        <w:t>加油站已設置充電站。</w:t>
      </w:r>
    </w:p>
    <w:p w14:paraId="27369908" w14:textId="2BA2FFE2" w:rsidR="00792FCE" w:rsidRPr="008852E7" w:rsidRDefault="00792FCE" w:rsidP="00D35F60">
      <w:pPr>
        <w:pStyle w:val="af4"/>
        <w:ind w:left="1417" w:firstLine="472"/>
      </w:pPr>
      <w:r w:rsidRPr="008852E7">
        <w:t>電動機車及電動自行車部分，智利目前不需持有駕照也不需要保險即可上路，由於銷售單價較低、機動性較高，逐漸受到智利民眾歡迎，再加上疫情衍生之線上購物及餐食等外送增加，該類產品需求將持續增加。另據依據智利機動車管理法規</w:t>
      </w:r>
      <w:r w:rsidR="00697821" w:rsidRPr="008852E7">
        <w:t>（</w:t>
      </w:r>
      <w:r w:rsidRPr="008852E7">
        <w:t>DFL N 1, of 2007</w:t>
      </w:r>
      <w:r w:rsidR="00697821" w:rsidRPr="008852E7">
        <w:t>）</w:t>
      </w:r>
      <w:r w:rsidRPr="008852E7">
        <w:t>第</w:t>
      </w:r>
      <w:r w:rsidRPr="008852E7">
        <w:t>9</w:t>
      </w:r>
      <w:r w:rsidRPr="008852E7">
        <w:t>條，最大連續功率在</w:t>
      </w:r>
      <w:r w:rsidRPr="008852E7">
        <w:t>250W</w:t>
      </w:r>
      <w:r w:rsidRPr="008852E7">
        <w:t>以下，</w:t>
      </w:r>
      <w:r w:rsidRPr="008852E7">
        <w:rPr>
          <w:rFonts w:eastAsia="MS Mincho"/>
        </w:rPr>
        <w:t>​</w:t>
      </w:r>
      <w:r w:rsidRPr="008852E7">
        <w:t>最高行駛速率每小時二十五公里以下，以腳踏板驅動者均歸類為自行車。又智利現行法規對自行車並無安全及技術認證相關要求，因此近年智利電動機車及自行車</w:t>
      </w:r>
      <w:r w:rsidR="00697821" w:rsidRPr="008852E7">
        <w:t>（</w:t>
      </w:r>
      <w:r w:rsidRPr="008852E7">
        <w:t>HS CODE 871160</w:t>
      </w:r>
      <w:r w:rsidRPr="008852E7">
        <w:t>及</w:t>
      </w:r>
      <w:r w:rsidRPr="008852E7">
        <w:t>871200</w:t>
      </w:r>
      <w:r w:rsidR="00697821" w:rsidRPr="008852E7">
        <w:t>）</w:t>
      </w:r>
      <w:r w:rsidRPr="008852E7">
        <w:t>進口大幅成長，</w:t>
      </w:r>
      <w:r w:rsidRPr="008852E7">
        <w:t>2019</w:t>
      </w:r>
      <w:r w:rsidRPr="008852E7">
        <w:t>年進口達</w:t>
      </w:r>
      <w:r w:rsidRPr="008852E7">
        <w:t>16</w:t>
      </w:r>
      <w:r w:rsidRPr="008852E7">
        <w:t>萬輛，總金額逾</w:t>
      </w:r>
      <w:r w:rsidRPr="008852E7">
        <w:t>1</w:t>
      </w:r>
      <w:r w:rsidRPr="008852E7">
        <w:t>億</w:t>
      </w:r>
      <w:r w:rsidRPr="008852E7">
        <w:t>613</w:t>
      </w:r>
      <w:r w:rsidRPr="008852E7">
        <w:t>萬美元，成長近</w:t>
      </w:r>
      <w:r w:rsidRPr="008852E7">
        <w:t>300%</w:t>
      </w:r>
      <w:r w:rsidRPr="008852E7">
        <w:t>，</w:t>
      </w:r>
      <w:r w:rsidRPr="008852E7">
        <w:t>2020</w:t>
      </w:r>
      <w:r w:rsidRPr="008852E7">
        <w:t>年由於</w:t>
      </w:r>
      <w:r w:rsidR="00697821" w:rsidRPr="008852E7">
        <w:t>「嚴重特殊傳染性肺炎」（</w:t>
      </w:r>
      <w:r w:rsidR="00697821" w:rsidRPr="008852E7">
        <w:t>COVID-19</w:t>
      </w:r>
      <w:r w:rsidR="00697821" w:rsidRPr="008852E7">
        <w:t>）</w:t>
      </w:r>
      <w:r w:rsidRPr="008852E7">
        <w:t>疫情，僅進口</w:t>
      </w:r>
      <w:r w:rsidRPr="008852E7">
        <w:t>7,623</w:t>
      </w:r>
      <w:r w:rsidRPr="008852E7">
        <w:t>萬美元</w:t>
      </w:r>
      <w:r w:rsidR="00697821" w:rsidRPr="008852E7">
        <w:t>（</w:t>
      </w:r>
      <w:r w:rsidRPr="008852E7">
        <w:t>約</w:t>
      </w:r>
      <w:r w:rsidRPr="008852E7">
        <w:t>10</w:t>
      </w:r>
      <w:r w:rsidRPr="008852E7">
        <w:t>萬輛電動機車及自行車</w:t>
      </w:r>
      <w:r w:rsidR="00697821" w:rsidRPr="008852E7">
        <w:t>）</w:t>
      </w:r>
      <w:r w:rsidRPr="008852E7">
        <w:t>；</w:t>
      </w:r>
      <w:r w:rsidRPr="008852E7">
        <w:t>2021</w:t>
      </w:r>
      <w:r w:rsidRPr="008852E7">
        <w:t>年進口再度成長至</w:t>
      </w:r>
      <w:r w:rsidRPr="008852E7">
        <w:t>1</w:t>
      </w:r>
      <w:r w:rsidRPr="008852E7">
        <w:t>億</w:t>
      </w:r>
      <w:r w:rsidRPr="008852E7">
        <w:t>8,559</w:t>
      </w:r>
      <w:r w:rsidRPr="008852E7">
        <w:t>萬美元，大幅成長將約</w:t>
      </w:r>
      <w:r w:rsidRPr="008852E7">
        <w:t>2.4</w:t>
      </w:r>
      <w:r w:rsidRPr="008852E7">
        <w:t>倍；</w:t>
      </w:r>
      <w:r w:rsidRPr="008852E7">
        <w:t>2022</w:t>
      </w:r>
      <w:r w:rsidRPr="008852E7">
        <w:t>年進口</w:t>
      </w:r>
      <w:r w:rsidRPr="008852E7">
        <w:t>1</w:t>
      </w:r>
      <w:r w:rsidRPr="008852E7">
        <w:t>億</w:t>
      </w:r>
      <w:r w:rsidRPr="008852E7">
        <w:t>4,196</w:t>
      </w:r>
      <w:r w:rsidRPr="008852E7">
        <w:t>萬美元。目前市面販售之電動機車及自行車品牌及樣式眾多，單價介於</w:t>
      </w:r>
      <w:r w:rsidRPr="008852E7">
        <w:t>313</w:t>
      </w:r>
      <w:r w:rsidRPr="008852E7">
        <w:t>美元至</w:t>
      </w:r>
      <w:r w:rsidRPr="008852E7">
        <w:t>6,250</w:t>
      </w:r>
      <w:r w:rsidRPr="008852E7">
        <w:t>美元之間。</w:t>
      </w:r>
    </w:p>
    <w:p w14:paraId="7499838C" w14:textId="2487F110" w:rsidR="00792FCE" w:rsidRPr="008852E7" w:rsidRDefault="00792FCE" w:rsidP="00D35F60">
      <w:pPr>
        <w:pStyle w:val="af4"/>
        <w:ind w:left="1417" w:firstLine="472"/>
      </w:pPr>
      <w:r w:rsidRPr="008852E7">
        <w:t>據智利海關統計數據，我國為智利電動機車及自行車</w:t>
      </w:r>
      <w:r w:rsidR="00697821" w:rsidRPr="008852E7">
        <w:t>（</w:t>
      </w:r>
      <w:r w:rsidRPr="008852E7">
        <w:t>HS 871160</w:t>
      </w:r>
      <w:r w:rsidR="00697821" w:rsidRPr="008852E7">
        <w:t>）</w:t>
      </w:r>
      <w:r w:rsidRPr="008852E7">
        <w:t>第</w:t>
      </w:r>
      <w:r w:rsidRPr="008852E7">
        <w:t>2</w:t>
      </w:r>
      <w:r w:rsidRPr="008852E7">
        <w:t>大進口來源，</w:t>
      </w:r>
      <w:r w:rsidRPr="008852E7">
        <w:t>2022</w:t>
      </w:r>
      <w:r w:rsidRPr="008852E7">
        <w:t>年智利自我國進口</w:t>
      </w:r>
      <w:r w:rsidRPr="008852E7">
        <w:t>1,228</w:t>
      </w:r>
      <w:r w:rsidRPr="008852E7">
        <w:t>萬美元，占電動機車及自行車總進口約</w:t>
      </w:r>
      <w:r w:rsidRPr="008852E7">
        <w:t>30%</w:t>
      </w:r>
      <w:r w:rsidR="00697821" w:rsidRPr="008852E7">
        <w:t>（</w:t>
      </w:r>
      <w:r w:rsidRPr="008852E7">
        <w:t>以進口金額計</w:t>
      </w:r>
      <w:r w:rsidR="00697821" w:rsidRPr="008852E7">
        <w:t>）</w:t>
      </w:r>
      <w:r w:rsidRPr="008852E7">
        <w:t>，僅次於中國大陸</w:t>
      </w:r>
      <w:r w:rsidR="00697821" w:rsidRPr="008852E7">
        <w:t>（</w:t>
      </w:r>
      <w:r w:rsidRPr="008852E7">
        <w:t>57%</w:t>
      </w:r>
      <w:r w:rsidR="00697821" w:rsidRPr="008852E7">
        <w:t>）</w:t>
      </w:r>
      <w:r w:rsidRPr="008852E7">
        <w:t>。</w:t>
      </w:r>
    </w:p>
    <w:p w14:paraId="4058822D" w14:textId="77777777" w:rsidR="00792FCE" w:rsidRPr="008852E7" w:rsidRDefault="004A2778" w:rsidP="00D35F60">
      <w:pPr>
        <w:pStyle w:val="a6"/>
      </w:pPr>
      <w:r w:rsidRPr="008852E7">
        <w:t>（五）</w:t>
      </w:r>
      <w:r w:rsidR="00792FCE" w:rsidRPr="008852E7">
        <w:t>醫療產業</w:t>
      </w:r>
    </w:p>
    <w:p w14:paraId="1E86DCFB" w14:textId="71DC529B" w:rsidR="00792FCE" w:rsidRPr="008852E7" w:rsidRDefault="00792FCE" w:rsidP="00D35F60">
      <w:pPr>
        <w:pStyle w:val="ad"/>
        <w:ind w:left="945" w:firstLine="472"/>
        <w:rPr>
          <w:lang w:eastAsia="zh-TW"/>
        </w:rPr>
      </w:pPr>
      <w:r w:rsidRPr="008852E7">
        <w:rPr>
          <w:lang w:eastAsia="zh-TW"/>
        </w:rPr>
        <w:t>根據世界衛生組織統計數據，智利人民平均壽命</w:t>
      </w:r>
      <w:r w:rsidRPr="008852E7">
        <w:rPr>
          <w:lang w:eastAsia="zh-TW"/>
        </w:rPr>
        <w:t>79.5</w:t>
      </w:r>
      <w:r w:rsidRPr="008852E7">
        <w:rPr>
          <w:lang w:eastAsia="zh-TW"/>
        </w:rPr>
        <w:t>歲，男性</w:t>
      </w:r>
      <w:r w:rsidRPr="008852E7">
        <w:rPr>
          <w:lang w:eastAsia="zh-TW"/>
        </w:rPr>
        <w:t>76.5</w:t>
      </w:r>
      <w:r w:rsidRPr="008852E7">
        <w:rPr>
          <w:lang w:eastAsia="zh-TW"/>
        </w:rPr>
        <w:t>歲，女性</w:t>
      </w:r>
      <w:r w:rsidRPr="008852E7">
        <w:rPr>
          <w:lang w:eastAsia="zh-TW"/>
        </w:rPr>
        <w:t>82.4</w:t>
      </w:r>
      <w:r w:rsidRPr="008852E7">
        <w:rPr>
          <w:lang w:eastAsia="zh-TW"/>
        </w:rPr>
        <w:t>歲，全球排名第</w:t>
      </w:r>
      <w:r w:rsidRPr="008852E7">
        <w:rPr>
          <w:lang w:eastAsia="zh-TW"/>
        </w:rPr>
        <w:t>30</w:t>
      </w:r>
      <w:r w:rsidRPr="008852E7">
        <w:rPr>
          <w:lang w:eastAsia="zh-TW"/>
        </w:rPr>
        <w:t>，近年來面臨人口老齡化問題，</w:t>
      </w:r>
      <w:r w:rsidRPr="008852E7">
        <w:rPr>
          <w:lang w:eastAsia="zh-TW"/>
        </w:rPr>
        <w:t>15-64</w:t>
      </w:r>
      <w:r w:rsidRPr="008852E7">
        <w:rPr>
          <w:lang w:eastAsia="zh-TW"/>
        </w:rPr>
        <w:t>歲占總人口</w:t>
      </w:r>
      <w:r w:rsidRPr="008852E7">
        <w:rPr>
          <w:lang w:eastAsia="zh-TW"/>
        </w:rPr>
        <w:t>69%</w:t>
      </w:r>
      <w:r w:rsidRPr="008852E7">
        <w:rPr>
          <w:lang w:eastAsia="zh-TW"/>
        </w:rPr>
        <w:t>，</w:t>
      </w:r>
      <w:r w:rsidRPr="008852E7">
        <w:rPr>
          <w:lang w:eastAsia="zh-TW"/>
        </w:rPr>
        <w:t>65</w:t>
      </w:r>
      <w:r w:rsidRPr="008852E7">
        <w:rPr>
          <w:lang w:eastAsia="zh-TW"/>
        </w:rPr>
        <w:t>歲以上占總人口</w:t>
      </w:r>
      <w:r w:rsidRPr="008852E7">
        <w:rPr>
          <w:lang w:eastAsia="zh-TW"/>
        </w:rPr>
        <w:t>11%</w:t>
      </w:r>
      <w:r w:rsidRPr="008852E7">
        <w:rPr>
          <w:lang w:eastAsia="zh-TW"/>
        </w:rPr>
        <w:t>。智利國人</w:t>
      </w:r>
      <w:r w:rsidRPr="008852E7">
        <w:rPr>
          <w:lang w:eastAsia="zh-TW"/>
        </w:rPr>
        <w:t>10</w:t>
      </w:r>
      <w:r w:rsidRPr="008852E7">
        <w:rPr>
          <w:lang w:eastAsia="zh-TW"/>
        </w:rPr>
        <w:t>大死亡原因依序分別為冠狀動脈心臟疾病、中風、前列腺癌、流感和肺炎、糖尿病、老年癡呆症、胃癌、肺部疾病、肺癌、肝病。</w:t>
      </w:r>
    </w:p>
    <w:p w14:paraId="36D83A7D" w14:textId="2C59FFF1" w:rsidR="00792FCE" w:rsidRPr="008852E7" w:rsidRDefault="00792FCE" w:rsidP="00D35F60">
      <w:pPr>
        <w:pStyle w:val="ad"/>
        <w:ind w:left="945" w:firstLine="472"/>
        <w:rPr>
          <w:lang w:eastAsia="zh-TW"/>
        </w:rPr>
      </w:pPr>
      <w:r w:rsidRPr="008852E7">
        <w:rPr>
          <w:lang w:eastAsia="zh-TW"/>
        </w:rPr>
        <w:t>智利的醫療機構於南美居於先驅地位，依據世界衛生組織數據，智利的衛生體系在</w:t>
      </w:r>
      <w:r w:rsidRPr="008852E7">
        <w:rPr>
          <w:lang w:eastAsia="zh-TW"/>
        </w:rPr>
        <w:t>190</w:t>
      </w:r>
      <w:r w:rsidRPr="008852E7">
        <w:rPr>
          <w:lang w:eastAsia="zh-TW"/>
        </w:rPr>
        <w:t>個國家中排名第</w:t>
      </w:r>
      <w:r w:rsidRPr="008852E7">
        <w:rPr>
          <w:lang w:eastAsia="zh-TW"/>
        </w:rPr>
        <w:t>33</w:t>
      </w:r>
      <w:r w:rsidRPr="008852E7">
        <w:rPr>
          <w:lang w:eastAsia="zh-TW"/>
        </w:rPr>
        <w:t>位；另根據</w:t>
      </w:r>
      <w:r w:rsidRPr="008852E7">
        <w:rPr>
          <w:lang w:eastAsia="zh-TW"/>
        </w:rPr>
        <w:t>CEO WORLD magazine</w:t>
      </w:r>
      <w:r w:rsidRPr="008852E7">
        <w:rPr>
          <w:lang w:eastAsia="zh-TW"/>
        </w:rPr>
        <w:t>醫療體系排名，</w:t>
      </w:r>
      <w:r w:rsidRPr="008852E7">
        <w:rPr>
          <w:lang w:eastAsia="zh-TW"/>
        </w:rPr>
        <w:t>2021</w:t>
      </w:r>
      <w:r w:rsidRPr="008852E7">
        <w:rPr>
          <w:lang w:eastAsia="zh-TW"/>
        </w:rPr>
        <w:t>年智利名列全球第</w:t>
      </w:r>
      <w:r w:rsidRPr="008852E7">
        <w:rPr>
          <w:lang w:eastAsia="zh-TW"/>
        </w:rPr>
        <w:t>44</w:t>
      </w:r>
      <w:r w:rsidRPr="008852E7">
        <w:rPr>
          <w:lang w:eastAsia="zh-TW"/>
        </w:rPr>
        <w:t>名，在價格及藥品取得難易度兩項評比表現較差。智利私立醫院醫療水準高，但收費昂貴；公立醫院服務品質普通。另在智利原廠藥非常昂貴，因此學名藥的供應對照顧廣大低收入民眾非常重要。為因應公共醫院及病床的長期不足，</w:t>
      </w:r>
      <w:r w:rsidRPr="008852E7">
        <w:rPr>
          <w:lang w:eastAsia="zh-TW"/>
        </w:rPr>
        <w:t>2018</w:t>
      </w:r>
      <w:r w:rsidRPr="008852E7">
        <w:rPr>
          <w:lang w:eastAsia="zh-TW"/>
        </w:rPr>
        <w:t>年智利政府公布</w:t>
      </w:r>
      <w:r w:rsidRPr="008852E7">
        <w:rPr>
          <w:lang w:eastAsia="zh-TW"/>
        </w:rPr>
        <w:t>2018</w:t>
      </w:r>
      <w:r w:rsidRPr="008852E7">
        <w:rPr>
          <w:lang w:eastAsia="zh-TW"/>
        </w:rPr>
        <w:t>～</w:t>
      </w:r>
      <w:r w:rsidRPr="008852E7">
        <w:rPr>
          <w:lang w:eastAsia="zh-TW"/>
        </w:rPr>
        <w:t>2022</w:t>
      </w:r>
      <w:r w:rsidRPr="008852E7">
        <w:rPr>
          <w:lang w:eastAsia="zh-TW"/>
        </w:rPr>
        <w:t>年</w:t>
      </w:r>
      <w:r w:rsidRPr="008852E7">
        <w:rPr>
          <w:lang w:eastAsia="zh-TW"/>
        </w:rPr>
        <w:t>100</w:t>
      </w:r>
      <w:r w:rsidRPr="008852E7">
        <w:rPr>
          <w:lang w:eastAsia="zh-TW"/>
        </w:rPr>
        <w:t>億美元的醫院基礎設施計畫，將在全國建造</w:t>
      </w:r>
      <w:r w:rsidRPr="008852E7">
        <w:rPr>
          <w:lang w:eastAsia="zh-TW"/>
        </w:rPr>
        <w:t>75</w:t>
      </w:r>
      <w:r w:rsidRPr="008852E7">
        <w:rPr>
          <w:lang w:eastAsia="zh-TW"/>
        </w:rPr>
        <w:t>家新醫院，為公共衛生體系增加約</w:t>
      </w:r>
      <w:r w:rsidRPr="008852E7">
        <w:rPr>
          <w:lang w:eastAsia="zh-TW"/>
        </w:rPr>
        <w:t>12</w:t>
      </w:r>
      <w:r w:rsidR="00D35F60" w:rsidRPr="008852E7">
        <w:rPr>
          <w:rFonts w:hint="eastAsia"/>
          <w:lang w:eastAsia="zh-TW"/>
        </w:rPr>
        <w:t>,</w:t>
      </w:r>
      <w:r w:rsidRPr="008852E7">
        <w:rPr>
          <w:lang w:eastAsia="zh-TW"/>
        </w:rPr>
        <w:t>400</w:t>
      </w:r>
      <w:r w:rsidRPr="008852E7">
        <w:rPr>
          <w:lang w:eastAsia="zh-TW"/>
        </w:rPr>
        <w:t>張床位，並建造</w:t>
      </w:r>
      <w:r w:rsidRPr="008852E7">
        <w:rPr>
          <w:lang w:eastAsia="zh-TW"/>
        </w:rPr>
        <w:t>120</w:t>
      </w:r>
      <w:r w:rsidRPr="008852E7">
        <w:rPr>
          <w:lang w:eastAsia="zh-TW"/>
        </w:rPr>
        <w:t>個初級保健中心；</w:t>
      </w:r>
      <w:r w:rsidRPr="008852E7">
        <w:rPr>
          <w:lang w:eastAsia="zh-TW"/>
        </w:rPr>
        <w:t>2023</w:t>
      </w:r>
      <w:r w:rsidRPr="008852E7">
        <w:rPr>
          <w:lang w:eastAsia="zh-TW"/>
        </w:rPr>
        <w:t>年智利政府推出之國家預算法案中亦將「縮短醫療手術等候名單」列為重要計畫，智利總統亦在</w:t>
      </w:r>
      <w:r w:rsidRPr="008852E7">
        <w:rPr>
          <w:lang w:eastAsia="zh-TW"/>
        </w:rPr>
        <w:t>2023</w:t>
      </w:r>
      <w:r w:rsidRPr="008852E7">
        <w:rPr>
          <w:lang w:eastAsia="zh-TW"/>
        </w:rPr>
        <w:t>年提出之抗通膨計畫</w:t>
      </w:r>
      <w:proofErr w:type="gramStart"/>
      <w:r w:rsidRPr="008852E7">
        <w:rPr>
          <w:lang w:eastAsia="zh-TW"/>
        </w:rPr>
        <w:t>中撥劃經費</w:t>
      </w:r>
      <w:proofErr w:type="gramEnd"/>
      <w:r w:rsidRPr="008852E7">
        <w:rPr>
          <w:lang w:eastAsia="zh-TW"/>
        </w:rPr>
        <w:t>以求降低智利藥品價格。</w:t>
      </w:r>
    </w:p>
    <w:p w14:paraId="204894D2" w14:textId="77777777" w:rsidR="00792FCE" w:rsidRPr="008852E7" w:rsidRDefault="00792FCE" w:rsidP="00D35F60">
      <w:pPr>
        <w:pStyle w:val="ad"/>
        <w:ind w:left="945" w:firstLine="472"/>
        <w:rPr>
          <w:lang w:eastAsia="zh-TW"/>
        </w:rPr>
      </w:pPr>
      <w:r w:rsidRPr="008852E7">
        <w:rPr>
          <w:lang w:eastAsia="zh-TW"/>
        </w:rPr>
        <w:t>智利的醫療器材市場很小，但人均支出在拉美地區最高，據市調網站</w:t>
      </w:r>
      <w:r w:rsidRPr="008852E7">
        <w:rPr>
          <w:lang w:eastAsia="zh-TW"/>
        </w:rPr>
        <w:t>Statista</w:t>
      </w:r>
      <w:r w:rsidRPr="008852E7">
        <w:rPr>
          <w:lang w:eastAsia="zh-TW"/>
        </w:rPr>
        <w:t>統計</w:t>
      </w:r>
      <w:r w:rsidRPr="008852E7">
        <w:rPr>
          <w:lang w:eastAsia="zh-TW"/>
        </w:rPr>
        <w:t>2022</w:t>
      </w:r>
      <w:r w:rsidRPr="008852E7">
        <w:rPr>
          <w:lang w:eastAsia="zh-TW"/>
        </w:rPr>
        <w:t>年智利醫療器材總市值約</w:t>
      </w:r>
      <w:r w:rsidRPr="008852E7">
        <w:rPr>
          <w:lang w:eastAsia="zh-TW"/>
        </w:rPr>
        <w:t>23.5</w:t>
      </w:r>
      <w:r w:rsidRPr="008852E7">
        <w:rPr>
          <w:lang w:eastAsia="zh-TW"/>
        </w:rPr>
        <w:t>億美元，與</w:t>
      </w:r>
      <w:r w:rsidRPr="008852E7">
        <w:rPr>
          <w:lang w:eastAsia="zh-TW"/>
        </w:rPr>
        <w:t>2021</w:t>
      </w:r>
      <w:r w:rsidRPr="008852E7">
        <w:rPr>
          <w:lang w:eastAsia="zh-TW"/>
        </w:rPr>
        <w:t>年持平。智利國內產製醫療器材產量很少，市場依賴進口，本地醫療設備製造占比不到</w:t>
      </w:r>
      <w:r w:rsidRPr="008852E7">
        <w:rPr>
          <w:lang w:eastAsia="zh-TW"/>
        </w:rPr>
        <w:t>10%</w:t>
      </w:r>
      <w:r w:rsidRPr="008852E7">
        <w:rPr>
          <w:lang w:eastAsia="zh-TW"/>
        </w:rPr>
        <w:t>，本地製造的產品通常為</w:t>
      </w:r>
      <w:proofErr w:type="gramStart"/>
      <w:r w:rsidRPr="008852E7">
        <w:rPr>
          <w:lang w:eastAsia="zh-TW"/>
        </w:rPr>
        <w:t>技術低端之</w:t>
      </w:r>
      <w:proofErr w:type="gramEnd"/>
      <w:r w:rsidRPr="008852E7">
        <w:rPr>
          <w:lang w:eastAsia="zh-TW"/>
        </w:rPr>
        <w:t>產品，例如繃帶、基本醫療家具和輪椅等。</w:t>
      </w:r>
    </w:p>
    <w:p w14:paraId="1B81F3BD" w14:textId="77777777" w:rsidR="00792FCE" w:rsidRPr="008852E7" w:rsidRDefault="00792FCE" w:rsidP="00D35F60">
      <w:pPr>
        <w:pStyle w:val="ad"/>
        <w:ind w:left="945" w:firstLine="472"/>
        <w:rPr>
          <w:lang w:eastAsia="zh-TW"/>
        </w:rPr>
      </w:pPr>
      <w:r w:rsidRPr="008852E7">
        <w:rPr>
          <w:lang w:eastAsia="zh-TW"/>
        </w:rPr>
        <w:t>智利醫療器材市場的主要供應商是在智利設有子公司的國際公司和當地的代理商。</w:t>
      </w:r>
      <w:r w:rsidRPr="008852E7">
        <w:rPr>
          <w:lang w:eastAsia="zh-TW"/>
        </w:rPr>
        <w:t>2022</w:t>
      </w:r>
      <w:r w:rsidRPr="008852E7">
        <w:rPr>
          <w:lang w:eastAsia="zh-TW"/>
        </w:rPr>
        <w:t>年智利醫療器材進口額為</w:t>
      </w:r>
      <w:r w:rsidRPr="008852E7">
        <w:rPr>
          <w:lang w:eastAsia="zh-TW"/>
        </w:rPr>
        <w:t>9.34</w:t>
      </w:r>
      <w:r w:rsidRPr="008852E7">
        <w:rPr>
          <w:lang w:eastAsia="zh-TW"/>
        </w:rPr>
        <w:t>億美元，市場占比為：美國約</w:t>
      </w:r>
      <w:r w:rsidRPr="008852E7">
        <w:rPr>
          <w:lang w:eastAsia="zh-TW"/>
        </w:rPr>
        <w:t>30.51%</w:t>
      </w:r>
      <w:r w:rsidRPr="008852E7">
        <w:rPr>
          <w:lang w:eastAsia="zh-TW"/>
        </w:rPr>
        <w:t>，其次是中國大陸</w:t>
      </w:r>
      <w:r w:rsidRPr="008852E7">
        <w:rPr>
          <w:lang w:eastAsia="zh-TW"/>
        </w:rPr>
        <w:t>18.98%</w:t>
      </w:r>
      <w:r w:rsidRPr="008852E7">
        <w:rPr>
          <w:lang w:eastAsia="zh-TW"/>
        </w:rPr>
        <w:t>，德國</w:t>
      </w:r>
      <w:r w:rsidRPr="008852E7">
        <w:rPr>
          <w:lang w:eastAsia="zh-TW"/>
        </w:rPr>
        <w:t>15.2%</w:t>
      </w:r>
      <w:r w:rsidRPr="008852E7">
        <w:rPr>
          <w:lang w:eastAsia="zh-TW"/>
        </w:rPr>
        <w:t>。</w:t>
      </w:r>
    </w:p>
    <w:p w14:paraId="63705D05" w14:textId="0D1D7B11" w:rsidR="00792FCE" w:rsidRPr="008852E7" w:rsidRDefault="00792FCE" w:rsidP="00D35F60">
      <w:pPr>
        <w:pStyle w:val="af7"/>
        <w:spacing w:before="257"/>
        <w:rPr>
          <w:lang w:eastAsia="zh-TW"/>
        </w:rPr>
      </w:pPr>
      <w:r w:rsidRPr="008852E7">
        <w:rPr>
          <w:lang w:eastAsia="zh-TW"/>
        </w:rPr>
        <w:t>2022年智利醫療器材</w:t>
      </w:r>
      <w:r w:rsidR="00697821" w:rsidRPr="008852E7">
        <w:rPr>
          <w:lang w:eastAsia="zh-TW"/>
        </w:rPr>
        <w:t>（</w:t>
      </w:r>
      <w:r w:rsidRPr="008852E7">
        <w:rPr>
          <w:lang w:eastAsia="zh-TW"/>
        </w:rPr>
        <w:t>HS CODE 9018-9022</w:t>
      </w:r>
      <w:r w:rsidR="00697821" w:rsidRPr="008852E7">
        <w:rPr>
          <w:lang w:eastAsia="zh-TW"/>
        </w:rPr>
        <w:t>）</w:t>
      </w:r>
      <w:r w:rsidRPr="008852E7">
        <w:rPr>
          <w:lang w:eastAsia="zh-TW"/>
        </w:rPr>
        <w:t>進口情形表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385"/>
        <w:gridCol w:w="2340"/>
        <w:gridCol w:w="3179"/>
        <w:gridCol w:w="1816"/>
      </w:tblGrid>
      <w:tr w:rsidR="008852E7" w:rsidRPr="008852E7" w14:paraId="2A727AA6" w14:textId="77777777" w:rsidTr="00D35F60">
        <w:trPr>
          <w:trHeight w:val="567"/>
          <w:jc w:val="center"/>
        </w:trPr>
        <w:tc>
          <w:tcPr>
            <w:tcW w:w="794" w:type="pct"/>
            <w:shd w:val="clear" w:color="auto" w:fill="CCFFCC"/>
            <w:tcMar>
              <w:top w:w="0" w:type="dxa"/>
              <w:left w:w="108" w:type="dxa"/>
              <w:bottom w:w="0" w:type="dxa"/>
              <w:right w:w="108" w:type="dxa"/>
            </w:tcMar>
            <w:vAlign w:val="center"/>
            <w:hideMark/>
          </w:tcPr>
          <w:p w14:paraId="68AD6DF8" w14:textId="77777777" w:rsidR="00792FCE" w:rsidRPr="008852E7" w:rsidRDefault="00792FCE" w:rsidP="00D738EC">
            <w:pPr>
              <w:spacing w:line="390" w:lineRule="atLeast"/>
              <w:jc w:val="center"/>
              <w:rPr>
                <w:rFonts w:cs="Times New Roman"/>
              </w:rPr>
            </w:pPr>
            <w:r w:rsidRPr="008852E7">
              <w:rPr>
                <w:rFonts w:cs="Times New Roman"/>
              </w:rPr>
              <w:t>排名</w:t>
            </w:r>
          </w:p>
        </w:tc>
        <w:tc>
          <w:tcPr>
            <w:tcW w:w="1342" w:type="pct"/>
            <w:shd w:val="clear" w:color="auto" w:fill="CCFFCC"/>
            <w:tcMar>
              <w:top w:w="0" w:type="dxa"/>
              <w:left w:w="108" w:type="dxa"/>
              <w:bottom w:w="0" w:type="dxa"/>
              <w:right w:w="108" w:type="dxa"/>
            </w:tcMar>
            <w:vAlign w:val="center"/>
            <w:hideMark/>
          </w:tcPr>
          <w:p w14:paraId="6060A52C" w14:textId="77777777" w:rsidR="00792FCE" w:rsidRPr="008852E7" w:rsidRDefault="00792FCE" w:rsidP="00D738EC">
            <w:pPr>
              <w:spacing w:line="390" w:lineRule="atLeast"/>
              <w:jc w:val="center"/>
              <w:rPr>
                <w:rFonts w:cs="Times New Roman"/>
              </w:rPr>
            </w:pPr>
            <w:r w:rsidRPr="008852E7">
              <w:rPr>
                <w:rFonts w:cs="Times New Roman"/>
              </w:rPr>
              <w:t>國別</w:t>
            </w:r>
          </w:p>
        </w:tc>
        <w:tc>
          <w:tcPr>
            <w:tcW w:w="1823" w:type="pct"/>
            <w:shd w:val="clear" w:color="auto" w:fill="CCFFCC"/>
            <w:tcMar>
              <w:top w:w="0" w:type="dxa"/>
              <w:left w:w="108" w:type="dxa"/>
              <w:bottom w:w="0" w:type="dxa"/>
              <w:right w:w="108" w:type="dxa"/>
            </w:tcMar>
            <w:vAlign w:val="center"/>
            <w:hideMark/>
          </w:tcPr>
          <w:p w14:paraId="76AD8044" w14:textId="0B4B6852" w:rsidR="00792FCE" w:rsidRPr="008852E7" w:rsidRDefault="00792FCE" w:rsidP="00D738EC">
            <w:pPr>
              <w:spacing w:line="390" w:lineRule="atLeast"/>
              <w:jc w:val="center"/>
              <w:rPr>
                <w:rFonts w:cs="Times New Roman"/>
              </w:rPr>
            </w:pPr>
            <w:r w:rsidRPr="008852E7">
              <w:rPr>
                <w:rFonts w:cs="Times New Roman"/>
              </w:rPr>
              <w:t>2022</w:t>
            </w:r>
            <w:r w:rsidRPr="008852E7">
              <w:rPr>
                <w:rFonts w:cs="Times New Roman"/>
              </w:rPr>
              <w:t>年</w:t>
            </w:r>
            <w:r w:rsidR="00697821" w:rsidRPr="008852E7">
              <w:rPr>
                <w:rFonts w:cs="Times New Roman"/>
              </w:rPr>
              <w:t>（</w:t>
            </w:r>
            <w:r w:rsidRPr="008852E7">
              <w:rPr>
                <w:rFonts w:cs="Times New Roman"/>
              </w:rPr>
              <w:t>美元</w:t>
            </w:r>
            <w:r w:rsidR="00697821" w:rsidRPr="008852E7">
              <w:rPr>
                <w:rFonts w:cs="Times New Roman"/>
              </w:rPr>
              <w:t>）</w:t>
            </w:r>
          </w:p>
        </w:tc>
        <w:tc>
          <w:tcPr>
            <w:tcW w:w="1041" w:type="pct"/>
            <w:shd w:val="clear" w:color="auto" w:fill="CCFFCC"/>
            <w:tcMar>
              <w:top w:w="0" w:type="dxa"/>
              <w:left w:w="108" w:type="dxa"/>
              <w:bottom w:w="0" w:type="dxa"/>
              <w:right w:w="108" w:type="dxa"/>
            </w:tcMar>
            <w:vAlign w:val="center"/>
            <w:hideMark/>
          </w:tcPr>
          <w:p w14:paraId="791EB77F" w14:textId="77777777" w:rsidR="00792FCE" w:rsidRPr="008852E7" w:rsidRDefault="00792FCE" w:rsidP="00D738EC">
            <w:pPr>
              <w:spacing w:line="390" w:lineRule="atLeast"/>
              <w:jc w:val="center"/>
              <w:rPr>
                <w:rFonts w:cs="Times New Roman"/>
              </w:rPr>
            </w:pPr>
            <w:r w:rsidRPr="008852E7">
              <w:rPr>
                <w:rFonts w:cs="Times New Roman"/>
              </w:rPr>
              <w:t>占比</w:t>
            </w:r>
          </w:p>
        </w:tc>
      </w:tr>
      <w:tr w:rsidR="008852E7" w:rsidRPr="008852E7" w14:paraId="5642D6A4" w14:textId="77777777" w:rsidTr="00D35F60">
        <w:trPr>
          <w:trHeight w:val="567"/>
          <w:jc w:val="center"/>
        </w:trPr>
        <w:tc>
          <w:tcPr>
            <w:tcW w:w="794" w:type="pct"/>
            <w:tcMar>
              <w:top w:w="0" w:type="dxa"/>
              <w:left w:w="108" w:type="dxa"/>
              <w:bottom w:w="0" w:type="dxa"/>
              <w:right w:w="108" w:type="dxa"/>
            </w:tcMar>
            <w:vAlign w:val="center"/>
            <w:hideMark/>
          </w:tcPr>
          <w:p w14:paraId="04D8015C" w14:textId="77777777" w:rsidR="00792FCE" w:rsidRPr="008852E7" w:rsidRDefault="00792FCE" w:rsidP="00D738EC">
            <w:pPr>
              <w:spacing w:line="390" w:lineRule="atLeast"/>
              <w:jc w:val="center"/>
              <w:rPr>
                <w:rFonts w:cs="Times New Roman"/>
              </w:rPr>
            </w:pPr>
            <w:r w:rsidRPr="008852E7">
              <w:rPr>
                <w:rFonts w:cs="Times New Roman"/>
              </w:rPr>
              <w:t>1</w:t>
            </w:r>
          </w:p>
        </w:tc>
        <w:tc>
          <w:tcPr>
            <w:tcW w:w="1342" w:type="pct"/>
            <w:tcMar>
              <w:top w:w="0" w:type="dxa"/>
              <w:left w:w="108" w:type="dxa"/>
              <w:bottom w:w="0" w:type="dxa"/>
              <w:right w:w="108" w:type="dxa"/>
            </w:tcMar>
            <w:vAlign w:val="center"/>
            <w:hideMark/>
          </w:tcPr>
          <w:p w14:paraId="6DB8CBBC" w14:textId="77777777" w:rsidR="00792FCE" w:rsidRPr="008852E7" w:rsidRDefault="00792FCE" w:rsidP="00D738EC">
            <w:pPr>
              <w:spacing w:line="390" w:lineRule="atLeast"/>
              <w:jc w:val="center"/>
              <w:rPr>
                <w:rFonts w:cs="Times New Roman"/>
              </w:rPr>
            </w:pPr>
            <w:r w:rsidRPr="008852E7">
              <w:rPr>
                <w:rFonts w:cs="Times New Roman"/>
              </w:rPr>
              <w:t>美國</w:t>
            </w:r>
          </w:p>
        </w:tc>
        <w:tc>
          <w:tcPr>
            <w:tcW w:w="1823" w:type="pct"/>
            <w:tcMar>
              <w:top w:w="0" w:type="dxa"/>
              <w:left w:w="108" w:type="dxa"/>
              <w:bottom w:w="0" w:type="dxa"/>
              <w:right w:w="108" w:type="dxa"/>
            </w:tcMar>
            <w:vAlign w:val="center"/>
            <w:hideMark/>
          </w:tcPr>
          <w:p w14:paraId="656CD6AB" w14:textId="77777777" w:rsidR="00792FCE" w:rsidRPr="008852E7" w:rsidRDefault="00792FCE" w:rsidP="00D738EC">
            <w:pPr>
              <w:spacing w:line="390" w:lineRule="atLeast"/>
              <w:jc w:val="right"/>
              <w:rPr>
                <w:rFonts w:cs="Times New Roman"/>
              </w:rPr>
            </w:pPr>
            <w:r w:rsidRPr="008852E7">
              <w:rPr>
                <w:rFonts w:cs="Times New Roman"/>
              </w:rPr>
              <w:t>2</w:t>
            </w:r>
            <w:r w:rsidRPr="008852E7">
              <w:rPr>
                <w:rFonts w:cs="Times New Roman"/>
              </w:rPr>
              <w:t>億</w:t>
            </w:r>
            <w:r w:rsidRPr="008852E7">
              <w:rPr>
                <w:rFonts w:cs="Times New Roman"/>
              </w:rPr>
              <w:t>8,497</w:t>
            </w:r>
            <w:r w:rsidRPr="008852E7">
              <w:rPr>
                <w:rFonts w:cs="Times New Roman"/>
              </w:rPr>
              <w:t>萬</w:t>
            </w:r>
          </w:p>
        </w:tc>
        <w:tc>
          <w:tcPr>
            <w:tcW w:w="1041" w:type="pct"/>
            <w:tcMar>
              <w:top w:w="0" w:type="dxa"/>
              <w:left w:w="108" w:type="dxa"/>
              <w:bottom w:w="0" w:type="dxa"/>
              <w:right w:w="108" w:type="dxa"/>
            </w:tcMar>
            <w:vAlign w:val="center"/>
          </w:tcPr>
          <w:p w14:paraId="1B744334" w14:textId="77777777" w:rsidR="00792FCE" w:rsidRPr="008852E7" w:rsidRDefault="00792FCE" w:rsidP="00D738EC">
            <w:pPr>
              <w:spacing w:line="390" w:lineRule="atLeast"/>
              <w:jc w:val="right"/>
              <w:rPr>
                <w:rFonts w:cs="Times New Roman"/>
              </w:rPr>
            </w:pPr>
            <w:r w:rsidRPr="008852E7">
              <w:rPr>
                <w:rFonts w:cs="Times New Roman"/>
              </w:rPr>
              <w:t>30.51%</w:t>
            </w:r>
          </w:p>
        </w:tc>
      </w:tr>
      <w:tr w:rsidR="008852E7" w:rsidRPr="008852E7" w14:paraId="009AF671" w14:textId="77777777" w:rsidTr="00D35F60">
        <w:trPr>
          <w:trHeight w:val="567"/>
          <w:jc w:val="center"/>
        </w:trPr>
        <w:tc>
          <w:tcPr>
            <w:tcW w:w="794" w:type="pct"/>
            <w:tcMar>
              <w:top w:w="0" w:type="dxa"/>
              <w:left w:w="108" w:type="dxa"/>
              <w:bottom w:w="0" w:type="dxa"/>
              <w:right w:w="108" w:type="dxa"/>
            </w:tcMar>
            <w:vAlign w:val="center"/>
            <w:hideMark/>
          </w:tcPr>
          <w:p w14:paraId="5D31269F" w14:textId="77777777" w:rsidR="00792FCE" w:rsidRPr="008852E7" w:rsidRDefault="00792FCE" w:rsidP="00D738EC">
            <w:pPr>
              <w:spacing w:line="390" w:lineRule="atLeast"/>
              <w:jc w:val="center"/>
              <w:rPr>
                <w:rFonts w:cs="Times New Roman"/>
              </w:rPr>
            </w:pPr>
            <w:r w:rsidRPr="008852E7">
              <w:rPr>
                <w:rFonts w:cs="Times New Roman"/>
              </w:rPr>
              <w:t>2</w:t>
            </w:r>
          </w:p>
        </w:tc>
        <w:tc>
          <w:tcPr>
            <w:tcW w:w="1342" w:type="pct"/>
            <w:tcMar>
              <w:top w:w="0" w:type="dxa"/>
              <w:left w:w="108" w:type="dxa"/>
              <w:bottom w:w="0" w:type="dxa"/>
              <w:right w:w="108" w:type="dxa"/>
            </w:tcMar>
            <w:vAlign w:val="center"/>
            <w:hideMark/>
          </w:tcPr>
          <w:p w14:paraId="41A381D2" w14:textId="77777777" w:rsidR="00792FCE" w:rsidRPr="008852E7" w:rsidRDefault="00792FCE" w:rsidP="00D738EC">
            <w:pPr>
              <w:spacing w:line="390" w:lineRule="atLeast"/>
              <w:jc w:val="center"/>
              <w:rPr>
                <w:rFonts w:cs="Times New Roman"/>
              </w:rPr>
            </w:pPr>
            <w:r w:rsidRPr="008852E7">
              <w:rPr>
                <w:rFonts w:cs="Times New Roman"/>
              </w:rPr>
              <w:t>中國大陸</w:t>
            </w:r>
          </w:p>
        </w:tc>
        <w:tc>
          <w:tcPr>
            <w:tcW w:w="1823" w:type="pct"/>
            <w:tcMar>
              <w:top w:w="0" w:type="dxa"/>
              <w:left w:w="108" w:type="dxa"/>
              <w:bottom w:w="0" w:type="dxa"/>
              <w:right w:w="108" w:type="dxa"/>
            </w:tcMar>
            <w:vAlign w:val="center"/>
            <w:hideMark/>
          </w:tcPr>
          <w:p w14:paraId="38B829E2" w14:textId="77777777" w:rsidR="00792FCE" w:rsidRPr="008852E7" w:rsidRDefault="00792FCE" w:rsidP="00D738EC">
            <w:pPr>
              <w:spacing w:line="390" w:lineRule="atLeast"/>
              <w:jc w:val="right"/>
              <w:rPr>
                <w:rFonts w:cs="Times New Roman"/>
              </w:rPr>
            </w:pPr>
            <w:r w:rsidRPr="008852E7">
              <w:rPr>
                <w:rFonts w:cs="Times New Roman"/>
              </w:rPr>
              <w:t>1</w:t>
            </w:r>
            <w:r w:rsidRPr="008852E7">
              <w:rPr>
                <w:rFonts w:cs="Times New Roman"/>
              </w:rPr>
              <w:t>億</w:t>
            </w:r>
            <w:r w:rsidRPr="008852E7">
              <w:rPr>
                <w:rFonts w:cs="Times New Roman"/>
              </w:rPr>
              <w:t>7,730</w:t>
            </w:r>
            <w:r w:rsidRPr="008852E7">
              <w:rPr>
                <w:rFonts w:cs="Times New Roman"/>
              </w:rPr>
              <w:t>萬</w:t>
            </w:r>
          </w:p>
        </w:tc>
        <w:tc>
          <w:tcPr>
            <w:tcW w:w="1041" w:type="pct"/>
            <w:tcMar>
              <w:top w:w="0" w:type="dxa"/>
              <w:left w:w="108" w:type="dxa"/>
              <w:bottom w:w="0" w:type="dxa"/>
              <w:right w:w="108" w:type="dxa"/>
            </w:tcMar>
            <w:vAlign w:val="center"/>
          </w:tcPr>
          <w:p w14:paraId="0C2B9FB7" w14:textId="77777777" w:rsidR="00792FCE" w:rsidRPr="008852E7" w:rsidRDefault="00792FCE" w:rsidP="00D738EC">
            <w:pPr>
              <w:spacing w:line="390" w:lineRule="atLeast"/>
              <w:jc w:val="right"/>
              <w:rPr>
                <w:rFonts w:cs="Times New Roman"/>
              </w:rPr>
            </w:pPr>
            <w:r w:rsidRPr="008852E7">
              <w:rPr>
                <w:rFonts w:cs="Times New Roman"/>
              </w:rPr>
              <w:t>18.98%</w:t>
            </w:r>
          </w:p>
        </w:tc>
      </w:tr>
      <w:tr w:rsidR="008852E7" w:rsidRPr="008852E7" w14:paraId="12E33AC5" w14:textId="77777777" w:rsidTr="00D35F60">
        <w:trPr>
          <w:trHeight w:val="567"/>
          <w:jc w:val="center"/>
        </w:trPr>
        <w:tc>
          <w:tcPr>
            <w:tcW w:w="794" w:type="pct"/>
            <w:tcMar>
              <w:top w:w="0" w:type="dxa"/>
              <w:left w:w="108" w:type="dxa"/>
              <w:bottom w:w="0" w:type="dxa"/>
              <w:right w:w="108" w:type="dxa"/>
            </w:tcMar>
            <w:vAlign w:val="center"/>
            <w:hideMark/>
          </w:tcPr>
          <w:p w14:paraId="53ED010D" w14:textId="77777777" w:rsidR="00792FCE" w:rsidRPr="008852E7" w:rsidRDefault="00792FCE" w:rsidP="00D738EC">
            <w:pPr>
              <w:spacing w:line="390" w:lineRule="atLeast"/>
              <w:jc w:val="center"/>
              <w:rPr>
                <w:rFonts w:cs="Times New Roman"/>
              </w:rPr>
            </w:pPr>
            <w:r w:rsidRPr="008852E7">
              <w:rPr>
                <w:rFonts w:cs="Times New Roman"/>
              </w:rPr>
              <w:t>3</w:t>
            </w:r>
          </w:p>
        </w:tc>
        <w:tc>
          <w:tcPr>
            <w:tcW w:w="1342" w:type="pct"/>
            <w:tcMar>
              <w:top w:w="0" w:type="dxa"/>
              <w:left w:w="108" w:type="dxa"/>
              <w:bottom w:w="0" w:type="dxa"/>
              <w:right w:w="108" w:type="dxa"/>
            </w:tcMar>
            <w:vAlign w:val="center"/>
            <w:hideMark/>
          </w:tcPr>
          <w:p w14:paraId="464E2BD0" w14:textId="77777777" w:rsidR="00792FCE" w:rsidRPr="008852E7" w:rsidRDefault="00792FCE" w:rsidP="00D738EC">
            <w:pPr>
              <w:spacing w:line="390" w:lineRule="atLeast"/>
              <w:jc w:val="center"/>
              <w:rPr>
                <w:rFonts w:cs="Times New Roman"/>
              </w:rPr>
            </w:pPr>
            <w:r w:rsidRPr="008852E7">
              <w:rPr>
                <w:rFonts w:cs="Times New Roman"/>
              </w:rPr>
              <w:t>德國</w:t>
            </w:r>
          </w:p>
        </w:tc>
        <w:tc>
          <w:tcPr>
            <w:tcW w:w="1823" w:type="pct"/>
            <w:tcMar>
              <w:top w:w="0" w:type="dxa"/>
              <w:left w:w="108" w:type="dxa"/>
              <w:bottom w:w="0" w:type="dxa"/>
              <w:right w:w="108" w:type="dxa"/>
            </w:tcMar>
            <w:vAlign w:val="center"/>
            <w:hideMark/>
          </w:tcPr>
          <w:p w14:paraId="3FF39292" w14:textId="77777777" w:rsidR="00792FCE" w:rsidRPr="008852E7" w:rsidRDefault="00792FCE" w:rsidP="00D738EC">
            <w:pPr>
              <w:spacing w:line="390" w:lineRule="atLeast"/>
              <w:jc w:val="right"/>
              <w:rPr>
                <w:rFonts w:cs="Times New Roman"/>
              </w:rPr>
            </w:pPr>
            <w:r w:rsidRPr="008852E7">
              <w:rPr>
                <w:rFonts w:cs="Times New Roman"/>
              </w:rPr>
              <w:t>1</w:t>
            </w:r>
            <w:r w:rsidRPr="008852E7">
              <w:rPr>
                <w:rFonts w:cs="Times New Roman"/>
              </w:rPr>
              <w:t>億</w:t>
            </w:r>
            <w:r w:rsidRPr="008852E7">
              <w:rPr>
                <w:rFonts w:cs="Times New Roman"/>
              </w:rPr>
              <w:t>42</w:t>
            </w:r>
            <w:r w:rsidRPr="008852E7">
              <w:rPr>
                <w:rFonts w:cs="Times New Roman"/>
              </w:rPr>
              <w:t>萬</w:t>
            </w:r>
          </w:p>
        </w:tc>
        <w:tc>
          <w:tcPr>
            <w:tcW w:w="1041" w:type="pct"/>
            <w:tcMar>
              <w:top w:w="0" w:type="dxa"/>
              <w:left w:w="108" w:type="dxa"/>
              <w:bottom w:w="0" w:type="dxa"/>
              <w:right w:w="108" w:type="dxa"/>
            </w:tcMar>
            <w:vAlign w:val="center"/>
          </w:tcPr>
          <w:p w14:paraId="7E4AB3DE" w14:textId="77777777" w:rsidR="00792FCE" w:rsidRPr="008852E7" w:rsidRDefault="00792FCE" w:rsidP="00D738EC">
            <w:pPr>
              <w:spacing w:line="390" w:lineRule="atLeast"/>
              <w:jc w:val="right"/>
              <w:rPr>
                <w:rFonts w:cs="Times New Roman"/>
              </w:rPr>
            </w:pPr>
            <w:r w:rsidRPr="008852E7">
              <w:rPr>
                <w:rFonts w:cs="Times New Roman"/>
              </w:rPr>
              <w:t>15.2%</w:t>
            </w:r>
          </w:p>
        </w:tc>
      </w:tr>
      <w:tr w:rsidR="008852E7" w:rsidRPr="008852E7" w14:paraId="39368687" w14:textId="77777777" w:rsidTr="00D35F60">
        <w:trPr>
          <w:trHeight w:val="567"/>
          <w:jc w:val="center"/>
        </w:trPr>
        <w:tc>
          <w:tcPr>
            <w:tcW w:w="794" w:type="pct"/>
            <w:tcMar>
              <w:top w:w="0" w:type="dxa"/>
              <w:left w:w="108" w:type="dxa"/>
              <w:bottom w:w="0" w:type="dxa"/>
              <w:right w:w="108" w:type="dxa"/>
            </w:tcMar>
            <w:vAlign w:val="center"/>
            <w:hideMark/>
          </w:tcPr>
          <w:p w14:paraId="3252596E" w14:textId="77777777" w:rsidR="00792FCE" w:rsidRPr="008852E7" w:rsidRDefault="00792FCE" w:rsidP="00D738EC">
            <w:pPr>
              <w:spacing w:line="390" w:lineRule="atLeast"/>
              <w:jc w:val="center"/>
              <w:rPr>
                <w:rFonts w:cs="Times New Roman"/>
              </w:rPr>
            </w:pPr>
            <w:r w:rsidRPr="008852E7">
              <w:rPr>
                <w:rFonts w:cs="Times New Roman"/>
              </w:rPr>
              <w:t>4</w:t>
            </w:r>
          </w:p>
        </w:tc>
        <w:tc>
          <w:tcPr>
            <w:tcW w:w="1342" w:type="pct"/>
            <w:tcMar>
              <w:top w:w="0" w:type="dxa"/>
              <w:left w:w="108" w:type="dxa"/>
              <w:bottom w:w="0" w:type="dxa"/>
              <w:right w:w="108" w:type="dxa"/>
            </w:tcMar>
            <w:vAlign w:val="center"/>
            <w:hideMark/>
          </w:tcPr>
          <w:p w14:paraId="1C3D9DD7" w14:textId="77777777" w:rsidR="00792FCE" w:rsidRPr="008852E7" w:rsidRDefault="00792FCE" w:rsidP="00D738EC">
            <w:pPr>
              <w:spacing w:line="390" w:lineRule="atLeast"/>
              <w:jc w:val="center"/>
              <w:rPr>
                <w:rFonts w:cs="Times New Roman"/>
              </w:rPr>
            </w:pPr>
            <w:r w:rsidRPr="008852E7">
              <w:rPr>
                <w:rFonts w:cs="Times New Roman"/>
              </w:rPr>
              <w:t>日本</w:t>
            </w:r>
          </w:p>
        </w:tc>
        <w:tc>
          <w:tcPr>
            <w:tcW w:w="1823" w:type="pct"/>
            <w:tcMar>
              <w:top w:w="0" w:type="dxa"/>
              <w:left w:w="108" w:type="dxa"/>
              <w:bottom w:w="0" w:type="dxa"/>
              <w:right w:w="108" w:type="dxa"/>
            </w:tcMar>
            <w:vAlign w:val="center"/>
            <w:hideMark/>
          </w:tcPr>
          <w:p w14:paraId="02DD0286" w14:textId="77777777" w:rsidR="00792FCE" w:rsidRPr="008852E7" w:rsidRDefault="00792FCE" w:rsidP="00D738EC">
            <w:pPr>
              <w:spacing w:line="390" w:lineRule="atLeast"/>
              <w:jc w:val="right"/>
              <w:rPr>
                <w:rFonts w:cs="Times New Roman"/>
              </w:rPr>
            </w:pPr>
            <w:r w:rsidRPr="008852E7">
              <w:rPr>
                <w:rFonts w:cs="Times New Roman"/>
              </w:rPr>
              <w:t>3,183</w:t>
            </w:r>
            <w:r w:rsidRPr="008852E7">
              <w:rPr>
                <w:rFonts w:cs="Times New Roman"/>
              </w:rPr>
              <w:t>萬</w:t>
            </w:r>
          </w:p>
        </w:tc>
        <w:tc>
          <w:tcPr>
            <w:tcW w:w="1041" w:type="pct"/>
            <w:tcMar>
              <w:top w:w="0" w:type="dxa"/>
              <w:left w:w="108" w:type="dxa"/>
              <w:bottom w:w="0" w:type="dxa"/>
              <w:right w:w="108" w:type="dxa"/>
            </w:tcMar>
            <w:vAlign w:val="center"/>
          </w:tcPr>
          <w:p w14:paraId="73B671BE" w14:textId="77777777" w:rsidR="00792FCE" w:rsidRPr="008852E7" w:rsidRDefault="00792FCE" w:rsidP="00D738EC">
            <w:pPr>
              <w:spacing w:line="390" w:lineRule="atLeast"/>
              <w:jc w:val="right"/>
              <w:rPr>
                <w:rFonts w:cs="Times New Roman"/>
              </w:rPr>
            </w:pPr>
            <w:r w:rsidRPr="008852E7">
              <w:rPr>
                <w:rFonts w:cs="Times New Roman"/>
              </w:rPr>
              <w:t>3.4%</w:t>
            </w:r>
          </w:p>
        </w:tc>
      </w:tr>
      <w:tr w:rsidR="008852E7" w:rsidRPr="008852E7" w14:paraId="6950229B" w14:textId="77777777" w:rsidTr="00D35F60">
        <w:trPr>
          <w:trHeight w:val="567"/>
          <w:jc w:val="center"/>
        </w:trPr>
        <w:tc>
          <w:tcPr>
            <w:tcW w:w="794" w:type="pct"/>
            <w:tcMar>
              <w:top w:w="0" w:type="dxa"/>
              <w:left w:w="108" w:type="dxa"/>
              <w:bottom w:w="0" w:type="dxa"/>
              <w:right w:w="108" w:type="dxa"/>
            </w:tcMar>
            <w:vAlign w:val="center"/>
            <w:hideMark/>
          </w:tcPr>
          <w:p w14:paraId="7BD3C739" w14:textId="77777777" w:rsidR="00792FCE" w:rsidRPr="008852E7" w:rsidRDefault="00792FCE" w:rsidP="00D738EC">
            <w:pPr>
              <w:spacing w:line="390" w:lineRule="atLeast"/>
              <w:jc w:val="center"/>
              <w:rPr>
                <w:rFonts w:cs="Times New Roman"/>
              </w:rPr>
            </w:pPr>
            <w:r w:rsidRPr="008852E7">
              <w:rPr>
                <w:rFonts w:cs="Times New Roman"/>
              </w:rPr>
              <w:t>5</w:t>
            </w:r>
          </w:p>
        </w:tc>
        <w:tc>
          <w:tcPr>
            <w:tcW w:w="1342" w:type="pct"/>
            <w:tcMar>
              <w:top w:w="0" w:type="dxa"/>
              <w:left w:w="108" w:type="dxa"/>
              <w:bottom w:w="0" w:type="dxa"/>
              <w:right w:w="108" w:type="dxa"/>
            </w:tcMar>
            <w:vAlign w:val="center"/>
            <w:hideMark/>
          </w:tcPr>
          <w:p w14:paraId="068EE247" w14:textId="77777777" w:rsidR="00792FCE" w:rsidRPr="008852E7" w:rsidRDefault="00792FCE" w:rsidP="00D738EC">
            <w:pPr>
              <w:spacing w:line="390" w:lineRule="atLeast"/>
              <w:jc w:val="center"/>
              <w:rPr>
                <w:rFonts w:cs="Times New Roman"/>
              </w:rPr>
            </w:pPr>
            <w:r w:rsidRPr="008852E7">
              <w:rPr>
                <w:rFonts w:cs="Times New Roman"/>
              </w:rPr>
              <w:t>墨西哥</w:t>
            </w:r>
          </w:p>
        </w:tc>
        <w:tc>
          <w:tcPr>
            <w:tcW w:w="1823" w:type="pct"/>
            <w:tcMar>
              <w:top w:w="0" w:type="dxa"/>
              <w:left w:w="108" w:type="dxa"/>
              <w:bottom w:w="0" w:type="dxa"/>
              <w:right w:w="108" w:type="dxa"/>
            </w:tcMar>
            <w:vAlign w:val="center"/>
            <w:hideMark/>
          </w:tcPr>
          <w:p w14:paraId="328B67FB" w14:textId="77777777" w:rsidR="00792FCE" w:rsidRPr="008852E7" w:rsidRDefault="00792FCE" w:rsidP="00D738EC">
            <w:pPr>
              <w:spacing w:line="390" w:lineRule="atLeast"/>
              <w:jc w:val="right"/>
              <w:rPr>
                <w:rFonts w:cs="Times New Roman"/>
              </w:rPr>
            </w:pPr>
            <w:r w:rsidRPr="008852E7">
              <w:rPr>
                <w:rFonts w:cs="Times New Roman"/>
              </w:rPr>
              <w:t>3,061</w:t>
            </w:r>
            <w:r w:rsidRPr="008852E7">
              <w:rPr>
                <w:rFonts w:cs="Times New Roman"/>
              </w:rPr>
              <w:t>萬</w:t>
            </w:r>
          </w:p>
        </w:tc>
        <w:tc>
          <w:tcPr>
            <w:tcW w:w="1041" w:type="pct"/>
            <w:tcMar>
              <w:top w:w="0" w:type="dxa"/>
              <w:left w:w="108" w:type="dxa"/>
              <w:bottom w:w="0" w:type="dxa"/>
              <w:right w:w="108" w:type="dxa"/>
            </w:tcMar>
            <w:vAlign w:val="center"/>
          </w:tcPr>
          <w:p w14:paraId="2920C5C7" w14:textId="77777777" w:rsidR="00792FCE" w:rsidRPr="008852E7" w:rsidRDefault="00792FCE" w:rsidP="00D738EC">
            <w:pPr>
              <w:spacing w:line="390" w:lineRule="atLeast"/>
              <w:jc w:val="right"/>
              <w:rPr>
                <w:rFonts w:cs="Times New Roman"/>
              </w:rPr>
            </w:pPr>
            <w:r w:rsidRPr="008852E7">
              <w:rPr>
                <w:rFonts w:cs="Times New Roman"/>
              </w:rPr>
              <w:t>3.27%</w:t>
            </w:r>
          </w:p>
        </w:tc>
      </w:tr>
      <w:tr w:rsidR="008852E7" w:rsidRPr="008852E7" w14:paraId="5B3D009A" w14:textId="77777777" w:rsidTr="00D35F60">
        <w:trPr>
          <w:trHeight w:val="567"/>
          <w:jc w:val="center"/>
        </w:trPr>
        <w:tc>
          <w:tcPr>
            <w:tcW w:w="794" w:type="pct"/>
            <w:tcMar>
              <w:top w:w="0" w:type="dxa"/>
              <w:left w:w="108" w:type="dxa"/>
              <w:bottom w:w="0" w:type="dxa"/>
              <w:right w:w="108" w:type="dxa"/>
            </w:tcMar>
            <w:vAlign w:val="center"/>
            <w:hideMark/>
          </w:tcPr>
          <w:p w14:paraId="424C80CE" w14:textId="77777777" w:rsidR="00792FCE" w:rsidRPr="008852E7" w:rsidRDefault="00792FCE" w:rsidP="00D738EC">
            <w:pPr>
              <w:spacing w:line="390" w:lineRule="atLeast"/>
              <w:jc w:val="center"/>
              <w:rPr>
                <w:rFonts w:cs="Times New Roman"/>
              </w:rPr>
            </w:pPr>
            <w:r w:rsidRPr="008852E7">
              <w:rPr>
                <w:rFonts w:cs="Times New Roman"/>
              </w:rPr>
              <w:t>6</w:t>
            </w:r>
          </w:p>
        </w:tc>
        <w:tc>
          <w:tcPr>
            <w:tcW w:w="1342" w:type="pct"/>
            <w:tcMar>
              <w:top w:w="0" w:type="dxa"/>
              <w:left w:w="108" w:type="dxa"/>
              <w:bottom w:w="0" w:type="dxa"/>
              <w:right w:w="108" w:type="dxa"/>
            </w:tcMar>
            <w:vAlign w:val="center"/>
            <w:hideMark/>
          </w:tcPr>
          <w:p w14:paraId="0BF63947" w14:textId="77777777" w:rsidR="00792FCE" w:rsidRPr="008852E7" w:rsidRDefault="00792FCE" w:rsidP="00D738EC">
            <w:pPr>
              <w:spacing w:line="390" w:lineRule="atLeast"/>
              <w:jc w:val="center"/>
              <w:rPr>
                <w:rFonts w:cs="Times New Roman"/>
              </w:rPr>
            </w:pPr>
            <w:r w:rsidRPr="008852E7">
              <w:rPr>
                <w:rFonts w:cs="Times New Roman"/>
              </w:rPr>
              <w:t>瑞士</w:t>
            </w:r>
          </w:p>
        </w:tc>
        <w:tc>
          <w:tcPr>
            <w:tcW w:w="1823" w:type="pct"/>
            <w:tcMar>
              <w:top w:w="0" w:type="dxa"/>
              <w:left w:w="108" w:type="dxa"/>
              <w:bottom w:w="0" w:type="dxa"/>
              <w:right w:w="108" w:type="dxa"/>
            </w:tcMar>
            <w:vAlign w:val="center"/>
            <w:hideMark/>
          </w:tcPr>
          <w:p w14:paraId="0000157D" w14:textId="77777777" w:rsidR="00792FCE" w:rsidRPr="008852E7" w:rsidRDefault="00792FCE" w:rsidP="00D738EC">
            <w:pPr>
              <w:spacing w:line="390" w:lineRule="atLeast"/>
              <w:jc w:val="right"/>
              <w:rPr>
                <w:rFonts w:cs="Times New Roman"/>
              </w:rPr>
            </w:pPr>
            <w:r w:rsidRPr="008852E7">
              <w:rPr>
                <w:rFonts w:cs="Times New Roman"/>
              </w:rPr>
              <w:t>2,760</w:t>
            </w:r>
            <w:r w:rsidRPr="008852E7">
              <w:rPr>
                <w:rFonts w:cs="Times New Roman"/>
              </w:rPr>
              <w:t>萬</w:t>
            </w:r>
          </w:p>
        </w:tc>
        <w:tc>
          <w:tcPr>
            <w:tcW w:w="1041" w:type="pct"/>
            <w:tcMar>
              <w:top w:w="0" w:type="dxa"/>
              <w:left w:w="108" w:type="dxa"/>
              <w:bottom w:w="0" w:type="dxa"/>
              <w:right w:w="108" w:type="dxa"/>
            </w:tcMar>
            <w:vAlign w:val="center"/>
          </w:tcPr>
          <w:p w14:paraId="1E4514D5" w14:textId="77777777" w:rsidR="00792FCE" w:rsidRPr="008852E7" w:rsidRDefault="00792FCE" w:rsidP="00D738EC">
            <w:pPr>
              <w:spacing w:line="390" w:lineRule="atLeast"/>
              <w:jc w:val="right"/>
              <w:rPr>
                <w:rFonts w:cs="Times New Roman"/>
              </w:rPr>
            </w:pPr>
            <w:r w:rsidRPr="008852E7">
              <w:rPr>
                <w:rFonts w:cs="Times New Roman"/>
              </w:rPr>
              <w:t>2.95%</w:t>
            </w:r>
          </w:p>
        </w:tc>
      </w:tr>
      <w:tr w:rsidR="008852E7" w:rsidRPr="008852E7" w14:paraId="61603B5F" w14:textId="77777777" w:rsidTr="00D35F60">
        <w:trPr>
          <w:trHeight w:val="567"/>
          <w:jc w:val="center"/>
        </w:trPr>
        <w:tc>
          <w:tcPr>
            <w:tcW w:w="794" w:type="pct"/>
            <w:tcMar>
              <w:top w:w="0" w:type="dxa"/>
              <w:left w:w="108" w:type="dxa"/>
              <w:bottom w:w="0" w:type="dxa"/>
              <w:right w:w="108" w:type="dxa"/>
            </w:tcMar>
            <w:vAlign w:val="center"/>
            <w:hideMark/>
          </w:tcPr>
          <w:p w14:paraId="4E4CF7AD" w14:textId="77777777" w:rsidR="00792FCE" w:rsidRPr="008852E7" w:rsidRDefault="00792FCE" w:rsidP="00D738EC">
            <w:pPr>
              <w:spacing w:line="390" w:lineRule="atLeast"/>
              <w:jc w:val="center"/>
              <w:rPr>
                <w:rFonts w:cs="Times New Roman"/>
              </w:rPr>
            </w:pPr>
            <w:r w:rsidRPr="008852E7">
              <w:rPr>
                <w:rFonts w:cs="Times New Roman"/>
              </w:rPr>
              <w:t>7</w:t>
            </w:r>
          </w:p>
        </w:tc>
        <w:tc>
          <w:tcPr>
            <w:tcW w:w="1342" w:type="pct"/>
            <w:tcMar>
              <w:top w:w="0" w:type="dxa"/>
              <w:left w:w="108" w:type="dxa"/>
              <w:bottom w:w="0" w:type="dxa"/>
              <w:right w:w="108" w:type="dxa"/>
            </w:tcMar>
            <w:vAlign w:val="center"/>
            <w:hideMark/>
          </w:tcPr>
          <w:p w14:paraId="79C6789E" w14:textId="77777777" w:rsidR="00792FCE" w:rsidRPr="008852E7" w:rsidRDefault="00792FCE" w:rsidP="00D738EC">
            <w:pPr>
              <w:spacing w:line="390" w:lineRule="atLeast"/>
              <w:jc w:val="center"/>
              <w:rPr>
                <w:rFonts w:cs="Times New Roman"/>
              </w:rPr>
            </w:pPr>
            <w:r w:rsidRPr="008852E7">
              <w:rPr>
                <w:rFonts w:cs="Times New Roman"/>
              </w:rPr>
              <w:t>法國</w:t>
            </w:r>
          </w:p>
        </w:tc>
        <w:tc>
          <w:tcPr>
            <w:tcW w:w="1823" w:type="pct"/>
            <w:tcMar>
              <w:top w:w="0" w:type="dxa"/>
              <w:left w:w="108" w:type="dxa"/>
              <w:bottom w:w="0" w:type="dxa"/>
              <w:right w:w="108" w:type="dxa"/>
            </w:tcMar>
            <w:vAlign w:val="center"/>
            <w:hideMark/>
          </w:tcPr>
          <w:p w14:paraId="4E0E3E42" w14:textId="77777777" w:rsidR="00792FCE" w:rsidRPr="008852E7" w:rsidRDefault="00792FCE" w:rsidP="00D738EC">
            <w:pPr>
              <w:spacing w:line="390" w:lineRule="atLeast"/>
              <w:jc w:val="right"/>
              <w:rPr>
                <w:rFonts w:cs="Times New Roman"/>
              </w:rPr>
            </w:pPr>
            <w:r w:rsidRPr="008852E7">
              <w:rPr>
                <w:rFonts w:cs="Times New Roman"/>
              </w:rPr>
              <w:t>2,203</w:t>
            </w:r>
            <w:r w:rsidRPr="008852E7">
              <w:rPr>
                <w:rFonts w:cs="Times New Roman"/>
              </w:rPr>
              <w:t>萬</w:t>
            </w:r>
          </w:p>
        </w:tc>
        <w:tc>
          <w:tcPr>
            <w:tcW w:w="1041" w:type="pct"/>
            <w:tcMar>
              <w:top w:w="0" w:type="dxa"/>
              <w:left w:w="108" w:type="dxa"/>
              <w:bottom w:w="0" w:type="dxa"/>
              <w:right w:w="108" w:type="dxa"/>
            </w:tcMar>
            <w:vAlign w:val="center"/>
          </w:tcPr>
          <w:p w14:paraId="1377435E" w14:textId="77777777" w:rsidR="00792FCE" w:rsidRPr="008852E7" w:rsidRDefault="00792FCE" w:rsidP="00D738EC">
            <w:pPr>
              <w:spacing w:line="390" w:lineRule="atLeast"/>
              <w:jc w:val="right"/>
              <w:rPr>
                <w:rFonts w:cs="Times New Roman"/>
              </w:rPr>
            </w:pPr>
            <w:r w:rsidRPr="008852E7">
              <w:rPr>
                <w:rFonts w:cs="Times New Roman"/>
              </w:rPr>
              <w:t>2.35%</w:t>
            </w:r>
          </w:p>
        </w:tc>
      </w:tr>
      <w:tr w:rsidR="008852E7" w:rsidRPr="008852E7" w14:paraId="5EAB0DBB" w14:textId="77777777" w:rsidTr="00D35F60">
        <w:trPr>
          <w:trHeight w:val="567"/>
          <w:jc w:val="center"/>
        </w:trPr>
        <w:tc>
          <w:tcPr>
            <w:tcW w:w="794" w:type="pct"/>
            <w:tcMar>
              <w:top w:w="0" w:type="dxa"/>
              <w:left w:w="108" w:type="dxa"/>
              <w:bottom w:w="0" w:type="dxa"/>
              <w:right w:w="108" w:type="dxa"/>
            </w:tcMar>
            <w:vAlign w:val="center"/>
            <w:hideMark/>
          </w:tcPr>
          <w:p w14:paraId="43D29DA1" w14:textId="77777777" w:rsidR="00792FCE" w:rsidRPr="008852E7" w:rsidRDefault="00792FCE" w:rsidP="00D738EC">
            <w:pPr>
              <w:spacing w:line="390" w:lineRule="atLeast"/>
              <w:jc w:val="center"/>
              <w:rPr>
                <w:rFonts w:cs="Times New Roman"/>
              </w:rPr>
            </w:pPr>
            <w:r w:rsidRPr="008852E7">
              <w:rPr>
                <w:rFonts w:cs="Times New Roman"/>
              </w:rPr>
              <w:t>8</w:t>
            </w:r>
          </w:p>
        </w:tc>
        <w:tc>
          <w:tcPr>
            <w:tcW w:w="1342" w:type="pct"/>
            <w:tcMar>
              <w:top w:w="0" w:type="dxa"/>
              <w:left w:w="108" w:type="dxa"/>
              <w:bottom w:w="0" w:type="dxa"/>
              <w:right w:w="108" w:type="dxa"/>
            </w:tcMar>
            <w:vAlign w:val="center"/>
          </w:tcPr>
          <w:p w14:paraId="01F5F578" w14:textId="77777777" w:rsidR="00792FCE" w:rsidRPr="008852E7" w:rsidRDefault="00792FCE" w:rsidP="00D738EC">
            <w:pPr>
              <w:spacing w:line="390" w:lineRule="atLeast"/>
              <w:jc w:val="center"/>
              <w:rPr>
                <w:rFonts w:cs="Times New Roman"/>
              </w:rPr>
            </w:pPr>
            <w:r w:rsidRPr="008852E7">
              <w:rPr>
                <w:rFonts w:cs="Times New Roman"/>
              </w:rPr>
              <w:t>韓國</w:t>
            </w:r>
          </w:p>
        </w:tc>
        <w:tc>
          <w:tcPr>
            <w:tcW w:w="1823" w:type="pct"/>
            <w:tcMar>
              <w:top w:w="0" w:type="dxa"/>
              <w:left w:w="108" w:type="dxa"/>
              <w:bottom w:w="0" w:type="dxa"/>
              <w:right w:w="108" w:type="dxa"/>
            </w:tcMar>
            <w:vAlign w:val="center"/>
          </w:tcPr>
          <w:p w14:paraId="53D6B71D" w14:textId="77777777" w:rsidR="00792FCE" w:rsidRPr="008852E7" w:rsidRDefault="00792FCE" w:rsidP="00D738EC">
            <w:pPr>
              <w:spacing w:line="390" w:lineRule="atLeast"/>
              <w:jc w:val="right"/>
              <w:rPr>
                <w:rFonts w:cs="Times New Roman"/>
              </w:rPr>
            </w:pPr>
            <w:r w:rsidRPr="008852E7">
              <w:rPr>
                <w:rFonts w:cs="Times New Roman"/>
              </w:rPr>
              <w:t>1,998</w:t>
            </w:r>
            <w:r w:rsidRPr="008852E7">
              <w:rPr>
                <w:rFonts w:cs="Times New Roman"/>
              </w:rPr>
              <w:t>萬</w:t>
            </w:r>
          </w:p>
        </w:tc>
        <w:tc>
          <w:tcPr>
            <w:tcW w:w="1041" w:type="pct"/>
            <w:tcMar>
              <w:top w:w="0" w:type="dxa"/>
              <w:left w:w="108" w:type="dxa"/>
              <w:bottom w:w="0" w:type="dxa"/>
              <w:right w:w="108" w:type="dxa"/>
            </w:tcMar>
            <w:vAlign w:val="center"/>
          </w:tcPr>
          <w:p w14:paraId="6F3BA80E" w14:textId="77777777" w:rsidR="00792FCE" w:rsidRPr="008852E7" w:rsidRDefault="00792FCE" w:rsidP="00D738EC">
            <w:pPr>
              <w:spacing w:line="390" w:lineRule="atLeast"/>
              <w:jc w:val="right"/>
              <w:rPr>
                <w:rFonts w:cs="Times New Roman"/>
              </w:rPr>
            </w:pPr>
            <w:r w:rsidRPr="008852E7">
              <w:rPr>
                <w:rFonts w:cs="Times New Roman"/>
              </w:rPr>
              <w:t>2.13%</w:t>
            </w:r>
          </w:p>
        </w:tc>
      </w:tr>
      <w:tr w:rsidR="008852E7" w:rsidRPr="008852E7" w14:paraId="558796AB" w14:textId="77777777" w:rsidTr="00D35F60">
        <w:trPr>
          <w:trHeight w:val="567"/>
          <w:jc w:val="center"/>
        </w:trPr>
        <w:tc>
          <w:tcPr>
            <w:tcW w:w="794" w:type="pct"/>
            <w:tcMar>
              <w:top w:w="0" w:type="dxa"/>
              <w:left w:w="108" w:type="dxa"/>
              <w:bottom w:w="0" w:type="dxa"/>
              <w:right w:w="108" w:type="dxa"/>
            </w:tcMar>
            <w:vAlign w:val="center"/>
            <w:hideMark/>
          </w:tcPr>
          <w:p w14:paraId="633AA775" w14:textId="77777777" w:rsidR="00792FCE" w:rsidRPr="008852E7" w:rsidRDefault="00792FCE" w:rsidP="00D738EC">
            <w:pPr>
              <w:spacing w:line="390" w:lineRule="atLeast"/>
              <w:jc w:val="center"/>
              <w:rPr>
                <w:rFonts w:cs="Times New Roman"/>
              </w:rPr>
            </w:pPr>
            <w:r w:rsidRPr="008852E7">
              <w:rPr>
                <w:rFonts w:cs="Times New Roman"/>
              </w:rPr>
              <w:t>25</w:t>
            </w:r>
          </w:p>
        </w:tc>
        <w:tc>
          <w:tcPr>
            <w:tcW w:w="1342" w:type="pct"/>
            <w:tcMar>
              <w:top w:w="0" w:type="dxa"/>
              <w:left w:w="108" w:type="dxa"/>
              <w:bottom w:w="0" w:type="dxa"/>
              <w:right w:w="108" w:type="dxa"/>
            </w:tcMar>
            <w:vAlign w:val="center"/>
            <w:hideMark/>
          </w:tcPr>
          <w:p w14:paraId="5C371C41" w14:textId="77777777" w:rsidR="00792FCE" w:rsidRPr="008852E7" w:rsidRDefault="00792FCE" w:rsidP="00D738EC">
            <w:pPr>
              <w:spacing w:line="390" w:lineRule="atLeast"/>
              <w:jc w:val="center"/>
              <w:rPr>
                <w:rFonts w:cs="Times New Roman"/>
              </w:rPr>
            </w:pPr>
            <w:r w:rsidRPr="008852E7">
              <w:rPr>
                <w:rFonts w:cs="Times New Roman"/>
              </w:rPr>
              <w:t>臺灣</w:t>
            </w:r>
          </w:p>
        </w:tc>
        <w:tc>
          <w:tcPr>
            <w:tcW w:w="1823" w:type="pct"/>
            <w:tcMar>
              <w:top w:w="0" w:type="dxa"/>
              <w:left w:w="108" w:type="dxa"/>
              <w:bottom w:w="0" w:type="dxa"/>
              <w:right w:w="108" w:type="dxa"/>
            </w:tcMar>
            <w:vAlign w:val="center"/>
            <w:hideMark/>
          </w:tcPr>
          <w:p w14:paraId="4943C0E8" w14:textId="77777777" w:rsidR="00792FCE" w:rsidRPr="008852E7" w:rsidRDefault="00792FCE" w:rsidP="00D738EC">
            <w:pPr>
              <w:spacing w:line="390" w:lineRule="atLeast"/>
              <w:jc w:val="right"/>
              <w:rPr>
                <w:rFonts w:cs="Times New Roman"/>
              </w:rPr>
            </w:pPr>
            <w:r w:rsidRPr="008852E7">
              <w:rPr>
                <w:rFonts w:cs="Times New Roman"/>
              </w:rPr>
              <w:t>618</w:t>
            </w:r>
            <w:r w:rsidRPr="008852E7">
              <w:rPr>
                <w:rFonts w:cs="Times New Roman"/>
              </w:rPr>
              <w:t>萬</w:t>
            </w:r>
          </w:p>
        </w:tc>
        <w:tc>
          <w:tcPr>
            <w:tcW w:w="1041" w:type="pct"/>
            <w:tcMar>
              <w:top w:w="0" w:type="dxa"/>
              <w:left w:w="108" w:type="dxa"/>
              <w:bottom w:w="0" w:type="dxa"/>
              <w:right w:w="108" w:type="dxa"/>
            </w:tcMar>
            <w:vAlign w:val="center"/>
            <w:hideMark/>
          </w:tcPr>
          <w:p w14:paraId="474C4F36" w14:textId="77777777" w:rsidR="00792FCE" w:rsidRPr="008852E7" w:rsidRDefault="00792FCE" w:rsidP="00D738EC">
            <w:pPr>
              <w:spacing w:line="390" w:lineRule="atLeast"/>
              <w:jc w:val="right"/>
              <w:rPr>
                <w:rFonts w:cs="Times New Roman"/>
              </w:rPr>
            </w:pPr>
            <w:r w:rsidRPr="008852E7">
              <w:rPr>
                <w:rFonts w:cs="Times New Roman"/>
              </w:rPr>
              <w:t>0.66%</w:t>
            </w:r>
          </w:p>
        </w:tc>
      </w:tr>
    </w:tbl>
    <w:p w14:paraId="4DAC05F9" w14:textId="77777777" w:rsidR="00792FCE" w:rsidRPr="008852E7" w:rsidRDefault="00792FCE" w:rsidP="00D35F60">
      <w:pPr>
        <w:pStyle w:val="af5"/>
        <w:jc w:val="left"/>
      </w:pPr>
      <w:r w:rsidRPr="008852E7">
        <w:t>資料來源：智利海關統計數據</w:t>
      </w:r>
    </w:p>
    <w:p w14:paraId="5B6DF1DB" w14:textId="0FFC601B" w:rsidR="00792FCE" w:rsidRPr="008852E7" w:rsidRDefault="00792FCE" w:rsidP="00D35F60">
      <w:pPr>
        <w:pStyle w:val="ad"/>
        <w:ind w:left="945" w:firstLine="472"/>
        <w:rPr>
          <w:lang w:eastAsia="zh-TW"/>
        </w:rPr>
      </w:pPr>
      <w:r w:rsidRPr="008852E7">
        <w:t>價格在智利醫療器材</w:t>
      </w:r>
      <w:proofErr w:type="gramStart"/>
      <w:r w:rsidRPr="008852E7">
        <w:t>採</w:t>
      </w:r>
      <w:proofErr w:type="gramEnd"/>
      <w:r w:rsidRPr="008852E7">
        <w:t>購是一個極其重要的因素，尤其是在公共部門，公立醫院、衛生機構等公立衛生</w:t>
      </w:r>
      <w:proofErr w:type="gramStart"/>
      <w:r w:rsidRPr="008852E7">
        <w:t>單</w:t>
      </w:r>
      <w:proofErr w:type="gramEnd"/>
      <w:r w:rsidRPr="008852E7">
        <w:t>位之醫療器材由衛生部中央供應中心</w:t>
      </w:r>
      <w:r w:rsidR="00697821" w:rsidRPr="008852E7">
        <w:t>（</w:t>
      </w:r>
      <w:r w:rsidRPr="008852E7">
        <w:t>Central de Abastecimiento,Cenabast</w:t>
      </w:r>
      <w:r w:rsidR="00697821" w:rsidRPr="008852E7">
        <w:t>）</w:t>
      </w:r>
      <w:r w:rsidRPr="008852E7">
        <w:t>統</w:t>
      </w:r>
      <w:proofErr w:type="gramStart"/>
      <w:r w:rsidRPr="008852E7">
        <w:t>一採</w:t>
      </w:r>
      <w:proofErr w:type="gramEnd"/>
      <w:r w:rsidRPr="008852E7">
        <w:t>購，由</w:t>
      </w:r>
      <w:proofErr w:type="gramStart"/>
      <w:r w:rsidRPr="008852E7">
        <w:t>於</w:t>
      </w:r>
      <w:proofErr w:type="gramEnd"/>
      <w:r w:rsidRPr="008852E7">
        <w:t>其資金有限，且使用民眾多，</w:t>
      </w:r>
      <w:proofErr w:type="gramStart"/>
      <w:r w:rsidRPr="008852E7">
        <w:t>對於</w:t>
      </w:r>
      <w:proofErr w:type="gramEnd"/>
      <w:r w:rsidRPr="008852E7">
        <w:t>價格非常敏感度高。</w:t>
      </w:r>
      <w:r w:rsidRPr="008852E7">
        <w:rPr>
          <w:lang w:eastAsia="zh-TW"/>
        </w:rPr>
        <w:t>私立醫院部分，較可評估品質進行採購，但基於成本考量，亦追求價格合理產品，但更較易考量使用公認</w:t>
      </w:r>
      <w:r w:rsidR="00697821" w:rsidRPr="008852E7">
        <w:rPr>
          <w:lang w:eastAsia="zh-TW"/>
        </w:rPr>
        <w:t>（</w:t>
      </w:r>
      <w:r w:rsidRPr="008852E7">
        <w:rPr>
          <w:lang w:eastAsia="zh-TW"/>
        </w:rPr>
        <w:t>國際知名</w:t>
      </w:r>
      <w:r w:rsidR="00697821" w:rsidRPr="008852E7">
        <w:rPr>
          <w:lang w:eastAsia="zh-TW"/>
        </w:rPr>
        <w:t>）</w:t>
      </w:r>
      <w:r w:rsidRPr="008852E7">
        <w:rPr>
          <w:lang w:eastAsia="zh-TW"/>
        </w:rPr>
        <w:t>的品牌，以確保醫療器材品質及售後服務。</w:t>
      </w:r>
    </w:p>
    <w:p w14:paraId="23E43494" w14:textId="6FA7E17F" w:rsidR="00792FCE" w:rsidRPr="008852E7" w:rsidRDefault="00792FCE" w:rsidP="00D35F60">
      <w:pPr>
        <w:pStyle w:val="ad"/>
        <w:ind w:left="945" w:firstLine="472"/>
        <w:rPr>
          <w:lang w:eastAsia="zh-TW"/>
        </w:rPr>
      </w:pPr>
      <w:r w:rsidRPr="008852E7">
        <w:rPr>
          <w:lang w:eastAsia="zh-TW"/>
        </w:rPr>
        <w:t>依據專業市場分析報告，智利所需求醫療設備包括高壓滅菌器；手術臺；非一次性和一次性手術器具、心臟科設備包括心臟節律器、監護儀</w:t>
      </w:r>
      <w:r w:rsidR="00697821" w:rsidRPr="008852E7">
        <w:rPr>
          <w:lang w:eastAsia="zh-TW"/>
        </w:rPr>
        <w:t>（</w:t>
      </w:r>
      <w:r w:rsidRPr="008852E7">
        <w:rPr>
          <w:lang w:eastAsia="zh-TW"/>
        </w:rPr>
        <w:t>中低複雜度</w:t>
      </w:r>
      <w:r w:rsidR="00697821" w:rsidRPr="008852E7">
        <w:rPr>
          <w:lang w:eastAsia="zh-TW"/>
        </w:rPr>
        <w:t>）</w:t>
      </w:r>
      <w:r w:rsidRPr="008852E7">
        <w:rPr>
          <w:lang w:eastAsia="zh-TW"/>
        </w:rPr>
        <w:t>、中央監護儀、呼吸機、抽吸泵、成像設備、創傷設備、麻醉儀器和設備；以及醫院家具。</w:t>
      </w:r>
    </w:p>
    <w:p w14:paraId="04C1D953" w14:textId="77777777" w:rsidR="00792FCE" w:rsidRPr="008852E7" w:rsidRDefault="00792FCE" w:rsidP="00D35F60">
      <w:pPr>
        <w:pStyle w:val="ad"/>
        <w:ind w:left="945" w:firstLine="472"/>
        <w:rPr>
          <w:lang w:eastAsia="zh-TW"/>
        </w:rPr>
      </w:pPr>
      <w:r w:rsidRPr="008852E7">
        <w:rPr>
          <w:lang w:eastAsia="zh-TW"/>
        </w:rPr>
        <w:t>具市場潛力相關設備包括手術臺；手術燈和閃光燈；一次性和非一次性手術器具；中央監護儀；創傷設備；急救設備和醫院家具；現代老人家庭護理設備產品和輔助設備；現代矯形器；現代骨科設備。</w:t>
      </w:r>
    </w:p>
    <w:p w14:paraId="1BBB0A8A" w14:textId="1E7AC4D8" w:rsidR="00792FCE" w:rsidRPr="008852E7" w:rsidRDefault="00792FCE" w:rsidP="00D35F60">
      <w:pPr>
        <w:pStyle w:val="ad"/>
        <w:ind w:left="945" w:firstLine="472"/>
        <w:rPr>
          <w:lang w:eastAsia="zh-TW"/>
        </w:rPr>
      </w:pPr>
      <w:r w:rsidRPr="008852E7">
        <w:rPr>
          <w:lang w:eastAsia="zh-TW"/>
        </w:rPr>
        <w:t>智利政府對醫療器材進行</w:t>
      </w:r>
      <w:r w:rsidRPr="008852E7">
        <w:rPr>
          <w:lang w:eastAsia="zh-TW"/>
        </w:rPr>
        <w:t>I~IV</w:t>
      </w:r>
      <w:r w:rsidRPr="008852E7">
        <w:rPr>
          <w:lang w:eastAsia="zh-TW"/>
        </w:rPr>
        <w:t>四種風險分級，進口販售時分別要求不同文件，其中乳膠手套、避孕套、注射針頭、</w:t>
      </w:r>
      <w:r w:rsidRPr="008852E7">
        <w:rPr>
          <w:lang w:eastAsia="zh-TW"/>
        </w:rPr>
        <w:t>AED</w:t>
      </w:r>
      <w:r w:rsidRPr="008852E7">
        <w:rPr>
          <w:lang w:eastAsia="zh-TW"/>
        </w:rPr>
        <w:t>、</w:t>
      </w:r>
      <w:r w:rsidRPr="008852E7">
        <w:rPr>
          <w:lang w:eastAsia="zh-TW"/>
        </w:rPr>
        <w:t>HIV</w:t>
      </w:r>
      <w:r w:rsidRPr="008852E7">
        <w:rPr>
          <w:lang w:eastAsia="zh-TW"/>
        </w:rPr>
        <w:t>體外檢測等</w:t>
      </w:r>
      <w:r w:rsidRPr="008852E7">
        <w:rPr>
          <w:lang w:eastAsia="zh-TW"/>
        </w:rPr>
        <w:t>10</w:t>
      </w:r>
      <w:r w:rsidRPr="008852E7">
        <w:rPr>
          <w:lang w:eastAsia="zh-TW"/>
        </w:rPr>
        <w:t>種產品需先進行註冊，此外進口商及買主</w:t>
      </w:r>
      <w:r w:rsidR="00697821" w:rsidRPr="008852E7">
        <w:rPr>
          <w:lang w:eastAsia="zh-TW"/>
        </w:rPr>
        <w:t>（</w:t>
      </w:r>
      <w:r w:rsidRPr="008852E7">
        <w:rPr>
          <w:lang w:eastAsia="zh-TW"/>
        </w:rPr>
        <w:t>特別是大型私立醫院</w:t>
      </w:r>
      <w:r w:rsidR="00697821" w:rsidRPr="008852E7">
        <w:rPr>
          <w:lang w:eastAsia="zh-TW"/>
        </w:rPr>
        <w:t>）</w:t>
      </w:r>
      <w:r w:rsidRPr="008852E7">
        <w:rPr>
          <w:lang w:eastAsia="zh-TW"/>
        </w:rPr>
        <w:t>亦皆要求符合產品應國際標準</w:t>
      </w:r>
      <w:r w:rsidR="00697821" w:rsidRPr="008852E7">
        <w:rPr>
          <w:lang w:eastAsia="zh-TW"/>
        </w:rPr>
        <w:t>（</w:t>
      </w:r>
      <w:r w:rsidRPr="008852E7">
        <w:rPr>
          <w:lang w:eastAsia="zh-TW"/>
        </w:rPr>
        <w:t>即歐盟</w:t>
      </w:r>
      <w:r w:rsidRPr="008852E7">
        <w:rPr>
          <w:lang w:eastAsia="zh-TW"/>
        </w:rPr>
        <w:t>CE</w:t>
      </w:r>
      <w:r w:rsidRPr="008852E7">
        <w:rPr>
          <w:lang w:eastAsia="zh-TW"/>
        </w:rPr>
        <w:t>標章及美國</w:t>
      </w:r>
      <w:r w:rsidRPr="008852E7">
        <w:rPr>
          <w:lang w:eastAsia="zh-TW"/>
        </w:rPr>
        <w:t>FDA</w:t>
      </w:r>
      <w:r w:rsidR="00697821" w:rsidRPr="008852E7">
        <w:rPr>
          <w:lang w:eastAsia="zh-TW"/>
        </w:rPr>
        <w:t>）</w:t>
      </w:r>
      <w:r w:rsidRPr="008852E7">
        <w:rPr>
          <w:lang w:eastAsia="zh-TW"/>
        </w:rPr>
        <w:t>之產品，通常也要求進行品質認證，例如</w:t>
      </w:r>
      <w:r w:rsidRPr="008852E7">
        <w:rPr>
          <w:lang w:eastAsia="zh-TW"/>
        </w:rPr>
        <w:t>ISO 13485/2003</w:t>
      </w:r>
      <w:r w:rsidRPr="008852E7">
        <w:rPr>
          <w:lang w:eastAsia="zh-TW"/>
        </w:rPr>
        <w:t>和良好作業規範</w:t>
      </w:r>
      <w:r w:rsidR="00697821" w:rsidRPr="008852E7">
        <w:rPr>
          <w:lang w:eastAsia="zh-TW"/>
        </w:rPr>
        <w:t>（</w:t>
      </w:r>
      <w:r w:rsidRPr="008852E7">
        <w:rPr>
          <w:lang w:eastAsia="zh-TW"/>
        </w:rPr>
        <w:t>GMP</w:t>
      </w:r>
      <w:r w:rsidR="00697821" w:rsidRPr="008852E7">
        <w:rPr>
          <w:lang w:eastAsia="zh-TW"/>
        </w:rPr>
        <w:t>）</w:t>
      </w:r>
      <w:r w:rsidRPr="008852E7">
        <w:rPr>
          <w:lang w:eastAsia="zh-TW"/>
        </w:rPr>
        <w:t>認證等。</w:t>
      </w:r>
    </w:p>
    <w:p w14:paraId="71900B40" w14:textId="77777777" w:rsidR="00792FCE" w:rsidRPr="008852E7" w:rsidRDefault="004A2778" w:rsidP="00D35F60">
      <w:pPr>
        <w:pStyle w:val="a6"/>
      </w:pPr>
      <w:r w:rsidRPr="008852E7">
        <w:t>（六）</w:t>
      </w:r>
      <w:r w:rsidR="00792FCE" w:rsidRPr="008852E7">
        <w:t>食品產業</w:t>
      </w:r>
    </w:p>
    <w:p w14:paraId="3E0C7C27" w14:textId="77777777" w:rsidR="00792FCE" w:rsidRPr="008852E7" w:rsidRDefault="00792FCE" w:rsidP="00D35F60">
      <w:pPr>
        <w:pStyle w:val="ad"/>
        <w:ind w:left="945" w:firstLine="472"/>
        <w:rPr>
          <w:lang w:eastAsia="zh-TW"/>
        </w:rPr>
      </w:pPr>
      <w:r w:rsidRPr="008852E7">
        <w:rPr>
          <w:lang w:eastAsia="zh-TW"/>
        </w:rPr>
        <w:t>智利擁有豐富農業資源，其位於南半球為歐洲和美國提供反季節性生產，且智利位於東部</w:t>
      </w:r>
      <w:proofErr w:type="gramStart"/>
      <w:r w:rsidRPr="008852E7">
        <w:rPr>
          <w:lang w:eastAsia="zh-TW"/>
        </w:rPr>
        <w:t>安第斯山脈</w:t>
      </w:r>
      <w:proofErr w:type="gramEnd"/>
      <w:r w:rsidRPr="008852E7">
        <w:rPr>
          <w:lang w:eastAsia="zh-TW"/>
        </w:rPr>
        <w:t>和西部太平洋之間之孤立地理位置，加以智利政府對食品進口實行嚴格管理，以保護當地生產免受病蟲害侵害等，均有利智利食品產業之發展。</w:t>
      </w:r>
    </w:p>
    <w:p w14:paraId="0003BF36" w14:textId="77777777" w:rsidR="00792FCE" w:rsidRPr="008852E7" w:rsidRDefault="00792FCE" w:rsidP="00D35F60">
      <w:pPr>
        <w:pStyle w:val="ad"/>
        <w:ind w:left="945" w:firstLine="472"/>
        <w:rPr>
          <w:lang w:eastAsia="zh-TW"/>
        </w:rPr>
      </w:pPr>
      <w:r w:rsidRPr="008852E7">
        <w:rPr>
          <w:lang w:eastAsia="zh-TW"/>
        </w:rPr>
        <w:t>由於智利擁有豐富農業資源，智利食品工業大量依靠該國的農業資源。跨國食品製造商如雀巢和百事可樂等公司在智利設有製造工廠。雖然加工食品在智利國內消費穩步上升，但多數投資智利的食品和飲料公司皆著眼於利用智利之自然資源及簽訂許多自由貿易協定之優勢以提高其在智利以外市場之銷售。</w:t>
      </w:r>
    </w:p>
    <w:p w14:paraId="2ACB2255" w14:textId="6AA6F364" w:rsidR="00792FCE" w:rsidRPr="008852E7" w:rsidRDefault="00792FCE" w:rsidP="00D35F60">
      <w:pPr>
        <w:pStyle w:val="ad"/>
        <w:ind w:left="945" w:firstLine="472"/>
        <w:rPr>
          <w:lang w:eastAsia="zh-TW"/>
        </w:rPr>
      </w:pPr>
      <w:r w:rsidRPr="008852E7">
        <w:rPr>
          <w:lang w:eastAsia="zh-TW"/>
        </w:rPr>
        <w:t>智利人口超過</w:t>
      </w:r>
      <w:r w:rsidRPr="008852E7">
        <w:rPr>
          <w:lang w:eastAsia="zh-TW"/>
        </w:rPr>
        <w:t>1,900</w:t>
      </w:r>
      <w:r w:rsidRPr="008852E7">
        <w:rPr>
          <w:lang w:eastAsia="zh-TW"/>
        </w:rPr>
        <w:t>萬人，智利民眾將約</w:t>
      </w:r>
      <w:r w:rsidRPr="008852E7">
        <w:rPr>
          <w:lang w:eastAsia="zh-TW"/>
        </w:rPr>
        <w:t>20%</w:t>
      </w:r>
      <w:r w:rsidRPr="008852E7">
        <w:rPr>
          <w:lang w:eastAsia="zh-TW"/>
        </w:rPr>
        <w:t>的收入用於食物。由於出生率較低，可支配所得較高，預估此一比例將增加。智利人一般喜歡吃麵包、肉、魚、海鮮、牛奶、糖果、甜食、水果和蔬菜。近年進口食品越來越受歡迎，智利中高收入消費者對產品、品牌和價格方面之成熟度及接受度提高，因而對進口食品的需求增加，智利都會區大型超市設有進口食品專區，</w:t>
      </w:r>
      <w:r w:rsidR="00697821" w:rsidRPr="008852E7">
        <w:rPr>
          <w:lang w:eastAsia="zh-TW"/>
        </w:rPr>
        <w:t>中國大陸</w:t>
      </w:r>
      <w:r w:rsidRPr="008852E7">
        <w:rPr>
          <w:lang w:eastAsia="zh-TW"/>
        </w:rPr>
        <w:t>、</w:t>
      </w:r>
      <w:r w:rsidR="00697821" w:rsidRPr="008852E7">
        <w:rPr>
          <w:lang w:eastAsia="zh-TW"/>
        </w:rPr>
        <w:t>臺灣</w:t>
      </w:r>
      <w:r w:rsidRPr="008852E7">
        <w:rPr>
          <w:lang w:eastAsia="zh-TW"/>
        </w:rPr>
        <w:t>、日、韓等亞洲國家食品亦日漸受到智利消費者喜愛。</w:t>
      </w:r>
    </w:p>
    <w:p w14:paraId="4DF0D4B2" w14:textId="77777777" w:rsidR="00792FCE" w:rsidRPr="008852E7" w:rsidRDefault="00792FCE" w:rsidP="00D35F60">
      <w:pPr>
        <w:pStyle w:val="ad"/>
        <w:ind w:left="945" w:firstLine="472"/>
        <w:rPr>
          <w:lang w:eastAsia="zh-TW"/>
        </w:rPr>
      </w:pPr>
      <w:r w:rsidRPr="008852E7">
        <w:rPr>
          <w:lang w:eastAsia="zh-TW"/>
        </w:rPr>
        <w:t>智利首府聖地牙哥大都會地區占該國總人口</w:t>
      </w:r>
      <w:r w:rsidRPr="008852E7">
        <w:rPr>
          <w:lang w:eastAsia="zh-TW"/>
        </w:rPr>
        <w:t>40%</w:t>
      </w:r>
      <w:r w:rsidRPr="008852E7">
        <w:rPr>
          <w:lang w:eastAsia="zh-TW"/>
        </w:rPr>
        <w:t>，因此該地區之食品消費占全國大部分。智利食品銷售中以超市占最大市場比例，占食品總銷售量</w:t>
      </w:r>
      <w:r w:rsidRPr="008852E7">
        <w:rPr>
          <w:lang w:eastAsia="zh-TW"/>
        </w:rPr>
        <w:t>48.2%</w:t>
      </w:r>
      <w:r w:rsidRPr="008852E7">
        <w:rPr>
          <w:lang w:eastAsia="zh-TW"/>
        </w:rPr>
        <w:t>，中型超市占</w:t>
      </w:r>
      <w:r w:rsidRPr="008852E7">
        <w:rPr>
          <w:lang w:eastAsia="zh-TW"/>
        </w:rPr>
        <w:t>12.1%</w:t>
      </w:r>
      <w:r w:rsidRPr="008852E7">
        <w:rPr>
          <w:lang w:eastAsia="zh-TW"/>
        </w:rPr>
        <w:t>，雜貨店占</w:t>
      </w:r>
      <w:r w:rsidRPr="008852E7">
        <w:rPr>
          <w:lang w:eastAsia="zh-TW"/>
        </w:rPr>
        <w:t>21.2%</w:t>
      </w:r>
      <w:r w:rsidRPr="008852E7">
        <w:rPr>
          <w:lang w:eastAsia="zh-TW"/>
        </w:rPr>
        <w:t>。智利正日益城市化，不僅在大都市地區，其他省級或二線城市亦日益發展，零售業亦應此一趨勢進行調整，特別是通過連鎖便利店及小型超市等採用便利模式的雜貨零售。</w:t>
      </w:r>
    </w:p>
    <w:p w14:paraId="2B1C92B6" w14:textId="77777777" w:rsidR="00792FCE" w:rsidRPr="008852E7" w:rsidRDefault="00792FCE" w:rsidP="00D35F60">
      <w:pPr>
        <w:pStyle w:val="ad"/>
        <w:ind w:left="945" w:firstLine="472"/>
        <w:rPr>
          <w:lang w:eastAsia="zh-TW"/>
        </w:rPr>
      </w:pPr>
      <w:r w:rsidRPr="008852E7">
        <w:rPr>
          <w:lang w:eastAsia="zh-TW"/>
        </w:rPr>
        <w:t>智利民眾愈來愈重視健康，且由於收入增加，對健康食品的需求持續成長，在都會區有健康有機食品專賣店普及率高。雖然消費者對價格敏感，愈來愈多智利人尋求更多有機、美食和差異化產品。</w:t>
      </w:r>
      <w:proofErr w:type="gramStart"/>
      <w:r w:rsidRPr="008852E7">
        <w:rPr>
          <w:lang w:eastAsia="zh-TW"/>
        </w:rPr>
        <w:t>此外，</w:t>
      </w:r>
      <w:proofErr w:type="gramEnd"/>
      <w:r w:rsidRPr="008852E7">
        <w:rPr>
          <w:lang w:eastAsia="zh-TW"/>
        </w:rPr>
        <w:t>智利政府近年來積極推廣促進健康飲食和消除肥胖的運動，提高智利民眾之健康意識。因此，包括乳製品、果汁、穀類、全麥穀物、燕麥、豆類、抗氧化食品、水果零食、有機咖啡、有機茶、有機糖等產品前景看好。另外，智利為全球重要的食品供應國，因此亦注重有機農業發展，並致力提升加工食品產品朝向永續性及有機農產等方向發展，以符合不同市場需求及提高產品價值。</w:t>
      </w:r>
    </w:p>
    <w:p w14:paraId="02350A6A" w14:textId="77777777" w:rsidR="00792FCE" w:rsidRPr="008852E7" w:rsidRDefault="00792FCE" w:rsidP="00D35F60">
      <w:pPr>
        <w:pStyle w:val="ad"/>
        <w:ind w:left="945" w:firstLine="472"/>
        <w:rPr>
          <w:lang w:eastAsia="zh-TW"/>
        </w:rPr>
      </w:pPr>
      <w:r w:rsidRPr="008852E7">
        <w:rPr>
          <w:lang w:eastAsia="zh-TW"/>
        </w:rPr>
        <w:t>另外，智利食品產業創新能量豐富，善用智利物產豐富之特點，配合新科技進行新產品研發，例如</w:t>
      </w:r>
      <w:r w:rsidRPr="008852E7">
        <w:rPr>
          <w:lang w:eastAsia="zh-TW"/>
        </w:rPr>
        <w:t>NotCo</w:t>
      </w:r>
      <w:r w:rsidRPr="008852E7">
        <w:rPr>
          <w:lang w:eastAsia="zh-TW"/>
        </w:rPr>
        <w:t>食品技術公司於</w:t>
      </w:r>
      <w:r w:rsidRPr="008852E7">
        <w:rPr>
          <w:lang w:eastAsia="zh-TW"/>
        </w:rPr>
        <w:t>2015</w:t>
      </w:r>
      <w:r w:rsidRPr="008852E7">
        <w:rPr>
          <w:lang w:eastAsia="zh-TW"/>
        </w:rPr>
        <w:t>年由</w:t>
      </w:r>
      <w:r w:rsidRPr="008852E7">
        <w:rPr>
          <w:lang w:eastAsia="zh-TW"/>
        </w:rPr>
        <w:t>3</w:t>
      </w:r>
      <w:r w:rsidRPr="008852E7">
        <w:rPr>
          <w:lang w:eastAsia="zh-TW"/>
        </w:rPr>
        <w:t>位智利企業家創立，以人工智慧方式對植物食材進行分析及重組，使其具有</w:t>
      </w:r>
      <w:proofErr w:type="gramStart"/>
      <w:r w:rsidRPr="008852E7">
        <w:rPr>
          <w:lang w:eastAsia="zh-TW"/>
        </w:rPr>
        <w:t>動物性食材</w:t>
      </w:r>
      <w:proofErr w:type="gramEnd"/>
      <w:r w:rsidRPr="008852E7">
        <w:rPr>
          <w:lang w:eastAsia="zh-TW"/>
        </w:rPr>
        <w:t>風味，最終以植物成分替代動物性油脂及肉品製作牛奶、冰淇淋及和漢堡肉等食品，目前已是拉丁美洲發展最快的食品公司，旗下產品線包括</w:t>
      </w:r>
      <w:r w:rsidRPr="008852E7">
        <w:rPr>
          <w:lang w:eastAsia="zh-TW"/>
        </w:rPr>
        <w:t xml:space="preserve"> NotMayo</w:t>
      </w:r>
      <w:r w:rsidRPr="008852E7">
        <w:rPr>
          <w:lang w:eastAsia="zh-TW"/>
        </w:rPr>
        <w:t>、</w:t>
      </w:r>
      <w:r w:rsidRPr="008852E7">
        <w:rPr>
          <w:lang w:eastAsia="zh-TW"/>
        </w:rPr>
        <w:t>NotMilk</w:t>
      </w:r>
      <w:r w:rsidRPr="008852E7">
        <w:rPr>
          <w:lang w:eastAsia="zh-TW"/>
        </w:rPr>
        <w:t>、</w:t>
      </w:r>
      <w:r w:rsidRPr="008852E7">
        <w:rPr>
          <w:lang w:eastAsia="zh-TW"/>
        </w:rPr>
        <w:t>NotIceCream</w:t>
      </w:r>
      <w:r w:rsidRPr="008852E7">
        <w:rPr>
          <w:lang w:eastAsia="zh-TW"/>
        </w:rPr>
        <w:t>及</w:t>
      </w:r>
      <w:r w:rsidRPr="008852E7">
        <w:rPr>
          <w:lang w:eastAsia="zh-TW"/>
        </w:rPr>
        <w:t>NotBurger</w:t>
      </w:r>
      <w:r w:rsidRPr="008852E7">
        <w:rPr>
          <w:lang w:eastAsia="zh-TW"/>
        </w:rPr>
        <w:t>，並已擴展至美國、巴西及拉美其他國家市場。</w:t>
      </w:r>
    </w:p>
    <w:p w14:paraId="47DD441F" w14:textId="66DE6124" w:rsidR="00792FCE" w:rsidRPr="008852E7" w:rsidRDefault="004A2778" w:rsidP="00D35F60">
      <w:pPr>
        <w:pStyle w:val="a6"/>
      </w:pPr>
      <w:r w:rsidRPr="008852E7">
        <w:t>（七）</w:t>
      </w:r>
      <w:r w:rsidR="00792FCE" w:rsidRPr="008852E7">
        <w:t>機械產業</w:t>
      </w:r>
    </w:p>
    <w:p w14:paraId="0E8B3B46" w14:textId="7C4197A3" w:rsidR="00792FCE" w:rsidRPr="008852E7" w:rsidRDefault="00792FCE" w:rsidP="00D35F60">
      <w:pPr>
        <w:pStyle w:val="ad"/>
        <w:ind w:left="945" w:firstLine="472"/>
        <w:rPr>
          <w:lang w:eastAsia="zh-TW"/>
        </w:rPr>
      </w:pPr>
      <w:r w:rsidRPr="008852E7">
        <w:rPr>
          <w:lang w:eastAsia="zh-TW"/>
        </w:rPr>
        <w:t>智利機械產品完全仰賴進口，且所需機械以礦業、林業、農業等所需重型機械為主，市場由國際大型品牌主宰，主要進口形式包括：</w:t>
      </w:r>
    </w:p>
    <w:p w14:paraId="0E6DA707" w14:textId="57412A4A" w:rsidR="00792FCE" w:rsidRPr="008852E7" w:rsidRDefault="00D35F60" w:rsidP="00D35F60">
      <w:pPr>
        <w:pStyle w:val="af"/>
        <w:ind w:left="1417" w:hanging="472"/>
      </w:pPr>
      <w:r w:rsidRPr="008852E7">
        <w:rPr>
          <w:rFonts w:hint="eastAsia"/>
          <w:lang w:eastAsia="zh-TW"/>
        </w:rPr>
        <w:t>１、</w:t>
      </w:r>
      <w:r w:rsidR="00792FCE" w:rsidRPr="008852E7">
        <w:t>由品牌商或由代理商進口，如日本小松製作所</w:t>
      </w:r>
      <w:r w:rsidR="00697821" w:rsidRPr="008852E7">
        <w:t>（</w:t>
      </w:r>
      <w:r w:rsidR="00792FCE" w:rsidRPr="008852E7">
        <w:t>KOMATSA</w:t>
      </w:r>
      <w:r w:rsidR="00697821" w:rsidRPr="008852E7">
        <w:t>）</w:t>
      </w:r>
      <w:r w:rsidR="00792FCE" w:rsidRPr="008852E7">
        <w:t>、</w:t>
      </w:r>
      <w:r w:rsidR="00792FCE" w:rsidRPr="008852E7">
        <w:t>CUMMINS CHILE</w:t>
      </w:r>
      <w:r w:rsidR="00792FCE" w:rsidRPr="008852E7">
        <w:t>、</w:t>
      </w:r>
      <w:r w:rsidR="00792FCE" w:rsidRPr="008852E7">
        <w:t>FINNING CHILE</w:t>
      </w:r>
      <w:r w:rsidR="00792FCE" w:rsidRPr="008852E7">
        <w:t>等。</w:t>
      </w:r>
    </w:p>
    <w:p w14:paraId="1FAD6CAB" w14:textId="0F481BA0" w:rsidR="00792FCE" w:rsidRPr="008852E7" w:rsidRDefault="00D35F60" w:rsidP="00D35F60">
      <w:pPr>
        <w:pStyle w:val="af"/>
        <w:ind w:left="1417" w:hanging="472"/>
      </w:pPr>
      <w:r w:rsidRPr="008852E7">
        <w:rPr>
          <w:rFonts w:hint="eastAsia"/>
          <w:lang w:eastAsia="zh-TW"/>
        </w:rPr>
        <w:t>２、</w:t>
      </w:r>
      <w:r w:rsidR="00792FCE" w:rsidRPr="008852E7">
        <w:t>由大型礦業及林業公司直接進口，如智利國家銅業公司</w:t>
      </w:r>
      <w:r w:rsidR="00697821" w:rsidRPr="008852E7">
        <w:t>（</w:t>
      </w:r>
      <w:r w:rsidR="00792FCE" w:rsidRPr="008852E7">
        <w:t>CODELCO</w:t>
      </w:r>
      <w:r w:rsidR="00697821" w:rsidRPr="008852E7">
        <w:t>）</w:t>
      </w:r>
      <w:r w:rsidR="00792FCE" w:rsidRPr="008852E7">
        <w:t>，以及</w:t>
      </w:r>
      <w:r w:rsidR="00792FCE" w:rsidRPr="008852E7">
        <w:t>Celuloso Arauco</w:t>
      </w:r>
      <w:r w:rsidR="00792FCE" w:rsidRPr="008852E7">
        <w:t>、</w:t>
      </w:r>
      <w:r w:rsidR="00792FCE" w:rsidRPr="008852E7">
        <w:t>Forestal Leon</w:t>
      </w:r>
      <w:r w:rsidR="00792FCE" w:rsidRPr="008852E7">
        <w:t>、</w:t>
      </w:r>
      <w:r w:rsidR="00792FCE" w:rsidRPr="008852E7">
        <w:t>CMPC</w:t>
      </w:r>
      <w:r w:rsidR="00792FCE" w:rsidRPr="008852E7">
        <w:t>等林業及造紙公司。</w:t>
      </w:r>
    </w:p>
    <w:p w14:paraId="5B2EADA4" w14:textId="12596093" w:rsidR="00792FCE" w:rsidRPr="008852E7" w:rsidRDefault="00D35F60" w:rsidP="00D35F60">
      <w:pPr>
        <w:pStyle w:val="af"/>
        <w:ind w:left="1417" w:hanging="472"/>
      </w:pPr>
      <w:r w:rsidRPr="008852E7">
        <w:rPr>
          <w:rFonts w:hint="eastAsia"/>
          <w:lang w:eastAsia="zh-TW"/>
        </w:rPr>
        <w:t>３、</w:t>
      </w:r>
      <w:r w:rsidR="00792FCE" w:rsidRPr="008852E7">
        <w:t>由機械租賃公司進口，如</w:t>
      </w:r>
      <w:r w:rsidR="00792FCE" w:rsidRPr="008852E7">
        <w:t>The Rental Store Chile</w:t>
      </w:r>
      <w:r w:rsidR="00792FCE" w:rsidRPr="008852E7">
        <w:t>等，這類公司除機械租賃外，亦提供如土方拆除、搭建等專業服務。</w:t>
      </w:r>
    </w:p>
    <w:p w14:paraId="28C85E65" w14:textId="367D53BD" w:rsidR="00792FCE" w:rsidRPr="008852E7" w:rsidRDefault="00792FCE" w:rsidP="00D35F60">
      <w:pPr>
        <w:pStyle w:val="ad"/>
        <w:ind w:left="945" w:firstLine="472"/>
        <w:rPr>
          <w:lang w:eastAsia="zh-TW"/>
        </w:rPr>
      </w:pPr>
      <w:r w:rsidRPr="008852E7">
        <w:rPr>
          <w:lang w:eastAsia="zh-TW"/>
        </w:rPr>
        <w:t>對於智利機械買主而言，價格為購買的首要考量因素，但可靠性和耐用性也是購買決策過程中的關鍵，並需要賣方提供培訓、維修、保養等完整售後服務。另買主亦重視機械的多用性，例如是否可在不同環境中工作或具有多重功能等。</w:t>
      </w:r>
      <w:proofErr w:type="gramStart"/>
      <w:r w:rsidRPr="008852E7">
        <w:rPr>
          <w:lang w:eastAsia="zh-TW"/>
        </w:rPr>
        <w:t>此外，</w:t>
      </w:r>
      <w:proofErr w:type="gramEnd"/>
      <w:r w:rsidRPr="008852E7">
        <w:rPr>
          <w:lang w:eastAsia="zh-TW"/>
        </w:rPr>
        <w:t>由於能源價格考量，智利買主傾向採購環保及能源使用效率高之機械產品。智利需求之機械產品包括：</w:t>
      </w:r>
      <w:r w:rsidRPr="008852E7">
        <w:rPr>
          <w:lang w:eastAsia="zh-TW"/>
        </w:rPr>
        <w:t> </w:t>
      </w:r>
    </w:p>
    <w:p w14:paraId="29DA1F29" w14:textId="2D42F861" w:rsidR="00792FCE" w:rsidRPr="008852E7" w:rsidRDefault="00D35F60" w:rsidP="00D35F60">
      <w:pPr>
        <w:pStyle w:val="af"/>
        <w:ind w:left="1417" w:hanging="472"/>
      </w:pPr>
      <w:r w:rsidRPr="008852E7">
        <w:rPr>
          <w:rFonts w:hint="eastAsia"/>
        </w:rPr>
        <w:t>１、</w:t>
      </w:r>
      <w:r w:rsidR="00792FCE" w:rsidRPr="008852E7">
        <w:t>礦業：智利為全球最大銅礦生產國，為利營運，礦業公司每年在機械、輔助服務及技術上的支出超過</w:t>
      </w:r>
      <w:r w:rsidR="00792FCE" w:rsidRPr="008852E7">
        <w:t>150</w:t>
      </w:r>
      <w:r w:rsidR="00792FCE" w:rsidRPr="008852E7">
        <w:t>億美元，因此對礦業機械需求穩定，主要需求產品包括碎礦機、研磨機、鑿岩機、</w:t>
      </w:r>
      <w:r w:rsidR="00792FCE" w:rsidRPr="008852E7">
        <w:t>360</w:t>
      </w:r>
      <w:r w:rsidR="00792FCE" w:rsidRPr="008852E7">
        <w:t>度旋轉挖掘機、附螢幕起重機及相關零配件等。</w:t>
      </w:r>
    </w:p>
    <w:p w14:paraId="2FEA32E6" w14:textId="64C75A27" w:rsidR="00792FCE" w:rsidRPr="008852E7" w:rsidRDefault="00D35F60" w:rsidP="00D35F60">
      <w:pPr>
        <w:pStyle w:val="af"/>
        <w:ind w:left="1417" w:hanging="472"/>
      </w:pPr>
      <w:r w:rsidRPr="008852E7">
        <w:rPr>
          <w:rFonts w:hint="eastAsia"/>
          <w:lang w:eastAsia="zh-TW"/>
        </w:rPr>
        <w:t>２、</w:t>
      </w:r>
      <w:r w:rsidR="00792FCE" w:rsidRPr="008852E7">
        <w:t>農業：智利農場規模大，但農業勞動力不足且水資源短缺，因此急需解決前述兩個問題，以進一步提高農業生產，因此對於可用於大規模農地之無人駕駛拖拉機</w:t>
      </w:r>
      <w:r w:rsidR="00697821" w:rsidRPr="008852E7">
        <w:t>（</w:t>
      </w:r>
      <w:r w:rsidR="00792FCE" w:rsidRPr="008852E7">
        <w:t>用於種植、收割、熏蒸、除草</w:t>
      </w:r>
      <w:r w:rsidR="00697821" w:rsidRPr="008852E7">
        <w:t>）</w:t>
      </w:r>
      <w:r w:rsidR="00792FCE" w:rsidRPr="008852E7">
        <w:t>、智慧機器人、無人機</w:t>
      </w:r>
      <w:r w:rsidR="00697821" w:rsidRPr="008852E7">
        <w:t>（</w:t>
      </w:r>
      <w:r w:rsidR="00792FCE" w:rsidRPr="008852E7">
        <w:t>用來收集土壤、水、收割條件、肥料等數據</w:t>
      </w:r>
      <w:r w:rsidR="00697821" w:rsidRPr="008852E7">
        <w:t>）</w:t>
      </w:r>
      <w:r w:rsidR="00792FCE" w:rsidRPr="008852E7">
        <w:t>等相關機械有需求。另水果包裝場著重產線自動化，因此對於自動分檢機亦有大量需求，惟大多數業者偏好採用義大利或其他歐洲品牌機械。</w:t>
      </w:r>
    </w:p>
    <w:p w14:paraId="46AF7493" w14:textId="7786429A" w:rsidR="00792FCE" w:rsidRPr="008852E7" w:rsidRDefault="00D35F60" w:rsidP="00D35F60">
      <w:pPr>
        <w:pStyle w:val="af"/>
        <w:ind w:left="1417" w:hanging="472"/>
      </w:pPr>
      <w:r w:rsidRPr="008852E7">
        <w:rPr>
          <w:rFonts w:hint="eastAsia"/>
          <w:lang w:eastAsia="zh-TW"/>
        </w:rPr>
        <w:t>３、</w:t>
      </w:r>
      <w:r w:rsidR="00792FCE" w:rsidRPr="008852E7">
        <w:t>林業：智利森林資源豐富，林業發達，國土面積約有</w:t>
      </w:r>
      <w:r w:rsidR="00792FCE" w:rsidRPr="008852E7">
        <w:t>54%</w:t>
      </w:r>
      <w:r w:rsidR="00792FCE" w:rsidRPr="008852E7">
        <w:t>適合森林生長，紙漿為智利重要出口產品，對相關機械如紙漿製造機械、水蒸汽鍋爐、液體過濾機及相關零配件等有需求。</w:t>
      </w:r>
    </w:p>
    <w:p w14:paraId="54180F22" w14:textId="3E0469C3" w:rsidR="00792FCE" w:rsidRPr="008852E7" w:rsidRDefault="00D35F60" w:rsidP="00D35F60">
      <w:pPr>
        <w:pStyle w:val="af"/>
        <w:ind w:left="1417" w:hanging="472"/>
      </w:pPr>
      <w:r w:rsidRPr="008852E7">
        <w:rPr>
          <w:rFonts w:hint="eastAsia"/>
          <w:lang w:eastAsia="zh-TW"/>
        </w:rPr>
        <w:t>４、</w:t>
      </w:r>
      <w:r w:rsidR="00792FCE" w:rsidRPr="008852E7">
        <w:t>營造業：除一般建築營造外，礦業、能源產業均有很高的營造需求，主要需求產品為滑車、起重機、升降機、推土機、鑽孔機、打樁機等建築機械。</w:t>
      </w:r>
    </w:p>
    <w:p w14:paraId="3A095C20" w14:textId="36AF43F3" w:rsidR="00792FCE" w:rsidRPr="008852E7" w:rsidRDefault="00D35F60" w:rsidP="00D35F60">
      <w:pPr>
        <w:pStyle w:val="af"/>
        <w:ind w:left="1417" w:hanging="472"/>
      </w:pPr>
      <w:r w:rsidRPr="008852E7">
        <w:rPr>
          <w:rFonts w:hint="eastAsia"/>
          <w:lang w:eastAsia="zh-TW"/>
        </w:rPr>
        <w:t>５、</w:t>
      </w:r>
      <w:r w:rsidR="00792FCE" w:rsidRPr="008852E7">
        <w:t>食品製造業：食品業為智利少數的製造業，智利農漁畜牧產品種類豐富，對各類食品加工及包裝機械均有需求，包括烘焙機械、糖分處理機械、肉品加工機、植物及水果加工機、發酵用機械、榨汁機械、商用食物處理機、食品烘乾機、食品包裝機械等。</w:t>
      </w:r>
    </w:p>
    <w:p w14:paraId="7F2A8020" w14:textId="77777777" w:rsidR="007B3E3A" w:rsidRPr="008852E7" w:rsidRDefault="007B3E3A" w:rsidP="00D35F60">
      <w:pPr>
        <w:pStyle w:val="a4"/>
        <w:spacing w:before="257" w:after="257"/>
        <w:ind w:left="632" w:hanging="632"/>
      </w:pPr>
      <w:r w:rsidRPr="008852E7">
        <w:rPr>
          <w:rFonts w:hint="eastAsia"/>
        </w:rPr>
        <w:t>四、政府之重要經濟措施及經濟展望</w:t>
      </w:r>
    </w:p>
    <w:p w14:paraId="1C824191" w14:textId="77777777" w:rsidR="00C768E8" w:rsidRPr="008852E7" w:rsidRDefault="005106BC" w:rsidP="00D35F60">
      <w:pPr>
        <w:pStyle w:val="a6"/>
      </w:pPr>
      <w:r w:rsidRPr="008852E7">
        <w:rPr>
          <w:rFonts w:hint="eastAsia"/>
        </w:rPr>
        <w:t>（一）</w:t>
      </w:r>
      <w:r w:rsidR="00C768E8" w:rsidRPr="008852E7">
        <w:t>智利</w:t>
      </w:r>
      <w:r w:rsidR="00C768E8" w:rsidRPr="008852E7">
        <w:t>Boric</w:t>
      </w:r>
      <w:r w:rsidR="00C768E8" w:rsidRPr="008852E7">
        <w:t>政府經貿政策</w:t>
      </w:r>
    </w:p>
    <w:p w14:paraId="4C1A078E" w14:textId="348AB32B" w:rsidR="00C768E8" w:rsidRPr="008852E7" w:rsidRDefault="00C768E8" w:rsidP="00D35F60">
      <w:pPr>
        <w:pStyle w:val="ad"/>
        <w:ind w:left="945" w:firstLine="472"/>
        <w:rPr>
          <w:lang w:eastAsia="zh-TW"/>
        </w:rPr>
      </w:pPr>
      <w:r w:rsidRPr="008852E7">
        <w:rPr>
          <w:lang w:eastAsia="zh-TW"/>
        </w:rPr>
        <w:t>智利於</w:t>
      </w:r>
      <w:r w:rsidRPr="008852E7">
        <w:rPr>
          <w:lang w:eastAsia="zh-TW"/>
        </w:rPr>
        <w:t>2021</w:t>
      </w:r>
      <w:r w:rsidRPr="008852E7">
        <w:rPr>
          <w:lang w:eastAsia="zh-TW"/>
        </w:rPr>
        <w:t>年</w:t>
      </w:r>
      <w:r w:rsidRPr="008852E7">
        <w:rPr>
          <w:lang w:eastAsia="zh-TW"/>
        </w:rPr>
        <w:t>12</w:t>
      </w:r>
      <w:r w:rsidRPr="008852E7">
        <w:rPr>
          <w:lang w:eastAsia="zh-TW"/>
        </w:rPr>
        <w:t>月進行總統大選第</w:t>
      </w:r>
      <w:r w:rsidRPr="008852E7">
        <w:rPr>
          <w:lang w:eastAsia="zh-TW"/>
        </w:rPr>
        <w:t>2</w:t>
      </w:r>
      <w:r w:rsidRPr="008852E7">
        <w:rPr>
          <w:lang w:eastAsia="zh-TW"/>
        </w:rPr>
        <w:t>輪決選，尊嚴認同黨</w:t>
      </w:r>
      <w:proofErr w:type="gramStart"/>
      <w:r w:rsidRPr="008852E7">
        <w:rPr>
          <w:lang w:eastAsia="zh-TW"/>
        </w:rPr>
        <w:t>侯選人</w:t>
      </w:r>
      <w:proofErr w:type="gramEnd"/>
      <w:r w:rsidRPr="008852E7">
        <w:rPr>
          <w:lang w:eastAsia="zh-TW"/>
        </w:rPr>
        <w:t>Gabriel Boric</w:t>
      </w:r>
      <w:r w:rsidRPr="008852E7">
        <w:rPr>
          <w:lang w:eastAsia="zh-TW"/>
        </w:rPr>
        <w:t>獲</w:t>
      </w:r>
      <w:r w:rsidRPr="008852E7">
        <w:rPr>
          <w:lang w:eastAsia="zh-TW"/>
        </w:rPr>
        <w:t>461</w:t>
      </w:r>
      <w:r w:rsidRPr="008852E7">
        <w:rPr>
          <w:lang w:eastAsia="zh-TW"/>
        </w:rPr>
        <w:t>萬</w:t>
      </w:r>
      <w:r w:rsidRPr="008852E7">
        <w:rPr>
          <w:lang w:eastAsia="zh-TW"/>
        </w:rPr>
        <w:t>9,222</w:t>
      </w:r>
      <w:r w:rsidRPr="008852E7">
        <w:rPr>
          <w:lang w:eastAsia="zh-TW"/>
        </w:rPr>
        <w:t>票，以</w:t>
      </w:r>
      <w:r w:rsidRPr="008852E7">
        <w:rPr>
          <w:lang w:eastAsia="zh-TW"/>
        </w:rPr>
        <w:t>55.87%</w:t>
      </w:r>
      <w:r w:rsidRPr="008852E7">
        <w:rPr>
          <w:lang w:eastAsia="zh-TW"/>
        </w:rPr>
        <w:t>得票率贏得選舉，大幅領先右派基督社會陣線黨總統候選人</w:t>
      </w:r>
      <w:r w:rsidRPr="008852E7">
        <w:rPr>
          <w:lang w:eastAsia="zh-TW"/>
        </w:rPr>
        <w:t>José Antonio Kast</w:t>
      </w:r>
      <w:r w:rsidRPr="008852E7">
        <w:rPr>
          <w:lang w:eastAsia="zh-TW"/>
        </w:rPr>
        <w:t>之</w:t>
      </w:r>
      <w:r w:rsidRPr="008852E7">
        <w:rPr>
          <w:lang w:eastAsia="zh-TW"/>
        </w:rPr>
        <w:t>364</w:t>
      </w:r>
      <w:r w:rsidRPr="008852E7">
        <w:rPr>
          <w:lang w:eastAsia="zh-TW"/>
        </w:rPr>
        <w:t>萬</w:t>
      </w:r>
      <w:r w:rsidRPr="008852E7">
        <w:rPr>
          <w:lang w:eastAsia="zh-TW"/>
        </w:rPr>
        <w:t>8,987</w:t>
      </w:r>
      <w:r w:rsidRPr="008852E7">
        <w:rPr>
          <w:lang w:eastAsia="zh-TW"/>
        </w:rPr>
        <w:t>票</w:t>
      </w:r>
      <w:r w:rsidR="00697821" w:rsidRPr="008852E7">
        <w:rPr>
          <w:lang w:eastAsia="zh-TW"/>
        </w:rPr>
        <w:t>（</w:t>
      </w:r>
      <w:r w:rsidRPr="008852E7">
        <w:rPr>
          <w:lang w:eastAsia="zh-TW"/>
        </w:rPr>
        <w:t>得票率</w:t>
      </w:r>
      <w:r w:rsidRPr="008852E7">
        <w:rPr>
          <w:lang w:eastAsia="zh-TW"/>
        </w:rPr>
        <w:t>44.13%</w:t>
      </w:r>
      <w:r w:rsidR="00697821" w:rsidRPr="008852E7">
        <w:rPr>
          <w:lang w:eastAsia="zh-TW"/>
        </w:rPr>
        <w:t>）</w:t>
      </w:r>
      <w:r w:rsidRPr="008852E7">
        <w:rPr>
          <w:lang w:eastAsia="zh-TW"/>
        </w:rPr>
        <w:t>。本次選舉</w:t>
      </w:r>
      <w:r w:rsidRPr="008852E7">
        <w:rPr>
          <w:lang w:eastAsia="zh-TW"/>
        </w:rPr>
        <w:t>Boric</w:t>
      </w:r>
      <w:r w:rsidRPr="008852E7">
        <w:rPr>
          <w:lang w:eastAsia="zh-TW"/>
        </w:rPr>
        <w:t>所獲票數不但為智利歷來總統當選人最高，亦為智利史上最年輕之總統，</w:t>
      </w:r>
      <w:proofErr w:type="gramStart"/>
      <w:r w:rsidRPr="008852E7">
        <w:rPr>
          <w:lang w:eastAsia="zh-TW"/>
        </w:rPr>
        <w:t>渠於</w:t>
      </w:r>
      <w:r w:rsidRPr="008852E7">
        <w:rPr>
          <w:lang w:eastAsia="zh-TW"/>
        </w:rPr>
        <w:t>2022</w:t>
      </w:r>
      <w:r w:rsidRPr="008852E7">
        <w:rPr>
          <w:lang w:eastAsia="zh-TW"/>
        </w:rPr>
        <w:t>年</w:t>
      </w:r>
      <w:r w:rsidRPr="008852E7">
        <w:rPr>
          <w:lang w:eastAsia="zh-TW"/>
        </w:rPr>
        <w:t>3</w:t>
      </w:r>
      <w:r w:rsidRPr="008852E7">
        <w:rPr>
          <w:lang w:eastAsia="zh-TW"/>
        </w:rPr>
        <w:t>月</w:t>
      </w:r>
      <w:r w:rsidRPr="008852E7">
        <w:rPr>
          <w:lang w:eastAsia="zh-TW"/>
        </w:rPr>
        <w:t>11</w:t>
      </w:r>
      <w:r w:rsidRPr="008852E7">
        <w:rPr>
          <w:lang w:eastAsia="zh-TW"/>
        </w:rPr>
        <w:t>日</w:t>
      </w:r>
      <w:proofErr w:type="gramEnd"/>
      <w:r w:rsidRPr="008852E7">
        <w:rPr>
          <w:lang w:eastAsia="zh-TW"/>
        </w:rPr>
        <w:t>正式就任智利總統。</w:t>
      </w:r>
    </w:p>
    <w:p w14:paraId="1DA0AF0D" w14:textId="25C2760C" w:rsidR="00C768E8" w:rsidRPr="008852E7" w:rsidRDefault="00D35F60" w:rsidP="00D35F60">
      <w:pPr>
        <w:pStyle w:val="af"/>
        <w:ind w:left="1417" w:hanging="472"/>
      </w:pPr>
      <w:r w:rsidRPr="008852E7">
        <w:rPr>
          <w:rFonts w:hint="eastAsia"/>
          <w:lang w:eastAsia="zh-TW"/>
        </w:rPr>
        <w:t>１、</w:t>
      </w:r>
      <w:proofErr w:type="gramStart"/>
      <w:r w:rsidR="00C768E8" w:rsidRPr="008852E7">
        <w:t>2023</w:t>
      </w:r>
      <w:proofErr w:type="gramEnd"/>
      <w:r w:rsidR="00C768E8" w:rsidRPr="008852E7">
        <w:t>國家預算法：智利政府於</w:t>
      </w:r>
      <w:r w:rsidR="00C768E8" w:rsidRPr="008852E7">
        <w:t>2022</w:t>
      </w:r>
      <w:r w:rsidR="00C768E8" w:rsidRPr="008852E7">
        <w:t>年底通過</w:t>
      </w:r>
      <w:r w:rsidR="00C768E8" w:rsidRPr="008852E7">
        <w:t>Boric</w:t>
      </w:r>
      <w:r w:rsidR="00C768E8" w:rsidRPr="008852E7">
        <w:t>總統上任後首個國家預算法案－</w:t>
      </w:r>
      <w:r w:rsidR="00C768E8" w:rsidRPr="008852E7">
        <w:t>2023</w:t>
      </w:r>
      <w:r w:rsidR="00C768E8" w:rsidRPr="008852E7">
        <w:t>年國家預算法，總預算金額達</w:t>
      </w:r>
      <w:r w:rsidR="00C768E8" w:rsidRPr="008852E7">
        <w:t>815.99</w:t>
      </w:r>
      <w:r w:rsidR="00C768E8" w:rsidRPr="008852E7">
        <w:t>億美元，較</w:t>
      </w:r>
      <w:r w:rsidR="00C768E8" w:rsidRPr="008852E7">
        <w:t>2022</w:t>
      </w:r>
      <w:r w:rsidR="00C768E8" w:rsidRPr="008852E7">
        <w:t>年預算成長</w:t>
      </w:r>
      <w:r w:rsidR="00C768E8" w:rsidRPr="008852E7">
        <w:t>4.2%</w:t>
      </w:r>
      <w:r w:rsidR="00C768E8" w:rsidRPr="008852E7">
        <w:t>，</w:t>
      </w:r>
      <w:r w:rsidR="00C768E8" w:rsidRPr="008852E7">
        <w:t>2023</w:t>
      </w:r>
      <w:r w:rsidR="00C768E8" w:rsidRPr="008852E7">
        <w:t>年政府預算將聚焦經濟安全、人民安全及社會安全三大主軸：</w:t>
      </w:r>
    </w:p>
    <w:p w14:paraId="38683EBE" w14:textId="2BD207E8" w:rsidR="00C768E8" w:rsidRPr="008852E7" w:rsidRDefault="00697821" w:rsidP="00D35F60">
      <w:pPr>
        <w:pStyle w:val="10"/>
        <w:ind w:left="1772" w:hanging="591"/>
      </w:pPr>
      <w:r w:rsidRPr="008852E7">
        <w:t>（</w:t>
      </w:r>
      <w:r w:rsidR="004A2778" w:rsidRPr="008852E7">
        <w:t>1</w:t>
      </w:r>
      <w:r w:rsidRPr="008852E7">
        <w:t>）</w:t>
      </w:r>
      <w:r w:rsidR="00C768E8" w:rsidRPr="008852E7">
        <w:t>經濟安全：公共投資金額將較</w:t>
      </w:r>
      <w:r w:rsidR="00C768E8" w:rsidRPr="008852E7">
        <w:t>2022</w:t>
      </w:r>
      <w:r w:rsidR="00C768E8" w:rsidRPr="008852E7">
        <w:t>年上升</w:t>
      </w:r>
      <w:r w:rsidR="00C768E8" w:rsidRPr="008852E7">
        <w:t>5.5%</w:t>
      </w:r>
      <w:r w:rsidR="00C768E8" w:rsidRPr="008852E7">
        <w:t>以創造就業及復甦經濟，其中重點包含基礎建設、住房補貼和住宅建設、持續提供勞工就業補貼</w:t>
      </w:r>
      <w:r w:rsidRPr="008852E7">
        <w:t>（</w:t>
      </w:r>
      <w:r w:rsidR="00C768E8" w:rsidRPr="008852E7">
        <w:t>IFE Laboral</w:t>
      </w:r>
      <w:r w:rsidR="00C768E8" w:rsidRPr="008852E7">
        <w:t>、</w:t>
      </w:r>
      <w:r w:rsidR="00C768E8" w:rsidRPr="008852E7">
        <w:t>Subsidio Protege</w:t>
      </w:r>
      <w:r w:rsidRPr="008852E7">
        <w:t>）</w:t>
      </w:r>
      <w:r w:rsidR="00C768E8" w:rsidRPr="008852E7">
        <w:t>以提升就業率、新設中小企業基金、新設年長者住宅及照護中心、改善教育機構和初級保健資源等。</w:t>
      </w:r>
    </w:p>
    <w:p w14:paraId="123BE1A2" w14:textId="2C7DE217" w:rsidR="00C768E8" w:rsidRPr="008852E7" w:rsidRDefault="00697821" w:rsidP="00D35F60">
      <w:pPr>
        <w:pStyle w:val="10"/>
        <w:ind w:left="1772" w:hanging="591"/>
      </w:pPr>
      <w:r w:rsidRPr="008852E7">
        <w:t>（</w:t>
      </w:r>
      <w:r w:rsidR="004A2778" w:rsidRPr="008852E7">
        <w:t>2</w:t>
      </w:r>
      <w:r w:rsidRPr="008852E7">
        <w:t>）</w:t>
      </w:r>
      <w:r w:rsidR="00C768E8" w:rsidRPr="008852E7">
        <w:t>人民安全：</w:t>
      </w:r>
      <w:proofErr w:type="gramStart"/>
      <w:r w:rsidR="00C768E8" w:rsidRPr="008852E7">
        <w:t>公共維</w:t>
      </w:r>
      <w:proofErr w:type="gramEnd"/>
      <w:r w:rsidR="00C768E8" w:rsidRPr="008852E7">
        <w:t>安預算較</w:t>
      </w:r>
      <w:r w:rsidR="00C768E8" w:rsidRPr="008852E7">
        <w:t xml:space="preserve"> 2022 </w:t>
      </w:r>
      <w:r w:rsidR="00C768E8" w:rsidRPr="008852E7">
        <w:t>年增加</w:t>
      </w:r>
      <w:r w:rsidR="00C768E8" w:rsidRPr="008852E7">
        <w:t xml:space="preserve"> 4.4%</w:t>
      </w:r>
      <w:r w:rsidR="00C768E8" w:rsidRPr="008852E7">
        <w:t>，以求恢復公共秩序、打擊販毒和組織犯罪，</w:t>
      </w:r>
      <w:proofErr w:type="gramStart"/>
      <w:r w:rsidR="00C768E8" w:rsidRPr="008852E7">
        <w:t>此外，</w:t>
      </w:r>
      <w:proofErr w:type="gramEnd"/>
      <w:r w:rsidR="00C768E8" w:rsidRPr="008852E7">
        <w:t>預算亦將支應警備軍</w:t>
      </w:r>
      <w:r w:rsidRPr="008852E7">
        <w:t>（</w:t>
      </w:r>
      <w:r w:rsidR="00C768E8" w:rsidRPr="008852E7">
        <w:t>Carabineros</w:t>
      </w:r>
      <w:r w:rsidRPr="008852E7">
        <w:t>）</w:t>
      </w:r>
      <w:r w:rsidR="00C768E8" w:rsidRPr="008852E7">
        <w:t>及調查警署</w:t>
      </w:r>
      <w:r w:rsidRPr="008852E7">
        <w:t>（</w:t>
      </w:r>
      <w:r w:rsidR="00C768E8" w:rsidRPr="008852E7">
        <w:t>PDI</w:t>
      </w:r>
      <w:r w:rsidRPr="008852E7">
        <w:t>）</w:t>
      </w:r>
      <w:r w:rsidR="00C768E8" w:rsidRPr="008852E7">
        <w:t>資源</w:t>
      </w:r>
      <w:proofErr w:type="gramStart"/>
      <w:r w:rsidR="00C768E8" w:rsidRPr="008852E7">
        <w:t>汰</w:t>
      </w:r>
      <w:proofErr w:type="gramEnd"/>
      <w:r w:rsidR="00C768E8" w:rsidRPr="008852E7">
        <w:t>換車輛及設備、街道安全計畫、城市及鄰里改善計畫等。</w:t>
      </w:r>
    </w:p>
    <w:p w14:paraId="1E4BB8D4" w14:textId="047D0D61" w:rsidR="00C768E8" w:rsidRPr="008852E7" w:rsidRDefault="00697821" w:rsidP="00D35F60">
      <w:pPr>
        <w:pStyle w:val="10"/>
        <w:ind w:left="1772" w:hanging="591"/>
      </w:pPr>
      <w:r w:rsidRPr="008852E7">
        <w:t>（</w:t>
      </w:r>
      <w:r w:rsidR="004A2778" w:rsidRPr="008852E7">
        <w:t>3</w:t>
      </w:r>
      <w:r w:rsidRPr="008852E7">
        <w:t>）</w:t>
      </w:r>
      <w:r w:rsidR="00C768E8" w:rsidRPr="008852E7">
        <w:t>社會安全：社會福利之預算將較</w:t>
      </w:r>
      <w:r w:rsidR="00C768E8" w:rsidRPr="008852E7">
        <w:t>2022</w:t>
      </w:r>
      <w:r w:rsidR="00C768E8" w:rsidRPr="008852E7">
        <w:t>年增加</w:t>
      </w:r>
      <w:r w:rsidR="00C768E8" w:rsidRPr="008852E7">
        <w:t>8%</w:t>
      </w:r>
      <w:r w:rsidR="00C768E8" w:rsidRPr="008852E7">
        <w:t>，主要用於支持退休金、醫療、教育及兒童相關資源，相關計畫包括資助國民保障年金</w:t>
      </w:r>
      <w:r w:rsidRPr="008852E7">
        <w:t>（</w:t>
      </w:r>
      <w:r w:rsidR="00C768E8" w:rsidRPr="008852E7">
        <w:t>PGU</w:t>
      </w:r>
      <w:r w:rsidRPr="008852E7">
        <w:t>）</w:t>
      </w:r>
      <w:r w:rsidR="00C768E8" w:rsidRPr="008852E7">
        <w:t>、縮短醫療手術等候名單計畫、兒少權利及保護方案、公共教育支持基金、支持國立大學和國家技術培訓中心、基本物資保障基金、高等教育伙食獎學金、學校伙食計畫等。</w:t>
      </w:r>
    </w:p>
    <w:p w14:paraId="59FE609A" w14:textId="711ABC7F" w:rsidR="00C768E8" w:rsidRPr="008852E7" w:rsidRDefault="00D35F60" w:rsidP="00D35F60">
      <w:pPr>
        <w:pStyle w:val="af"/>
        <w:ind w:left="1417" w:hanging="472"/>
      </w:pPr>
      <w:r w:rsidRPr="008852E7">
        <w:rPr>
          <w:rFonts w:hint="eastAsia"/>
          <w:lang w:eastAsia="zh-TW"/>
        </w:rPr>
        <w:t>２、</w:t>
      </w:r>
      <w:r w:rsidR="00C768E8" w:rsidRPr="008852E7">
        <w:t>重點財經政策：在</w:t>
      </w:r>
      <w:r w:rsidR="00C768E8" w:rsidRPr="008852E7">
        <w:t>2023</w:t>
      </w:r>
      <w:r w:rsidR="00C768E8" w:rsidRPr="008852E7">
        <w:t>年預算法總體規劃下，</w:t>
      </w:r>
      <w:r w:rsidR="00C768E8" w:rsidRPr="008852E7">
        <w:t>Boric</w:t>
      </w:r>
      <w:r w:rsidR="00C768E8" w:rsidRPr="008852E7">
        <w:t>政府財經政策重點將有：</w:t>
      </w:r>
    </w:p>
    <w:p w14:paraId="0ECCC7A5" w14:textId="3E3526E2" w:rsidR="00C768E8" w:rsidRPr="008852E7" w:rsidRDefault="00697821" w:rsidP="00D35F60">
      <w:pPr>
        <w:pStyle w:val="10"/>
        <w:ind w:left="1772" w:hanging="591"/>
      </w:pPr>
      <w:r w:rsidRPr="008852E7">
        <w:t>（</w:t>
      </w:r>
      <w:r w:rsidR="004A2778" w:rsidRPr="008852E7">
        <w:t>1</w:t>
      </w:r>
      <w:r w:rsidRPr="008852E7">
        <w:t>）</w:t>
      </w:r>
      <w:r w:rsidR="00C768E8" w:rsidRPr="008852E7">
        <w:t>抗通膨措施：智利</w:t>
      </w:r>
      <w:r w:rsidR="00C768E8" w:rsidRPr="008852E7">
        <w:t>2022</w:t>
      </w:r>
      <w:r w:rsidR="00C768E8" w:rsidRPr="008852E7">
        <w:t>年通膨率逾</w:t>
      </w:r>
      <w:r w:rsidR="00C768E8" w:rsidRPr="008852E7">
        <w:t>13%</w:t>
      </w:r>
      <w:r w:rsidR="00C768E8" w:rsidRPr="008852E7">
        <w:t>，為協助國民對抗物價上漲並振興經濟，總統</w:t>
      </w:r>
      <w:r w:rsidR="00C768E8" w:rsidRPr="008852E7">
        <w:t>Gabriel Boric</w:t>
      </w:r>
      <w:r w:rsidR="00C768E8" w:rsidRPr="008852E7">
        <w:t>於</w:t>
      </w:r>
      <w:r w:rsidR="00C768E8" w:rsidRPr="008852E7">
        <w:t>2023</w:t>
      </w:r>
      <w:r w:rsidR="00C768E8" w:rsidRPr="008852E7">
        <w:t>年</w:t>
      </w:r>
      <w:r w:rsidR="00C768E8" w:rsidRPr="008852E7">
        <w:t>1</w:t>
      </w:r>
      <w:r w:rsidR="00C768E8" w:rsidRPr="008852E7">
        <w:t>月</w:t>
      </w:r>
      <w:r w:rsidR="00C768E8" w:rsidRPr="008852E7">
        <w:t>5</w:t>
      </w:r>
      <w:r w:rsidR="00C768E8" w:rsidRPr="008852E7">
        <w:t>日</w:t>
      </w:r>
      <w:proofErr w:type="gramStart"/>
      <w:r w:rsidR="00C768E8" w:rsidRPr="008852E7">
        <w:t>頃</w:t>
      </w:r>
      <w:proofErr w:type="gramEnd"/>
      <w:r w:rsidR="00C768E8" w:rsidRPr="008852E7">
        <w:t>宣布政府</w:t>
      </w:r>
      <w:proofErr w:type="gramStart"/>
      <w:r w:rsidR="00C768E8" w:rsidRPr="008852E7">
        <w:t>將撥劃</w:t>
      </w:r>
      <w:r w:rsidR="00C768E8" w:rsidRPr="008852E7">
        <w:t>20</w:t>
      </w:r>
      <w:r w:rsidR="00C768E8" w:rsidRPr="008852E7">
        <w:t>億美元</w:t>
      </w:r>
      <w:proofErr w:type="gramEnd"/>
      <w:r w:rsidR="00C768E8" w:rsidRPr="008852E7">
        <w:t>，以發放家戶補助金、降低藥品價格、補助學校伙食費、鼓勵就業、維持營建業運作等。</w:t>
      </w:r>
    </w:p>
    <w:p w14:paraId="4C76EA1A" w14:textId="77777777" w:rsidR="00D35F60" w:rsidRPr="008852E7" w:rsidRDefault="00D35F60" w:rsidP="00D35F60">
      <w:pPr>
        <w:pStyle w:val="10"/>
        <w:ind w:left="1772" w:hanging="591"/>
      </w:pPr>
    </w:p>
    <w:p w14:paraId="6113B44B" w14:textId="1E5C76EF" w:rsidR="00C768E8" w:rsidRPr="008852E7" w:rsidRDefault="00697821" w:rsidP="00D35F60">
      <w:pPr>
        <w:pStyle w:val="10"/>
        <w:ind w:left="1772" w:hanging="591"/>
      </w:pPr>
      <w:r w:rsidRPr="008852E7">
        <w:t>（</w:t>
      </w:r>
      <w:r w:rsidR="004A2778" w:rsidRPr="008852E7">
        <w:t>2</w:t>
      </w:r>
      <w:r w:rsidRPr="008852E7">
        <w:t>）</w:t>
      </w:r>
      <w:r w:rsidR="00C768E8" w:rsidRPr="008852E7">
        <w:t>財稅政策改革：根據</w:t>
      </w:r>
      <w:r w:rsidR="00C768E8" w:rsidRPr="008852E7">
        <w:t>OECD</w:t>
      </w:r>
      <w:r w:rsidR="00C768E8" w:rsidRPr="008852E7">
        <w:t>報告指出，智利</w:t>
      </w:r>
      <w:proofErr w:type="gramStart"/>
      <w:r w:rsidR="00C768E8" w:rsidRPr="008852E7">
        <w:t>稅賦占</w:t>
      </w:r>
      <w:proofErr w:type="gramEnd"/>
      <w:r w:rsidR="00C768E8" w:rsidRPr="008852E7">
        <w:t>GDP</w:t>
      </w:r>
      <w:r w:rsidR="00C768E8" w:rsidRPr="008852E7">
        <w:t>比例為</w:t>
      </w:r>
      <w:r w:rsidR="00C768E8" w:rsidRPr="008852E7">
        <w:t>20.7%</w:t>
      </w:r>
      <w:r w:rsidR="00C768E8" w:rsidRPr="008852E7">
        <w:t>，低於</w:t>
      </w:r>
      <w:r w:rsidR="00C768E8" w:rsidRPr="008852E7">
        <w:t>OECD</w:t>
      </w:r>
      <w:r w:rsidR="00C768E8" w:rsidRPr="008852E7">
        <w:t>各國平均</w:t>
      </w:r>
      <w:r w:rsidR="00C768E8" w:rsidRPr="008852E7">
        <w:t>34.7%</w:t>
      </w:r>
      <w:r w:rsidR="00C768E8" w:rsidRPr="008852E7">
        <w:t>，因此智利財政部於上</w:t>
      </w:r>
      <w:r w:rsidRPr="008852E7">
        <w:t>（</w:t>
      </w:r>
      <w:r w:rsidR="00C768E8" w:rsidRPr="008852E7">
        <w:t>2022</w:t>
      </w:r>
      <w:r w:rsidRPr="008852E7">
        <w:t>）</w:t>
      </w:r>
      <w:r w:rsidR="00C768E8" w:rsidRPr="008852E7">
        <w:t>年推出稅改政策以擴增國家財源，目標在未來四年增加稅收達</w:t>
      </w:r>
      <w:r w:rsidR="00C768E8" w:rsidRPr="008852E7">
        <w:t>GDP</w:t>
      </w:r>
      <w:r w:rsidR="00C768E8" w:rsidRPr="008852E7">
        <w:t>之</w:t>
      </w:r>
      <w:r w:rsidR="00C768E8" w:rsidRPr="008852E7">
        <w:t>4.2%</w:t>
      </w:r>
      <w:r w:rsidR="00C768E8" w:rsidRPr="008852E7">
        <w:t>，主要改革包含營所稅雙軌制</w:t>
      </w:r>
      <w:r w:rsidRPr="008852E7">
        <w:t>（</w:t>
      </w:r>
      <w:r w:rsidR="00C768E8" w:rsidRPr="008852E7">
        <w:t>勞務所得和資本所得分開課稅</w:t>
      </w:r>
      <w:r w:rsidRPr="008852E7">
        <w:t>）</w:t>
      </w:r>
      <w:r w:rsidR="00C768E8" w:rsidRPr="008852E7">
        <w:t>、提升高收入族群所得稅、礦產企業繳交特許費用、減少逃漏稅、企業投資研發可獲</w:t>
      </w:r>
      <w:proofErr w:type="gramStart"/>
      <w:r w:rsidR="00C768E8" w:rsidRPr="008852E7">
        <w:t>稅賦抵減</w:t>
      </w:r>
      <w:proofErr w:type="gramEnd"/>
      <w:r w:rsidR="00C768E8" w:rsidRPr="008852E7">
        <w:t>等措施；</w:t>
      </w:r>
      <w:proofErr w:type="gramStart"/>
      <w:r w:rsidR="00C768E8" w:rsidRPr="008852E7">
        <w:t>此外，</w:t>
      </w:r>
      <w:proofErr w:type="gramEnd"/>
      <w:r w:rsidR="00C768E8" w:rsidRPr="008852E7">
        <w:t>其他政策尚有改革燃料價格穩定機制、貨運業者燃料稅減免、設立小型企業基金等。</w:t>
      </w:r>
    </w:p>
    <w:p w14:paraId="4BF899A8" w14:textId="04D66C4E" w:rsidR="00C768E8" w:rsidRPr="008852E7" w:rsidRDefault="00697821" w:rsidP="00D35F60">
      <w:pPr>
        <w:pStyle w:val="10"/>
        <w:ind w:left="1772" w:hanging="591"/>
      </w:pPr>
      <w:r w:rsidRPr="008852E7">
        <w:t>（</w:t>
      </w:r>
      <w:r w:rsidR="004A2778" w:rsidRPr="008852E7">
        <w:t>3</w:t>
      </w:r>
      <w:r w:rsidRPr="008852E7">
        <w:t>）</w:t>
      </w:r>
      <w:r w:rsidR="00C768E8" w:rsidRPr="008852E7">
        <w:t>勞工政策改革：智利勞動暨社會福利部將針對基本工資、法定工時、退休金、國民年金等進行改革，其中基本工資已自</w:t>
      </w:r>
      <w:r w:rsidR="00C768E8" w:rsidRPr="008852E7">
        <w:t>2023</w:t>
      </w:r>
      <w:r w:rsidR="00C768E8" w:rsidRPr="008852E7">
        <w:t>年</w:t>
      </w:r>
      <w:r w:rsidR="00C768E8" w:rsidRPr="008852E7">
        <w:t>1</w:t>
      </w:r>
      <w:r w:rsidR="00C768E8" w:rsidRPr="008852E7">
        <w:t>月起自</w:t>
      </w:r>
      <w:r w:rsidR="00C768E8" w:rsidRPr="008852E7">
        <w:t>350,000</w:t>
      </w:r>
      <w:r w:rsidR="00C768E8" w:rsidRPr="008852E7">
        <w:t>智利披索調增至</w:t>
      </w:r>
      <w:r w:rsidR="00C768E8" w:rsidRPr="008852E7">
        <w:t>410,000</w:t>
      </w:r>
      <w:r w:rsidR="00C768E8" w:rsidRPr="008852E7">
        <w:t>智利披索</w:t>
      </w:r>
      <w:r w:rsidRPr="008852E7">
        <w:t>（</w:t>
      </w:r>
      <w:r w:rsidR="00C768E8" w:rsidRPr="008852E7">
        <w:t>約</w:t>
      </w:r>
      <w:r w:rsidR="00C768E8" w:rsidRPr="008852E7">
        <w:t>512</w:t>
      </w:r>
      <w:r w:rsidR="00C768E8" w:rsidRPr="008852E7">
        <w:t>美元</w:t>
      </w:r>
      <w:r w:rsidRPr="008852E7">
        <w:t>）</w:t>
      </w:r>
      <w:r w:rsidR="00C768E8" w:rsidRPr="008852E7">
        <w:t>，另預定自</w:t>
      </w:r>
      <w:r w:rsidR="00C768E8" w:rsidRPr="008852E7">
        <w:t>2023</w:t>
      </w:r>
      <w:r w:rsidR="00C768E8" w:rsidRPr="008852E7">
        <w:t>年</w:t>
      </w:r>
      <w:r w:rsidR="00C768E8" w:rsidRPr="008852E7">
        <w:t>4</w:t>
      </w:r>
      <w:r w:rsidR="00C768E8" w:rsidRPr="008852E7">
        <w:t>月起每周工作時數上限由</w:t>
      </w:r>
      <w:r w:rsidR="00C768E8" w:rsidRPr="008852E7">
        <w:t>45</w:t>
      </w:r>
      <w:r w:rsidR="00C768E8" w:rsidRPr="008852E7">
        <w:t>小時</w:t>
      </w:r>
      <w:r w:rsidR="004A2778" w:rsidRPr="008852E7">
        <w:t>逐年</w:t>
      </w:r>
      <w:r w:rsidR="00C768E8" w:rsidRPr="008852E7">
        <w:t>減為</w:t>
      </w:r>
      <w:r w:rsidR="00C768E8" w:rsidRPr="008852E7">
        <w:t>40</w:t>
      </w:r>
      <w:r w:rsidR="00C768E8" w:rsidRPr="008852E7">
        <w:t>小時。</w:t>
      </w:r>
    </w:p>
    <w:p w14:paraId="1B2B97E7" w14:textId="63C645A6" w:rsidR="00C768E8" w:rsidRPr="008852E7" w:rsidRDefault="00697821" w:rsidP="00D35F60">
      <w:pPr>
        <w:pStyle w:val="10"/>
        <w:ind w:left="1772" w:hanging="591"/>
      </w:pPr>
      <w:r w:rsidRPr="008852E7">
        <w:t>（</w:t>
      </w:r>
      <w:r w:rsidR="004A2778" w:rsidRPr="008852E7">
        <w:t>4</w:t>
      </w:r>
      <w:r w:rsidRPr="008852E7">
        <w:t>）</w:t>
      </w:r>
      <w:r w:rsidR="00C768E8" w:rsidRPr="008852E7">
        <w:t>產經政策：智利經濟部長</w:t>
      </w:r>
      <w:r w:rsidR="00C768E8" w:rsidRPr="008852E7">
        <w:t>Nicolás Graug</w:t>
      </w:r>
      <w:r w:rsidR="00C768E8" w:rsidRPr="008852E7">
        <w:t>指出</w:t>
      </w:r>
      <w:r w:rsidR="00C768E8" w:rsidRPr="008852E7">
        <w:t>2023</w:t>
      </w:r>
      <w:r w:rsidR="00C768E8" w:rsidRPr="008852E7">
        <w:t>年主要政策包含擬定新漁業法案、改善中小企業應收帳款保障法</w:t>
      </w:r>
      <w:r w:rsidRPr="008852E7">
        <w:t>（</w:t>
      </w:r>
      <w:r w:rsidR="00C768E8" w:rsidRPr="008852E7">
        <w:t>限時</w:t>
      </w:r>
      <w:r w:rsidR="00C768E8" w:rsidRPr="008852E7">
        <w:t>30</w:t>
      </w:r>
      <w:r w:rsidR="00C768E8" w:rsidRPr="008852E7">
        <w:t>日內須支付</w:t>
      </w:r>
      <w:r w:rsidRPr="008852E7">
        <w:t>）</w:t>
      </w:r>
      <w:r w:rsidR="00C768E8" w:rsidRPr="008852E7">
        <w:t>等。</w:t>
      </w:r>
    </w:p>
    <w:p w14:paraId="726F3289" w14:textId="44FD10BC" w:rsidR="00C768E8" w:rsidRPr="008852E7" w:rsidRDefault="00697821" w:rsidP="00D35F60">
      <w:pPr>
        <w:pStyle w:val="10"/>
        <w:ind w:left="1772" w:hanging="591"/>
      </w:pPr>
      <w:r w:rsidRPr="008852E7">
        <w:t>（</w:t>
      </w:r>
      <w:r w:rsidR="004A2778" w:rsidRPr="008852E7">
        <w:t>5</w:t>
      </w:r>
      <w:r w:rsidRPr="008852E7">
        <w:t>）</w:t>
      </w:r>
      <w:r w:rsidR="00C768E8" w:rsidRPr="008852E7">
        <w:t>能源政策：智利能源部將強化電力暨能源管理局功能以及修訂輸電業之能源轉型法，並規劃提出液化石油氣和天然氣市場管制措施。</w:t>
      </w:r>
    </w:p>
    <w:p w14:paraId="2EF2A5C3" w14:textId="7CB2AD2A" w:rsidR="00C768E8" w:rsidRPr="008852E7" w:rsidRDefault="00697821" w:rsidP="00D35F60">
      <w:pPr>
        <w:pStyle w:val="10"/>
        <w:ind w:left="1772" w:hanging="591"/>
      </w:pPr>
      <w:r w:rsidRPr="008852E7">
        <w:t>（</w:t>
      </w:r>
      <w:r w:rsidR="004A2778" w:rsidRPr="008852E7">
        <w:t>6</w:t>
      </w:r>
      <w:r w:rsidRPr="008852E7">
        <w:t>）</w:t>
      </w:r>
      <w:r w:rsidR="00C768E8" w:rsidRPr="008852E7">
        <w:t>礦業政策：智利礦業部將致力設立</w:t>
      </w:r>
      <w:proofErr w:type="gramStart"/>
      <w:r w:rsidR="00C768E8" w:rsidRPr="008852E7">
        <w:t>國家鋰礦公司</w:t>
      </w:r>
      <w:proofErr w:type="gramEnd"/>
      <w:r w:rsidR="00C768E8" w:rsidRPr="008852E7">
        <w:t>、草擬礦場設施停運法案，以及規劃礦業繳交特許費用之相關配套措施。</w:t>
      </w:r>
    </w:p>
    <w:p w14:paraId="2DCDE436" w14:textId="214D23E8" w:rsidR="00C768E8" w:rsidRPr="008852E7" w:rsidRDefault="00D35F60" w:rsidP="00D35F60">
      <w:pPr>
        <w:pStyle w:val="af"/>
        <w:ind w:left="1417" w:hanging="472"/>
      </w:pPr>
      <w:r w:rsidRPr="008852E7">
        <w:rPr>
          <w:rFonts w:hint="eastAsia"/>
          <w:lang w:eastAsia="zh-TW"/>
        </w:rPr>
        <w:t>３、</w:t>
      </w:r>
      <w:r w:rsidR="00C768E8" w:rsidRPr="008852E7">
        <w:t>國家生產力提升計畫：為提升國民生產力以促進經濟成長，</w:t>
      </w:r>
      <w:r w:rsidR="00C768E8" w:rsidRPr="008852E7">
        <w:t>Boric</w:t>
      </w:r>
      <w:r w:rsidR="00C768E8" w:rsidRPr="008852E7">
        <w:t>政府財政部、經濟部及勞動部與各主要公協會、工會等民間團體歷經數月協商討論後，於</w:t>
      </w:r>
      <w:r w:rsidR="00C768E8" w:rsidRPr="008852E7">
        <w:t>2023</w:t>
      </w:r>
      <w:r w:rsidR="00C768E8" w:rsidRPr="008852E7">
        <w:t>年</w:t>
      </w:r>
      <w:r w:rsidR="00C768E8" w:rsidRPr="008852E7">
        <w:t>1</w:t>
      </w:r>
      <w:r w:rsidR="00C768E8" w:rsidRPr="008852E7">
        <w:t>月</w:t>
      </w:r>
      <w:r w:rsidR="00C768E8" w:rsidRPr="008852E7">
        <w:t>27</w:t>
      </w:r>
      <w:r w:rsidR="00C768E8" w:rsidRPr="008852E7">
        <w:t>日公布國家生產力提升計畫</w:t>
      </w:r>
      <w:r w:rsidR="00697821" w:rsidRPr="008852E7">
        <w:t>（</w:t>
      </w:r>
      <w:r w:rsidR="00C768E8" w:rsidRPr="008852E7">
        <w:t>Agenda de Productividad</w:t>
      </w:r>
      <w:r w:rsidR="00697821" w:rsidRPr="008852E7">
        <w:t>）</w:t>
      </w:r>
      <w:r w:rsidR="00C768E8" w:rsidRPr="008852E7">
        <w:t>，計畫重點包含：</w:t>
      </w:r>
    </w:p>
    <w:p w14:paraId="4EB8B233" w14:textId="7A8FFD6F" w:rsidR="00C768E8" w:rsidRPr="008852E7" w:rsidRDefault="00697821" w:rsidP="00D35F60">
      <w:pPr>
        <w:pStyle w:val="10"/>
        <w:ind w:left="1772" w:hanging="591"/>
      </w:pPr>
      <w:r w:rsidRPr="008852E7">
        <w:t>（</w:t>
      </w:r>
      <w:r w:rsidR="004A2778" w:rsidRPr="008852E7">
        <w:t>1</w:t>
      </w:r>
      <w:r w:rsidRPr="008852E7">
        <w:t>）</w:t>
      </w:r>
      <w:r w:rsidR="00C768E8" w:rsidRPr="008852E7">
        <w:t>改善投資審核程序：規劃於</w:t>
      </w:r>
      <w:r w:rsidR="00C768E8" w:rsidRPr="008852E7">
        <w:t>2023</w:t>
      </w:r>
      <w:r w:rsidR="00C768E8" w:rsidRPr="008852E7">
        <w:t>年下半年提出投資改善法案，減少投資審核所需時間，並強化關鍵領域重大投資案審核程序。</w:t>
      </w:r>
    </w:p>
    <w:p w14:paraId="1E992C6A" w14:textId="01713EF3" w:rsidR="00C768E8" w:rsidRPr="008852E7" w:rsidRDefault="00697821" w:rsidP="00D35F60">
      <w:pPr>
        <w:pStyle w:val="10"/>
        <w:ind w:left="1772" w:hanging="591"/>
      </w:pPr>
      <w:r w:rsidRPr="008852E7">
        <w:t>（</w:t>
      </w:r>
      <w:r w:rsidR="004A2778" w:rsidRPr="008852E7">
        <w:t>2</w:t>
      </w:r>
      <w:r w:rsidRPr="008852E7">
        <w:t>）</w:t>
      </w:r>
      <w:r w:rsidR="00C768E8" w:rsidRPr="008852E7">
        <w:t>貿易便捷化：推動海上航行法案，提高船舶及航運產業競爭力；加速出口商增值稅退稅流程；各項進口程序數位化並納入智利關貿整合系統</w:t>
      </w:r>
      <w:r w:rsidRPr="008852E7">
        <w:t>（</w:t>
      </w:r>
      <w:r w:rsidR="00C768E8" w:rsidRPr="008852E7">
        <w:t>SICEX</w:t>
      </w:r>
      <w:r w:rsidRPr="008852E7">
        <w:t>）</w:t>
      </w:r>
      <w:r w:rsidR="00C768E8" w:rsidRPr="008852E7">
        <w:t>；擴大</w:t>
      </w:r>
      <w:r w:rsidR="00C768E8" w:rsidRPr="008852E7">
        <w:t>SICEX</w:t>
      </w:r>
      <w:r w:rsidR="00C768E8" w:rsidRPr="008852E7">
        <w:t>與太平洋聯盟、</w:t>
      </w:r>
      <w:r w:rsidR="00C768E8" w:rsidRPr="008852E7">
        <w:t>APEC</w:t>
      </w:r>
      <w:r w:rsidR="00C768E8" w:rsidRPr="008852E7">
        <w:t>各國關貿窗口資訊整合；擴大</w:t>
      </w:r>
      <w:r w:rsidR="00C768E8" w:rsidRPr="008852E7">
        <w:t>SICEX</w:t>
      </w:r>
      <w:r w:rsidR="00C768E8" w:rsidRPr="008852E7">
        <w:t>與智利交通部海運單一窗口</w:t>
      </w:r>
      <w:r w:rsidRPr="008852E7">
        <w:t>（</w:t>
      </w:r>
      <w:r w:rsidR="00C768E8" w:rsidRPr="008852E7">
        <w:t>VUMAR</w:t>
      </w:r>
      <w:r w:rsidRPr="008852E7">
        <w:t>）</w:t>
      </w:r>
      <w:r w:rsidR="00C768E8" w:rsidRPr="008852E7">
        <w:t>資訊整合；改善聖地牙哥機場貨物進出口流程；允許優質企業</w:t>
      </w:r>
      <w:r w:rsidRPr="008852E7">
        <w:t>（</w:t>
      </w:r>
      <w:r w:rsidR="00C768E8" w:rsidRPr="008852E7">
        <w:t>AEO</w:t>
      </w:r>
      <w:r w:rsidRPr="008852E7">
        <w:t>）</w:t>
      </w:r>
      <w:r w:rsidR="00C768E8" w:rsidRPr="008852E7">
        <w:t>之進口退稅文件可自動化調校修正。</w:t>
      </w:r>
    </w:p>
    <w:p w14:paraId="7549A8D5" w14:textId="469A024B" w:rsidR="00C768E8" w:rsidRPr="008852E7" w:rsidRDefault="00697821" w:rsidP="00D35F60">
      <w:pPr>
        <w:pStyle w:val="10"/>
        <w:ind w:left="1772" w:hanging="591"/>
      </w:pPr>
      <w:r w:rsidRPr="008852E7">
        <w:t>（</w:t>
      </w:r>
      <w:r w:rsidR="004A2778" w:rsidRPr="008852E7">
        <w:t>3</w:t>
      </w:r>
      <w:r w:rsidRPr="008852E7">
        <w:t>）</w:t>
      </w:r>
      <w:r w:rsidR="00C768E8" w:rsidRPr="008852E7">
        <w:t>資本市場：設立風險投資基金；與歐盟就銀行信貸規範等面向進行合作；修改相關法規允許金融機構於關鍵領域進行風險投資；修改智利經濟部產業發展署相關規範。</w:t>
      </w:r>
    </w:p>
    <w:p w14:paraId="25DEFAC7" w14:textId="2632CF95" w:rsidR="00C768E8" w:rsidRPr="008852E7" w:rsidRDefault="00697821" w:rsidP="00D35F60">
      <w:pPr>
        <w:pStyle w:val="10"/>
        <w:ind w:left="1772" w:hanging="591"/>
      </w:pPr>
      <w:r w:rsidRPr="008852E7">
        <w:t>（</w:t>
      </w:r>
      <w:r w:rsidR="004A2778" w:rsidRPr="008852E7">
        <w:t>4</w:t>
      </w:r>
      <w:r w:rsidRPr="008852E7">
        <w:t>）</w:t>
      </w:r>
      <w:r w:rsidR="00C768E8" w:rsidRPr="008852E7">
        <w:t>減少非正規勞工：改善婦女及青年就業補助計畫；強化中央地方合作；盤點及檢討各項就業補助及培訓措施；檢討易出現非正規勞工產業及企業之課稅機制；評估於社會福利發放方式中</w:t>
      </w:r>
      <w:proofErr w:type="gramStart"/>
      <w:r w:rsidR="00C768E8" w:rsidRPr="008852E7">
        <w:t>納入漸退機制</w:t>
      </w:r>
      <w:proofErr w:type="gramEnd"/>
      <w:r w:rsidR="00C768E8" w:rsidRPr="008852E7">
        <w:t>。</w:t>
      </w:r>
    </w:p>
    <w:p w14:paraId="76476075" w14:textId="79417321" w:rsidR="00C768E8" w:rsidRPr="008852E7" w:rsidRDefault="00697821" w:rsidP="00D35F60">
      <w:pPr>
        <w:pStyle w:val="10"/>
        <w:ind w:left="1772" w:hanging="591"/>
      </w:pPr>
      <w:r w:rsidRPr="008852E7">
        <w:t>（</w:t>
      </w:r>
      <w:r w:rsidR="004A2778" w:rsidRPr="008852E7">
        <w:t>5</w:t>
      </w:r>
      <w:r w:rsidRPr="008852E7">
        <w:t>）</w:t>
      </w:r>
      <w:r w:rsidR="00C768E8" w:rsidRPr="008852E7">
        <w:t>人才培訓：強化智利國家就業暨培訓局</w:t>
      </w:r>
      <w:r w:rsidRPr="008852E7">
        <w:t>（</w:t>
      </w:r>
      <w:r w:rsidR="00C768E8" w:rsidRPr="008852E7">
        <w:t>Sence</w:t>
      </w:r>
      <w:r w:rsidRPr="008852E7">
        <w:t>）</w:t>
      </w:r>
      <w:r w:rsidR="00C768E8" w:rsidRPr="008852E7">
        <w:t>相關計畫，包含中小企業融資等；擴大數位人才培訓計畫；智利投資局及產業發展署將合作推動數位人才培養計畫</w:t>
      </w:r>
      <w:r w:rsidRPr="008852E7">
        <w:t>（</w:t>
      </w:r>
      <w:r w:rsidR="00C768E8" w:rsidRPr="008852E7">
        <w:t>Digital Talent Up</w:t>
      </w:r>
      <w:r w:rsidRPr="008852E7">
        <w:t>）</w:t>
      </w:r>
      <w:r w:rsidR="00C768E8" w:rsidRPr="008852E7">
        <w:t>，提升數位服務業出口能量。</w:t>
      </w:r>
    </w:p>
    <w:p w14:paraId="2B4C633D" w14:textId="0C29255E" w:rsidR="00C768E8" w:rsidRPr="008852E7" w:rsidRDefault="00697821" w:rsidP="00D35F60">
      <w:pPr>
        <w:pStyle w:val="10"/>
        <w:ind w:left="1772" w:hanging="591"/>
      </w:pPr>
      <w:r w:rsidRPr="008852E7">
        <w:t>（</w:t>
      </w:r>
      <w:r w:rsidR="004A2778" w:rsidRPr="008852E7">
        <w:t>6</w:t>
      </w:r>
      <w:r w:rsidRPr="008852E7">
        <w:t>）</w:t>
      </w:r>
      <w:r w:rsidR="00C768E8" w:rsidRPr="008852E7">
        <w:t>生產創新及轉型：修改政府採購規範以支持創新產品及服務；改善私部門研發之稅收</w:t>
      </w:r>
      <w:proofErr w:type="gramStart"/>
      <w:r w:rsidR="00C768E8" w:rsidRPr="008852E7">
        <w:t>抵免等獎勵</w:t>
      </w:r>
      <w:proofErr w:type="gramEnd"/>
      <w:r w:rsidR="00C768E8" w:rsidRPr="008852E7">
        <w:t>機制，加速申請流程；強化公私部門協力之生產力執委會</w:t>
      </w:r>
      <w:r w:rsidRPr="008852E7">
        <w:t>（</w:t>
      </w:r>
      <w:r w:rsidR="00C768E8" w:rsidRPr="008852E7">
        <w:t>MEP</w:t>
      </w:r>
      <w:r w:rsidRPr="008852E7">
        <w:t>）</w:t>
      </w:r>
      <w:r w:rsidR="00C768E8" w:rsidRPr="008852E7">
        <w:t>，擴大涵蓋之產業範圍。</w:t>
      </w:r>
    </w:p>
    <w:p w14:paraId="2C87E305" w14:textId="3315F9E3" w:rsidR="00C768E8" w:rsidRPr="008852E7" w:rsidRDefault="00697821" w:rsidP="00D35F60">
      <w:pPr>
        <w:pStyle w:val="10"/>
        <w:ind w:left="1772" w:hanging="591"/>
      </w:pPr>
      <w:r w:rsidRPr="008852E7">
        <w:t>（</w:t>
      </w:r>
      <w:r w:rsidR="004A2778" w:rsidRPr="008852E7">
        <w:t>7</w:t>
      </w:r>
      <w:r w:rsidRPr="008852E7">
        <w:t>）</w:t>
      </w:r>
      <w:r w:rsidR="00C768E8" w:rsidRPr="008852E7">
        <w:t>強化微中小企業生產力：修改政府採購規範以擴大採購微中小企業產品及服務；改善中小企業應收帳款保障法</w:t>
      </w:r>
      <w:r w:rsidRPr="008852E7">
        <w:t>（</w:t>
      </w:r>
      <w:r w:rsidR="00C768E8" w:rsidRPr="008852E7">
        <w:t>限時</w:t>
      </w:r>
      <w:r w:rsidR="00C768E8" w:rsidRPr="008852E7">
        <w:t>30</w:t>
      </w:r>
      <w:r w:rsidR="00C768E8" w:rsidRPr="008852E7">
        <w:t>日內須支付</w:t>
      </w:r>
      <w:r w:rsidRPr="008852E7">
        <w:t>）</w:t>
      </w:r>
      <w:r w:rsidR="00C768E8" w:rsidRPr="008852E7">
        <w:t xml:space="preserve"> </w:t>
      </w:r>
      <w:r w:rsidR="00C768E8" w:rsidRPr="008852E7">
        <w:t>；微中小企業資訊平台；建立公私部門合作聯盟；微中小企業數位化計畫；微中小企業婦女支持計畫等。</w:t>
      </w:r>
    </w:p>
    <w:p w14:paraId="741CF1B5" w14:textId="49606983" w:rsidR="00C768E8" w:rsidRPr="008852E7" w:rsidRDefault="00697821" w:rsidP="00D35F60">
      <w:pPr>
        <w:pStyle w:val="10"/>
        <w:ind w:left="1772" w:hanging="591"/>
      </w:pPr>
      <w:r w:rsidRPr="008852E7">
        <w:t>（</w:t>
      </w:r>
      <w:r w:rsidR="004A2778" w:rsidRPr="008852E7">
        <w:t>8</w:t>
      </w:r>
      <w:r w:rsidRPr="008852E7">
        <w:t>）</w:t>
      </w:r>
      <w:r w:rsidR="00C768E8" w:rsidRPr="008852E7">
        <w:t>提升市場競爭：加速智利市場競爭法庭</w:t>
      </w:r>
      <w:r w:rsidRPr="008852E7">
        <w:t>（</w:t>
      </w:r>
      <w:r w:rsidR="00C768E8" w:rsidRPr="008852E7">
        <w:t>TDLC</w:t>
      </w:r>
      <w:r w:rsidRPr="008852E7">
        <w:t>）</w:t>
      </w:r>
      <w:r w:rsidR="00C768E8" w:rsidRPr="008852E7">
        <w:t>案件處理時程；市場競爭相關法規宣導及培訓；強化國家經濟檢察官</w:t>
      </w:r>
      <w:r w:rsidRPr="008852E7">
        <w:t>（</w:t>
      </w:r>
      <w:r w:rsidR="00C768E8" w:rsidRPr="008852E7">
        <w:t>FNE</w:t>
      </w:r>
      <w:r w:rsidRPr="008852E7">
        <w:t>）</w:t>
      </w:r>
      <w:r w:rsidR="00C768E8" w:rsidRPr="008852E7">
        <w:t>與地方工商協會合作及在各地區</w:t>
      </w:r>
      <w:r w:rsidRPr="008852E7">
        <w:t>布</w:t>
      </w:r>
      <w:r w:rsidR="00C768E8" w:rsidRPr="008852E7">
        <w:t>局。</w:t>
      </w:r>
    </w:p>
    <w:p w14:paraId="1571A41E" w14:textId="24807B7C" w:rsidR="00C768E8" w:rsidRPr="008852E7" w:rsidRDefault="00697821" w:rsidP="00D35F60">
      <w:pPr>
        <w:pStyle w:val="10"/>
        <w:ind w:left="1772" w:hanging="591"/>
      </w:pPr>
      <w:r w:rsidRPr="008852E7">
        <w:t>（</w:t>
      </w:r>
      <w:r w:rsidR="004A2778" w:rsidRPr="008852E7">
        <w:t>9</w:t>
      </w:r>
      <w:r w:rsidRPr="008852E7">
        <w:t>）</w:t>
      </w:r>
      <w:r w:rsidR="00C768E8" w:rsidRPr="008852E7">
        <w:t>文件認證免公證及數位化：推動法案促進文件免公證化；部分行政流程文件免公證及數位化；推動進階電子簽章法案；擴大自然人電子憑證</w:t>
      </w:r>
      <w:r w:rsidRPr="008852E7">
        <w:t>（</w:t>
      </w:r>
      <w:r w:rsidR="00C768E8" w:rsidRPr="008852E7">
        <w:t>Clave Unica</w:t>
      </w:r>
      <w:r w:rsidRPr="008852E7">
        <w:t>）</w:t>
      </w:r>
      <w:r w:rsidR="00C768E8" w:rsidRPr="008852E7">
        <w:t>可使用之公共服務範圍等。</w:t>
      </w:r>
    </w:p>
    <w:p w14:paraId="181F4B03" w14:textId="637BBA3D" w:rsidR="00C768E8" w:rsidRPr="008852E7" w:rsidRDefault="00697821" w:rsidP="00D35F60">
      <w:pPr>
        <w:pStyle w:val="a6"/>
      </w:pPr>
      <w:r w:rsidRPr="008852E7">
        <w:t>（</w:t>
      </w:r>
      <w:r w:rsidR="004A2778" w:rsidRPr="008852E7">
        <w:t>二</w:t>
      </w:r>
      <w:r w:rsidRPr="008852E7">
        <w:t>）</w:t>
      </w:r>
      <w:r w:rsidR="00C768E8" w:rsidRPr="008852E7">
        <w:t>貿易及進出口管理政策</w:t>
      </w:r>
    </w:p>
    <w:p w14:paraId="038D765B" w14:textId="0D881B57" w:rsidR="00C768E8" w:rsidRPr="008852E7" w:rsidRDefault="00D35F60" w:rsidP="00D35F60">
      <w:pPr>
        <w:pStyle w:val="af"/>
        <w:ind w:left="1417" w:hanging="472"/>
      </w:pPr>
      <w:r w:rsidRPr="008852E7">
        <w:rPr>
          <w:rFonts w:hint="eastAsia"/>
          <w:lang w:eastAsia="zh-TW"/>
        </w:rPr>
        <w:t>１、</w:t>
      </w:r>
      <w:r w:rsidR="00C768E8" w:rsidRPr="008852E7">
        <w:t>貿易政策</w:t>
      </w:r>
    </w:p>
    <w:p w14:paraId="65022060" w14:textId="448EE597" w:rsidR="00C768E8" w:rsidRPr="008852E7" w:rsidRDefault="00C768E8" w:rsidP="00FF467F">
      <w:pPr>
        <w:pStyle w:val="af4"/>
        <w:ind w:left="1417" w:firstLine="472"/>
      </w:pPr>
      <w:r w:rsidRPr="008852E7">
        <w:t>智利出口結構集中於礦產，礦類產品出口金額逾總出口金額</w:t>
      </w:r>
      <w:r w:rsidRPr="008852E7">
        <w:t>50%</w:t>
      </w:r>
      <w:r w:rsidRPr="008852E7">
        <w:t>，智利政府希望積極拓銷其他優勢產品以擴大出口項目及分散出口市場，係採取以下</w:t>
      </w:r>
      <w:r w:rsidRPr="008852E7">
        <w:t>3</w:t>
      </w:r>
      <w:r w:rsidRPr="008852E7">
        <w:t>大策略來推展外貿：</w:t>
      </w:r>
    </w:p>
    <w:p w14:paraId="1DA1003C" w14:textId="390ABA02" w:rsidR="00C768E8" w:rsidRPr="008852E7" w:rsidRDefault="00697821" w:rsidP="00FF467F">
      <w:pPr>
        <w:pStyle w:val="10"/>
        <w:ind w:left="1772" w:hanging="591"/>
      </w:pPr>
      <w:r w:rsidRPr="008852E7">
        <w:t>（</w:t>
      </w:r>
      <w:r w:rsidR="004A2778" w:rsidRPr="008852E7">
        <w:t>1</w:t>
      </w:r>
      <w:r w:rsidRPr="008852E7">
        <w:t>）</w:t>
      </w:r>
      <w:r w:rsidR="00C768E8" w:rsidRPr="008852E7">
        <w:t>積極參與區域經濟整合及優化既有雙邊自由貿易協定：智利藉由簽訂自由貿易協定協助其出口產品取得優惠關稅、消除非關稅貿易障礙，於各國取得進一步市場開放，智利至今已與</w:t>
      </w:r>
      <w:r w:rsidR="00C768E8" w:rsidRPr="008852E7">
        <w:t>65</w:t>
      </w:r>
      <w:r w:rsidR="00C768E8" w:rsidRPr="008852E7">
        <w:t>國家簽訂</w:t>
      </w:r>
      <w:r w:rsidR="00C768E8" w:rsidRPr="008852E7">
        <w:t>33</w:t>
      </w:r>
      <w:r w:rsidR="00C768E8" w:rsidRPr="008852E7">
        <w:t>個協定。其中有關跨太平洋夥伴全面進步協定</w:t>
      </w:r>
      <w:r w:rsidRPr="008852E7">
        <w:t>（</w:t>
      </w:r>
      <w:r w:rsidR="00C768E8" w:rsidRPr="008852E7">
        <w:t>CPTPP</w:t>
      </w:r>
      <w:r w:rsidRPr="008852E7">
        <w:t>）</w:t>
      </w:r>
      <w:r w:rsidR="00C768E8" w:rsidRPr="008852E7">
        <w:t>，</w:t>
      </w:r>
      <w:r w:rsidR="00C768E8" w:rsidRPr="008852E7">
        <w:t>2022</w:t>
      </w:r>
      <w:r w:rsidR="00C768E8" w:rsidRPr="008852E7">
        <w:t>年智利參議院於</w:t>
      </w:r>
      <w:r w:rsidR="00C768E8" w:rsidRPr="008852E7">
        <w:t>10</w:t>
      </w:r>
      <w:r w:rsidR="00C768E8" w:rsidRPr="008852E7">
        <w:t>月</w:t>
      </w:r>
      <w:r w:rsidR="00C768E8" w:rsidRPr="008852E7">
        <w:t>11</w:t>
      </w:r>
      <w:r w:rsidR="00C768E8" w:rsidRPr="008852E7">
        <w:t>日通過批准，並依程序於</w:t>
      </w:r>
      <w:r w:rsidR="00C768E8" w:rsidRPr="008852E7">
        <w:t>12</w:t>
      </w:r>
      <w:r w:rsidR="00C768E8" w:rsidRPr="008852E7">
        <w:t>月</w:t>
      </w:r>
      <w:r w:rsidR="00C768E8" w:rsidRPr="008852E7">
        <w:t>22</w:t>
      </w:r>
      <w:r w:rsidR="00C768E8" w:rsidRPr="008852E7">
        <w:t>日正式向紐西蘭遞交批准通知書，並於</w:t>
      </w:r>
      <w:r w:rsidR="00C768E8" w:rsidRPr="008852E7">
        <w:t>2023</w:t>
      </w:r>
      <w:r w:rsidR="00C768E8" w:rsidRPr="008852E7">
        <w:t>年</w:t>
      </w:r>
      <w:r w:rsidR="00C768E8" w:rsidRPr="008852E7">
        <w:t>2</w:t>
      </w:r>
      <w:r w:rsidR="00C768E8" w:rsidRPr="008852E7">
        <w:t>月</w:t>
      </w:r>
      <w:r w:rsidR="00C768E8" w:rsidRPr="008852E7">
        <w:t>21</w:t>
      </w:r>
      <w:r w:rsidR="00C768E8" w:rsidRPr="008852E7">
        <w:t>日生效。另外智利亦於</w:t>
      </w:r>
      <w:r w:rsidR="00C768E8" w:rsidRPr="008852E7">
        <w:t>2022</w:t>
      </w:r>
      <w:r w:rsidR="00C768E8" w:rsidRPr="008852E7">
        <w:t>年底完成智利</w:t>
      </w:r>
      <w:r w:rsidR="00C768E8" w:rsidRPr="008852E7">
        <w:t>-</w:t>
      </w:r>
      <w:r w:rsidR="00C768E8" w:rsidRPr="008852E7">
        <w:t>歐盟經濟聯合協定現代化諮商、智利</w:t>
      </w:r>
      <w:r w:rsidR="00C768E8" w:rsidRPr="008852E7">
        <w:t>-</w:t>
      </w:r>
      <w:r w:rsidR="00C768E8" w:rsidRPr="008852E7">
        <w:t>印尼經濟夥伴協定</w:t>
      </w:r>
      <w:r w:rsidRPr="008852E7">
        <w:t>（</w:t>
      </w:r>
      <w:r w:rsidR="00C768E8" w:rsidRPr="008852E7">
        <w:t>IC-CEPA</w:t>
      </w:r>
      <w:r w:rsidRPr="008852E7">
        <w:t>）</w:t>
      </w:r>
      <w:r w:rsidR="00C768E8" w:rsidRPr="008852E7">
        <w:t>架構下簽署服務貿易附加議定書等經貿諮商，並致力盡快完成已進行多年之深化智利</w:t>
      </w:r>
      <w:r w:rsidR="00C768E8" w:rsidRPr="008852E7">
        <w:t>-</w:t>
      </w:r>
      <w:r w:rsidR="00C768E8" w:rsidRPr="008852E7">
        <w:t>印度經貿協議諮商。</w:t>
      </w:r>
    </w:p>
    <w:p w14:paraId="4492ACDA" w14:textId="6B8EA4A2" w:rsidR="00C768E8" w:rsidRPr="008852E7" w:rsidRDefault="00697821" w:rsidP="00FF467F">
      <w:pPr>
        <w:pStyle w:val="10"/>
        <w:ind w:left="1772" w:hanging="591"/>
      </w:pPr>
      <w:r w:rsidRPr="008852E7">
        <w:t>（</w:t>
      </w:r>
      <w:r w:rsidR="004A2778" w:rsidRPr="008852E7">
        <w:t>2</w:t>
      </w:r>
      <w:r w:rsidRPr="008852E7">
        <w:t>）</w:t>
      </w:r>
      <w:r w:rsidR="00C768E8" w:rsidRPr="008852E7">
        <w:t>出口產品多樣化：智利出口以銅礦為主，為拓展出口，智利亦大力投入資源發展銅礦以外之各類農產品、水產、製造業及服務業出口國際市場，近年來包括水果、紅酒、海鮮、木漿、服務貿易出口</w:t>
      </w:r>
      <w:proofErr w:type="gramStart"/>
      <w:r w:rsidR="00C768E8" w:rsidRPr="008852E7">
        <w:t>及鋰礦等</w:t>
      </w:r>
      <w:proofErr w:type="gramEnd"/>
      <w:r w:rsidR="00C768E8" w:rsidRPr="008852E7">
        <w:t>，均取得亮眼成長。</w:t>
      </w:r>
    </w:p>
    <w:p w14:paraId="49FE03BB" w14:textId="5A4EC6BF" w:rsidR="00C768E8" w:rsidRPr="008852E7" w:rsidRDefault="00697821" w:rsidP="00FF467F">
      <w:pPr>
        <w:pStyle w:val="10"/>
        <w:ind w:left="1772" w:hanging="591"/>
      </w:pPr>
      <w:r w:rsidRPr="008852E7">
        <w:t>（</w:t>
      </w:r>
      <w:r w:rsidR="004A2778" w:rsidRPr="008852E7">
        <w:t>3</w:t>
      </w:r>
      <w:r w:rsidRPr="008852E7">
        <w:t>）</w:t>
      </w:r>
      <w:r w:rsidR="00C768E8" w:rsidRPr="008852E7">
        <w:t>分散出口市場：持續推動智利出口產品及目的地市場更加多樣化，除持續拓展亞洲市場外，並積極推廣印度、東協國家、波斯灣地區及歐亞經濟聯盟</w:t>
      </w:r>
      <w:r w:rsidRPr="008852E7">
        <w:t>（</w:t>
      </w:r>
      <w:r w:rsidR="00C768E8" w:rsidRPr="008852E7">
        <w:t>UEE</w:t>
      </w:r>
      <w:r w:rsidRPr="008852E7">
        <w:t>）</w:t>
      </w:r>
      <w:r w:rsidR="00C768E8" w:rsidRPr="008852E7">
        <w:t>等新興市場，</w:t>
      </w:r>
      <w:r w:rsidR="00C768E8" w:rsidRPr="008852E7">
        <w:t>2021</w:t>
      </w:r>
      <w:r w:rsidR="00C768E8" w:rsidRPr="008852E7">
        <w:t>年底與阿聯</w:t>
      </w:r>
      <w:proofErr w:type="gramStart"/>
      <w:r w:rsidR="00C768E8" w:rsidRPr="008852E7">
        <w:t>酋</w:t>
      </w:r>
      <w:proofErr w:type="gramEnd"/>
      <w:r w:rsidR="00C768E8" w:rsidRPr="008852E7">
        <w:t>開始貿易協定談判，積極開拓中東市場；</w:t>
      </w:r>
      <w:r w:rsidR="00C768E8" w:rsidRPr="008852E7">
        <w:t>2022</w:t>
      </w:r>
      <w:r w:rsidR="00C768E8" w:rsidRPr="008852E7">
        <w:t>年亦完成智利</w:t>
      </w:r>
      <w:r w:rsidR="00C768E8" w:rsidRPr="008852E7">
        <w:t>-</w:t>
      </w:r>
      <w:r w:rsidR="00C768E8" w:rsidRPr="008852E7">
        <w:t>印尼經濟夥伴協定</w:t>
      </w:r>
      <w:r w:rsidRPr="008852E7">
        <w:t>（</w:t>
      </w:r>
      <w:r w:rsidR="00C768E8" w:rsidRPr="008852E7">
        <w:t>IC-CEPA</w:t>
      </w:r>
      <w:r w:rsidRPr="008852E7">
        <w:t>）</w:t>
      </w:r>
      <w:r w:rsidR="00C768E8" w:rsidRPr="008852E7">
        <w:t>架構下簽署服務貿易附加議定書，協助服務業拓展東協市場，並將盡速完成智利</w:t>
      </w:r>
      <w:r w:rsidR="00C768E8" w:rsidRPr="008852E7">
        <w:t>-</w:t>
      </w:r>
      <w:r w:rsidR="00C768E8" w:rsidRPr="008852E7">
        <w:t>印度經貿協議諮商，以擴展智利出口市場。</w:t>
      </w:r>
    </w:p>
    <w:p w14:paraId="30E20349" w14:textId="6B9B8BEC" w:rsidR="00C768E8" w:rsidRPr="008852E7" w:rsidRDefault="00FF467F" w:rsidP="00FF467F">
      <w:pPr>
        <w:pStyle w:val="af"/>
        <w:ind w:left="1417" w:hanging="472"/>
      </w:pPr>
      <w:r w:rsidRPr="008852E7">
        <w:rPr>
          <w:rFonts w:hint="eastAsia"/>
        </w:rPr>
        <w:t>２、</w:t>
      </w:r>
      <w:r w:rsidR="00C768E8" w:rsidRPr="008852E7">
        <w:t>進出口管理政策</w:t>
      </w:r>
    </w:p>
    <w:p w14:paraId="69A4E600" w14:textId="4953CA34" w:rsidR="00C768E8" w:rsidRPr="008852E7" w:rsidRDefault="00C768E8" w:rsidP="00FF467F">
      <w:pPr>
        <w:pStyle w:val="af4"/>
        <w:ind w:left="1417" w:firstLine="472"/>
      </w:pPr>
      <w:r w:rsidRPr="008852E7">
        <w:t>智利進口管理制度原則為所有商品均可自由進口，進口商毋須登記，但若輸入離岸價高於</w:t>
      </w:r>
      <w:r w:rsidRPr="008852E7">
        <w:t>500</w:t>
      </w:r>
      <w:r w:rsidRPr="008852E7">
        <w:t>美元的貨物，必須聘用合格之報關行執行報關業務。在其他情況下，包括貨物輸入自由貿易區，則不會強制聘用報關代理。另外，除簽訂有貿易協定之國家外，智利對於其他國家之貨物均採最惠關稅待遇，採單一關稅稅率，對所有進口產品均課徵</w:t>
      </w:r>
      <w:r w:rsidRPr="008852E7">
        <w:t>6%</w:t>
      </w:r>
      <w:r w:rsidRPr="008852E7">
        <w:t>關稅，從價徵收。除進口關稅外，須另繳納</w:t>
      </w:r>
      <w:r w:rsidRPr="008852E7">
        <w:t>19%</w:t>
      </w:r>
      <w:r w:rsidRPr="008852E7">
        <w:t>的增值稅</w:t>
      </w:r>
      <w:r w:rsidR="00697821" w:rsidRPr="008852E7">
        <w:t>（</w:t>
      </w:r>
      <w:r w:rsidRPr="008852E7">
        <w:t>IVA</w:t>
      </w:r>
      <w:r w:rsidR="00697821" w:rsidRPr="008852E7">
        <w:t>）</w:t>
      </w:r>
      <w:r w:rsidRPr="008852E7">
        <w:t>，並視產品不同課徵不同之內地稅。產品標示部分，在智利出售的產品必須標示生產商或進口商的名稱或註冊品牌、地址、產地來源等說明，並須使用西班牙文標示。</w:t>
      </w:r>
    </w:p>
    <w:p w14:paraId="76189013" w14:textId="77777777" w:rsidR="00C768E8" w:rsidRPr="008852E7" w:rsidRDefault="00C768E8" w:rsidP="00FF467F">
      <w:pPr>
        <w:pStyle w:val="af4"/>
        <w:ind w:left="1417" w:firstLine="472"/>
      </w:pPr>
      <w:r w:rsidRPr="008852E7">
        <w:t>貿易救濟措施方面，智利極少採用貿易救濟措施。此外，智利亦沒有進口配額，大部分貨品不需進口許可證規定或付運前檢驗規定。然而，某些特定貨品則在報關時需要檢附許可證或認證文件，例如化妝品及藥品等須先獲取進口許可、電器需附有耗電等級標章、內含藍芽或無線通訊裝置之電器產品則須先向智利交通通訊部申請認證始能進口及銷售。外匯方面，智利對匯入或匯出從貿易業務所得的款項沒有實施限制。不過，以離岸價計，智利出口商和進口商若在單一年度內的出口或進口總額達</w:t>
      </w:r>
      <w:r w:rsidRPr="008852E7">
        <w:t>500</w:t>
      </w:r>
      <w:r w:rsidRPr="008852E7">
        <w:t>萬美元或以上，便須向智利中央銀行提交資料。</w:t>
      </w:r>
    </w:p>
    <w:p w14:paraId="275C0F55" w14:textId="2E811544" w:rsidR="00C768E8" w:rsidRPr="008852E7" w:rsidRDefault="00697821" w:rsidP="00FF467F">
      <w:pPr>
        <w:pStyle w:val="a6"/>
      </w:pPr>
      <w:r w:rsidRPr="008852E7">
        <w:t>（</w:t>
      </w:r>
      <w:r w:rsidR="004A2778" w:rsidRPr="008852E7">
        <w:t>三</w:t>
      </w:r>
      <w:r w:rsidRPr="008852E7">
        <w:t>）</w:t>
      </w:r>
      <w:r w:rsidR="00C768E8" w:rsidRPr="008852E7">
        <w:t>其他重要經貿政策</w:t>
      </w:r>
    </w:p>
    <w:p w14:paraId="11C4EF0C" w14:textId="24F79A37" w:rsidR="00A92F36" w:rsidRPr="008852E7" w:rsidRDefault="00FF467F" w:rsidP="00FF467F">
      <w:pPr>
        <w:pStyle w:val="af"/>
        <w:ind w:left="1417" w:hanging="472"/>
      </w:pPr>
      <w:r w:rsidRPr="008852E7">
        <w:rPr>
          <w:rFonts w:hint="eastAsia"/>
          <w:lang w:eastAsia="zh-TW"/>
        </w:rPr>
        <w:t>１、</w:t>
      </w:r>
      <w:proofErr w:type="gramStart"/>
      <w:r w:rsidR="00956B8B" w:rsidRPr="008852E7">
        <w:t>國家鋰礦策略</w:t>
      </w:r>
      <w:proofErr w:type="gramEnd"/>
    </w:p>
    <w:p w14:paraId="4B13578E" w14:textId="7B31A6CD" w:rsidR="00447D6E" w:rsidRPr="008852E7" w:rsidRDefault="00447D6E" w:rsidP="00FF467F">
      <w:pPr>
        <w:pStyle w:val="af4"/>
        <w:ind w:left="1417" w:firstLine="472"/>
        <w:rPr>
          <w:lang w:val="es-CL"/>
        </w:rPr>
      </w:pPr>
      <w:r w:rsidRPr="008852E7">
        <w:rPr>
          <w:lang w:val="es-CL"/>
        </w:rPr>
        <w:t>根據智利法律，鋰為一種不能由私部門自行開採之礦物資源，必須獲國家核准及決定開採區域及產量，目前僅有智商</w:t>
      </w:r>
      <w:r w:rsidRPr="008852E7">
        <w:rPr>
          <w:lang w:val="es-CL"/>
        </w:rPr>
        <w:t>SQM</w:t>
      </w:r>
      <w:r w:rsidRPr="008852E7">
        <w:rPr>
          <w:lang w:val="es-CL"/>
        </w:rPr>
        <w:t>及美商</w:t>
      </w:r>
      <w:r w:rsidRPr="008852E7">
        <w:rPr>
          <w:lang w:val="es-CL"/>
        </w:rPr>
        <w:t>Albemarle</w:t>
      </w:r>
      <w:r w:rsidRPr="008852E7">
        <w:rPr>
          <w:lang w:val="es-CL"/>
        </w:rPr>
        <w:t>等</w:t>
      </w:r>
      <w:r w:rsidRPr="008852E7">
        <w:rPr>
          <w:lang w:val="es-CL"/>
        </w:rPr>
        <w:t>2</w:t>
      </w:r>
      <w:r w:rsidRPr="008852E7">
        <w:rPr>
          <w:lang w:val="es-CL"/>
        </w:rPr>
        <w:t>家礦業公司獲核准與智利生產促進局簽約，在智利阿塔卡馬地區鹽灘提煉鋰礦。</w:t>
      </w:r>
    </w:p>
    <w:p w14:paraId="4012C544" w14:textId="4F5C8F1C" w:rsidR="00447D6E" w:rsidRPr="008852E7" w:rsidRDefault="00447D6E" w:rsidP="00FF467F">
      <w:pPr>
        <w:pStyle w:val="af4"/>
        <w:ind w:left="1417" w:firstLine="472"/>
        <w:rPr>
          <w:lang w:val="es-CL"/>
        </w:rPr>
      </w:pPr>
      <w:r w:rsidRPr="008852E7">
        <w:rPr>
          <w:lang w:val="es-CL"/>
        </w:rPr>
        <w:t>智利</w:t>
      </w:r>
      <w:r w:rsidRPr="008852E7">
        <w:rPr>
          <w:lang w:val="es-CL"/>
        </w:rPr>
        <w:t>Boric</w:t>
      </w:r>
      <w:r w:rsidRPr="008852E7">
        <w:rPr>
          <w:lang w:val="es-CL"/>
        </w:rPr>
        <w:t>總統於</w:t>
      </w:r>
      <w:r w:rsidRPr="008852E7">
        <w:t>2023</w:t>
      </w:r>
      <w:r w:rsidRPr="008852E7">
        <w:t>年</w:t>
      </w:r>
      <w:r w:rsidRPr="008852E7">
        <w:t>4</w:t>
      </w:r>
      <w:r w:rsidRPr="008852E7">
        <w:t>月</w:t>
      </w:r>
      <w:r w:rsidRPr="008852E7">
        <w:t>20</w:t>
      </w:r>
      <w:r w:rsidRPr="008852E7">
        <w:t>日正式宣布「國家鋰礦策略」，規劃由國家帶領私部門攜手共同發展鋰礦產業，盼藉由發展關鍵產業促進智利經濟發展與綠色轉型，</w:t>
      </w:r>
      <w:r w:rsidRPr="008852E7">
        <w:rPr>
          <w:lang w:val="es-CL"/>
        </w:rPr>
        <w:t>此策略被視為智利將鋰礦產業國有化</w:t>
      </w:r>
      <w:r w:rsidR="00515606" w:rsidRPr="008852E7">
        <w:rPr>
          <w:lang w:val="es-CL"/>
        </w:rPr>
        <w:t>，目前相關執行細節尚未明缺，惟</w:t>
      </w:r>
      <w:r w:rsidR="00515606" w:rsidRPr="008852E7">
        <w:t>推測未來私人企業若欲投入智利鋰礦事業，必需同意智利政府參與開採計畫</w:t>
      </w:r>
      <w:r w:rsidR="00697821" w:rsidRPr="008852E7">
        <w:t>（</w:t>
      </w:r>
      <w:r w:rsidR="00515606" w:rsidRPr="008852E7">
        <w:t>如合資</w:t>
      </w:r>
      <w:r w:rsidR="00697821" w:rsidRPr="008852E7">
        <w:t>）</w:t>
      </w:r>
      <w:r w:rsidR="00515606" w:rsidRPr="008852E7">
        <w:t>。</w:t>
      </w:r>
    </w:p>
    <w:p w14:paraId="2B26A403" w14:textId="4B231CEE" w:rsidR="00956B8B" w:rsidRPr="008852E7" w:rsidRDefault="00FF467F" w:rsidP="00FF467F">
      <w:pPr>
        <w:pStyle w:val="af"/>
        <w:ind w:left="1417" w:hanging="472"/>
      </w:pPr>
      <w:r w:rsidRPr="008852E7">
        <w:rPr>
          <w:rFonts w:hint="eastAsia"/>
          <w:lang w:eastAsia="zh-TW"/>
        </w:rPr>
        <w:t>２、</w:t>
      </w:r>
      <w:r w:rsidR="00483D5E" w:rsidRPr="008852E7">
        <w:t>礦業開採特許權法案</w:t>
      </w:r>
    </w:p>
    <w:p w14:paraId="046EC68F" w14:textId="51E09E3F" w:rsidR="00515606" w:rsidRPr="008852E7" w:rsidRDefault="00515606" w:rsidP="00FF467F">
      <w:pPr>
        <w:pStyle w:val="af4"/>
        <w:ind w:left="1417" w:firstLine="472"/>
        <w:rPr>
          <w:lang w:val="es-CL"/>
        </w:rPr>
      </w:pPr>
      <w:r w:rsidRPr="008852E7">
        <w:rPr>
          <w:lang w:val="es-CL"/>
        </w:rPr>
        <w:t>智利眾議院於</w:t>
      </w:r>
      <w:r w:rsidRPr="008852E7">
        <w:rPr>
          <w:lang w:val="es-CL"/>
        </w:rPr>
        <w:t>2023</w:t>
      </w:r>
      <w:r w:rsidRPr="008852E7">
        <w:rPr>
          <w:lang w:val="es-CL"/>
        </w:rPr>
        <w:t>年</w:t>
      </w:r>
      <w:r w:rsidRPr="008852E7">
        <w:rPr>
          <w:lang w:val="es-CL"/>
        </w:rPr>
        <w:t>5</w:t>
      </w:r>
      <w:r w:rsidRPr="008852E7">
        <w:rPr>
          <w:lang w:val="es-CL"/>
        </w:rPr>
        <w:t>月</w:t>
      </w:r>
      <w:r w:rsidRPr="008852E7">
        <w:rPr>
          <w:lang w:val="es-CL"/>
        </w:rPr>
        <w:t>17</w:t>
      </w:r>
      <w:r w:rsidRPr="008852E7">
        <w:rPr>
          <w:lang w:val="es-CL"/>
        </w:rPr>
        <w:t>日通過了對大型礦業公司課徵開採特許權法案</w:t>
      </w:r>
      <w:r w:rsidR="00697821" w:rsidRPr="008852E7">
        <w:rPr>
          <w:lang w:val="es-CL"/>
        </w:rPr>
        <w:t>（</w:t>
      </w:r>
      <w:r w:rsidRPr="008852E7">
        <w:rPr>
          <w:lang w:val="es-CL"/>
        </w:rPr>
        <w:t>又稱</w:t>
      </w:r>
      <w:r w:rsidRPr="008852E7">
        <w:rPr>
          <w:lang w:val="es-CL"/>
        </w:rPr>
        <w:t>Royalty</w:t>
      </w:r>
      <w:r w:rsidRPr="008852E7">
        <w:rPr>
          <w:lang w:val="es-CL"/>
        </w:rPr>
        <w:t>法案</w:t>
      </w:r>
      <w:r w:rsidR="00697821" w:rsidRPr="008852E7">
        <w:rPr>
          <w:lang w:val="es-CL"/>
        </w:rPr>
        <w:t>）</w:t>
      </w:r>
      <w:r w:rsidRPr="008852E7">
        <w:rPr>
          <w:lang w:val="es-CL"/>
        </w:rPr>
        <w:t>，其中重點為：</w:t>
      </w:r>
    </w:p>
    <w:p w14:paraId="28C409A8" w14:textId="2C7201E0" w:rsidR="00515606" w:rsidRPr="008852E7" w:rsidRDefault="00697821" w:rsidP="00FF467F">
      <w:pPr>
        <w:pStyle w:val="10"/>
        <w:ind w:left="1772" w:hanging="591"/>
        <w:rPr>
          <w:lang w:val="es-CL"/>
        </w:rPr>
      </w:pPr>
      <w:r w:rsidRPr="008852E7">
        <w:rPr>
          <w:lang w:val="es-CL"/>
        </w:rPr>
        <w:t>（</w:t>
      </w:r>
      <w:r w:rsidR="00515606" w:rsidRPr="008852E7">
        <w:rPr>
          <w:lang w:val="es-CL"/>
        </w:rPr>
        <w:t>1</w:t>
      </w:r>
      <w:r w:rsidRPr="008852E7">
        <w:rPr>
          <w:lang w:val="es-CL"/>
        </w:rPr>
        <w:t>）</w:t>
      </w:r>
      <w:r w:rsidR="00515606" w:rsidRPr="008852E7">
        <w:rPr>
          <w:lang w:val="es-CL"/>
        </w:rPr>
        <w:t>依據營業利潤金額課徵</w:t>
      </w:r>
      <w:r w:rsidR="00515606" w:rsidRPr="008852E7">
        <w:rPr>
          <w:lang w:val="es-CL"/>
        </w:rPr>
        <w:t>8%</w:t>
      </w:r>
      <w:r w:rsidR="00515606" w:rsidRPr="008852E7">
        <w:rPr>
          <w:lang w:val="es-CL"/>
        </w:rPr>
        <w:t>至</w:t>
      </w:r>
      <w:r w:rsidR="00515606" w:rsidRPr="008852E7">
        <w:rPr>
          <w:lang w:val="es-CL"/>
        </w:rPr>
        <w:t>26%</w:t>
      </w:r>
      <w:r w:rsidR="00515606" w:rsidRPr="008852E7">
        <w:rPr>
          <w:lang w:val="es-CL"/>
        </w:rPr>
        <w:t>稅率</w:t>
      </w:r>
      <w:r w:rsidR="00FF467F" w:rsidRPr="008852E7">
        <w:rPr>
          <w:rFonts w:hint="eastAsia"/>
          <w:lang w:val="es-CL"/>
        </w:rPr>
        <w:t>；</w:t>
      </w:r>
    </w:p>
    <w:p w14:paraId="03B3443B" w14:textId="1C9E78C2" w:rsidR="00515606" w:rsidRPr="008852E7" w:rsidRDefault="00697821" w:rsidP="00FF467F">
      <w:pPr>
        <w:pStyle w:val="10"/>
        <w:ind w:left="1772" w:hanging="591"/>
        <w:rPr>
          <w:lang w:val="es-CL"/>
        </w:rPr>
      </w:pPr>
      <w:r w:rsidRPr="008852E7">
        <w:rPr>
          <w:lang w:val="es-CL"/>
        </w:rPr>
        <w:t>（</w:t>
      </w:r>
      <w:r w:rsidR="00515606" w:rsidRPr="008852E7">
        <w:rPr>
          <w:lang w:val="es-CL"/>
        </w:rPr>
        <w:t>2</w:t>
      </w:r>
      <w:r w:rsidRPr="008852E7">
        <w:rPr>
          <w:lang w:val="es-CL"/>
        </w:rPr>
        <w:t>）</w:t>
      </w:r>
      <w:r w:rsidR="00515606" w:rsidRPr="008852E7">
        <w:rPr>
          <w:lang w:val="es-CL"/>
        </w:rPr>
        <w:t>對於</w:t>
      </w:r>
      <w:r w:rsidR="00515606" w:rsidRPr="008852E7">
        <w:rPr>
          <w:lang w:val="es-CL"/>
        </w:rPr>
        <w:t>80,000</w:t>
      </w:r>
      <w:r w:rsidR="00515606" w:rsidRPr="008852E7">
        <w:rPr>
          <w:lang w:val="es-CL"/>
        </w:rPr>
        <w:t>公噸產量以上規模則課徵最高稅負</w:t>
      </w:r>
      <w:r w:rsidR="00515606" w:rsidRPr="008852E7">
        <w:rPr>
          <w:lang w:val="es-CL"/>
        </w:rPr>
        <w:t>46.5%</w:t>
      </w:r>
      <w:r w:rsidR="00515606" w:rsidRPr="008852E7">
        <w:rPr>
          <w:lang w:val="es-CL"/>
        </w:rPr>
        <w:t>；</w:t>
      </w:r>
    </w:p>
    <w:p w14:paraId="0F4D48E1" w14:textId="068B636D" w:rsidR="00515606" w:rsidRPr="008852E7" w:rsidRDefault="00697821" w:rsidP="00FF467F">
      <w:pPr>
        <w:pStyle w:val="10"/>
        <w:ind w:left="1772" w:hanging="591"/>
        <w:rPr>
          <w:lang w:val="es-CL"/>
        </w:rPr>
      </w:pPr>
      <w:r w:rsidRPr="008852E7">
        <w:rPr>
          <w:lang w:val="es-CL"/>
        </w:rPr>
        <w:t>（</w:t>
      </w:r>
      <w:r w:rsidR="00515606" w:rsidRPr="008852E7">
        <w:rPr>
          <w:lang w:val="es-CL"/>
        </w:rPr>
        <w:t>3</w:t>
      </w:r>
      <w:r w:rsidRPr="008852E7">
        <w:rPr>
          <w:lang w:val="es-CL"/>
        </w:rPr>
        <w:t>）</w:t>
      </w:r>
      <w:r w:rsidR="00515606" w:rsidRPr="008852E7">
        <w:rPr>
          <w:lang w:val="es-CL"/>
        </w:rPr>
        <w:t>介於</w:t>
      </w:r>
      <w:r w:rsidR="00515606" w:rsidRPr="008852E7">
        <w:rPr>
          <w:lang w:val="es-CL"/>
        </w:rPr>
        <w:t>50,000</w:t>
      </w:r>
      <w:r w:rsidR="00515606" w:rsidRPr="008852E7">
        <w:rPr>
          <w:lang w:val="es-CL"/>
        </w:rPr>
        <w:t>公噸至</w:t>
      </w:r>
      <w:r w:rsidR="00515606" w:rsidRPr="008852E7">
        <w:rPr>
          <w:lang w:val="es-CL"/>
        </w:rPr>
        <w:t>80,000</w:t>
      </w:r>
      <w:r w:rsidR="00515606" w:rsidRPr="008852E7">
        <w:rPr>
          <w:lang w:val="es-CL"/>
        </w:rPr>
        <w:t>公噸產量之稅負為</w:t>
      </w:r>
      <w:r w:rsidR="00515606" w:rsidRPr="008852E7">
        <w:rPr>
          <w:lang w:val="es-CL"/>
        </w:rPr>
        <w:t>45.5%</w:t>
      </w:r>
      <w:r w:rsidR="00515606" w:rsidRPr="008852E7">
        <w:rPr>
          <w:lang w:val="es-CL"/>
        </w:rPr>
        <w:t>；</w:t>
      </w:r>
    </w:p>
    <w:p w14:paraId="22F1911E" w14:textId="0A2E5B0E" w:rsidR="00515606" w:rsidRPr="008852E7" w:rsidRDefault="00697821" w:rsidP="00FF467F">
      <w:pPr>
        <w:pStyle w:val="10"/>
        <w:ind w:left="1772" w:hanging="591"/>
        <w:rPr>
          <w:lang w:val="es-CL"/>
        </w:rPr>
      </w:pPr>
      <w:r w:rsidRPr="008852E7">
        <w:rPr>
          <w:lang w:val="es-CL"/>
        </w:rPr>
        <w:t>（</w:t>
      </w:r>
      <w:r w:rsidR="00515606" w:rsidRPr="008852E7">
        <w:rPr>
          <w:lang w:val="es-CL"/>
        </w:rPr>
        <w:t>4</w:t>
      </w:r>
      <w:r w:rsidRPr="008852E7">
        <w:rPr>
          <w:lang w:val="es-CL"/>
        </w:rPr>
        <w:t>）</w:t>
      </w:r>
      <w:r w:rsidR="00515606" w:rsidRPr="008852E7">
        <w:rPr>
          <w:lang w:val="es-CL"/>
        </w:rPr>
        <w:t>就銅礦年銷售</w:t>
      </w:r>
      <w:r w:rsidR="00D1274A" w:rsidRPr="008852E7">
        <w:rPr>
          <w:lang w:val="es-CL"/>
        </w:rPr>
        <w:t>超過</w:t>
      </w:r>
      <w:r w:rsidR="00D1274A" w:rsidRPr="008852E7">
        <w:rPr>
          <w:lang w:val="es-CL"/>
        </w:rPr>
        <w:t>50,000</w:t>
      </w:r>
      <w:r w:rsidR="00D1274A" w:rsidRPr="008852E7">
        <w:rPr>
          <w:lang w:val="es-CL"/>
        </w:rPr>
        <w:t>公噸以上</w:t>
      </w:r>
      <w:r w:rsidR="00EE02DF" w:rsidRPr="008852E7">
        <w:rPr>
          <w:lang w:val="es-CL"/>
        </w:rPr>
        <w:t>，就銷售額</w:t>
      </w:r>
      <w:r w:rsidR="00515606" w:rsidRPr="008852E7">
        <w:rPr>
          <w:lang w:val="es-CL"/>
        </w:rPr>
        <w:t>課徵</w:t>
      </w:r>
      <w:r w:rsidR="00515606" w:rsidRPr="008852E7">
        <w:rPr>
          <w:lang w:val="es-CL"/>
        </w:rPr>
        <w:t>1%</w:t>
      </w:r>
      <w:r w:rsidR="00515606" w:rsidRPr="008852E7">
        <w:rPr>
          <w:lang w:val="es-CL"/>
        </w:rPr>
        <w:t>從價稅。</w:t>
      </w:r>
    </w:p>
    <w:p w14:paraId="2858FA46" w14:textId="15F0AEB7" w:rsidR="00515606" w:rsidRPr="008852E7" w:rsidRDefault="00515606" w:rsidP="00FF467F">
      <w:pPr>
        <w:pStyle w:val="af4"/>
        <w:ind w:left="1417" w:firstLine="472"/>
      </w:pPr>
      <w:r w:rsidRPr="008852E7">
        <w:rPr>
          <w:lang w:val="es-CL"/>
        </w:rPr>
        <w:t>預計該法案所徵收資金相當於智利</w:t>
      </w:r>
      <w:r w:rsidRPr="008852E7">
        <w:rPr>
          <w:lang w:val="es-CL"/>
        </w:rPr>
        <w:t>GDP</w:t>
      </w:r>
      <w:r w:rsidRPr="008852E7">
        <w:rPr>
          <w:lang w:val="es-CL"/>
        </w:rPr>
        <w:t>之</w:t>
      </w:r>
      <w:r w:rsidRPr="008852E7">
        <w:rPr>
          <w:lang w:val="es-CL"/>
        </w:rPr>
        <w:t>0.45%</w:t>
      </w:r>
      <w:r w:rsidRPr="008852E7">
        <w:rPr>
          <w:lang w:val="es-CL"/>
        </w:rPr>
        <w:t>，亦即約</w:t>
      </w:r>
      <w:r w:rsidRPr="008852E7">
        <w:rPr>
          <w:lang w:val="es-CL"/>
        </w:rPr>
        <w:t>13.5</w:t>
      </w:r>
      <w:r w:rsidRPr="008852E7">
        <w:rPr>
          <w:lang w:val="es-CL"/>
        </w:rPr>
        <w:t>億美元，每年將投入</w:t>
      </w:r>
      <w:r w:rsidRPr="008852E7">
        <w:rPr>
          <w:lang w:val="es-CL"/>
        </w:rPr>
        <w:t>4.5</w:t>
      </w:r>
      <w:r w:rsidRPr="008852E7">
        <w:rPr>
          <w:lang w:val="es-CL"/>
        </w:rPr>
        <w:t>億美元於設立</w:t>
      </w:r>
      <w:r w:rsidRPr="008852E7">
        <w:rPr>
          <w:lang w:val="es-CL"/>
        </w:rPr>
        <w:t>3</w:t>
      </w:r>
      <w:r w:rsidRPr="008852E7">
        <w:rPr>
          <w:lang w:val="es-CL"/>
        </w:rPr>
        <w:t>個社區福利基金：區域生產力和發展基金（</w:t>
      </w:r>
      <w:r w:rsidRPr="008852E7">
        <w:rPr>
          <w:lang w:val="es-CL"/>
        </w:rPr>
        <w:t>2.25</w:t>
      </w:r>
      <w:r w:rsidRPr="008852E7">
        <w:rPr>
          <w:lang w:val="es-CL"/>
        </w:rPr>
        <w:t>億美元）、礦業公社基金（</w:t>
      </w:r>
      <w:r w:rsidRPr="008852E7">
        <w:rPr>
          <w:lang w:val="es-CL"/>
        </w:rPr>
        <w:t>5</w:t>
      </w:r>
      <w:r w:rsidR="00FF467F" w:rsidRPr="008852E7">
        <w:rPr>
          <w:rFonts w:hint="eastAsia"/>
          <w:lang w:val="es-CL" w:eastAsia="zh-TW"/>
        </w:rPr>
        <w:t>,</w:t>
      </w:r>
      <w:r w:rsidRPr="008852E7">
        <w:rPr>
          <w:lang w:val="es-CL"/>
        </w:rPr>
        <w:t>500</w:t>
      </w:r>
      <w:r w:rsidRPr="008852E7">
        <w:rPr>
          <w:lang w:val="es-CL"/>
        </w:rPr>
        <w:t>萬美元）及土地權益基金（</w:t>
      </w:r>
      <w:r w:rsidRPr="008852E7">
        <w:rPr>
          <w:lang w:val="es-CL"/>
        </w:rPr>
        <w:t>1.7</w:t>
      </w:r>
      <w:r w:rsidRPr="008852E7">
        <w:rPr>
          <w:lang w:val="es-CL"/>
        </w:rPr>
        <w:t>億美元），並另外設立</w:t>
      </w:r>
      <w:r w:rsidRPr="008852E7">
        <w:rPr>
          <w:lang w:val="es-CL"/>
        </w:rPr>
        <w:t>3</w:t>
      </w:r>
      <w:r w:rsidRPr="008852E7">
        <w:rPr>
          <w:lang w:val="es-CL"/>
        </w:rPr>
        <w:t>個基礎建設基金：市政橋樑基金（</w:t>
      </w:r>
      <w:r w:rsidRPr="008852E7">
        <w:rPr>
          <w:lang w:val="es-CL"/>
        </w:rPr>
        <w:t>1.125</w:t>
      </w:r>
      <w:r w:rsidRPr="008852E7">
        <w:rPr>
          <w:lang w:val="es-CL"/>
        </w:rPr>
        <w:t>億美元）、公民安全基金（</w:t>
      </w:r>
      <w:r w:rsidRPr="008852E7">
        <w:rPr>
          <w:lang w:val="es-CL"/>
        </w:rPr>
        <w:t>3.5</w:t>
      </w:r>
      <w:r w:rsidRPr="008852E7">
        <w:rPr>
          <w:lang w:val="es-CL"/>
        </w:rPr>
        <w:t>億美元）及北部地區基礎設施投資基金（</w:t>
      </w:r>
      <w:r w:rsidRPr="008852E7">
        <w:rPr>
          <w:lang w:val="es-CL"/>
        </w:rPr>
        <w:t>2</w:t>
      </w:r>
      <w:r w:rsidRPr="008852E7">
        <w:rPr>
          <w:lang w:val="es-CL"/>
        </w:rPr>
        <w:t>億美元）。</w:t>
      </w:r>
    </w:p>
    <w:p w14:paraId="7886291E" w14:textId="5BEA3C96" w:rsidR="00C768E8" w:rsidRPr="008852E7" w:rsidRDefault="00FF467F" w:rsidP="00FF467F">
      <w:pPr>
        <w:pStyle w:val="af"/>
        <w:ind w:left="1417" w:hanging="472"/>
        <w:rPr>
          <w:spacing w:val="-2"/>
        </w:rPr>
      </w:pPr>
      <w:r w:rsidRPr="008852E7">
        <w:rPr>
          <w:rFonts w:hint="eastAsia"/>
          <w:lang w:eastAsia="zh-TW"/>
        </w:rPr>
        <w:t>３、</w:t>
      </w:r>
      <w:r w:rsidR="00C768E8" w:rsidRPr="008852E7">
        <w:rPr>
          <w:spacing w:val="-2"/>
        </w:rPr>
        <w:t>設立大型永續計畫辦公室</w:t>
      </w:r>
      <w:r w:rsidR="00697821" w:rsidRPr="008852E7">
        <w:rPr>
          <w:spacing w:val="-2"/>
        </w:rPr>
        <w:t>（</w:t>
      </w:r>
      <w:r w:rsidR="00C768E8" w:rsidRPr="008852E7">
        <w:rPr>
          <w:spacing w:val="-2"/>
        </w:rPr>
        <w:t>Oficina de Grandes Proyectos Sustentables</w:t>
      </w:r>
      <w:r w:rsidR="00697821" w:rsidRPr="008852E7">
        <w:rPr>
          <w:spacing w:val="-2"/>
        </w:rPr>
        <w:t>）</w:t>
      </w:r>
    </w:p>
    <w:p w14:paraId="4DE44DFF" w14:textId="3C20D5A6" w:rsidR="00C768E8" w:rsidRPr="008852E7" w:rsidRDefault="00C768E8" w:rsidP="00FF467F">
      <w:pPr>
        <w:pStyle w:val="af4"/>
        <w:ind w:left="1417" w:firstLine="472"/>
      </w:pPr>
      <w:r w:rsidRPr="008852E7">
        <w:t>由於在許多具象徵性之案件因環評延遲開發進度，或因計畫案</w:t>
      </w:r>
      <w:r w:rsidRPr="008852E7">
        <w:rPr>
          <w:spacing w:val="-4"/>
        </w:rPr>
        <w:t>審查單位如公共工程部、國家林業公司</w:t>
      </w:r>
      <w:r w:rsidR="00697821" w:rsidRPr="008852E7">
        <w:rPr>
          <w:spacing w:val="-4"/>
        </w:rPr>
        <w:t>（</w:t>
      </w:r>
      <w:r w:rsidRPr="008852E7">
        <w:rPr>
          <w:spacing w:val="-4"/>
        </w:rPr>
        <w:t>Corporación Nacional Forestal</w:t>
      </w:r>
      <w:r w:rsidR="00697821" w:rsidRPr="008852E7">
        <w:rPr>
          <w:spacing w:val="-4"/>
        </w:rPr>
        <w:t>）</w:t>
      </w:r>
      <w:r w:rsidRPr="008852E7">
        <w:rPr>
          <w:spacing w:val="-4"/>
        </w:rPr>
        <w:t>、</w:t>
      </w:r>
      <w:r w:rsidRPr="008852E7">
        <w:t>農業部農牧局</w:t>
      </w:r>
      <w:r w:rsidR="00697821" w:rsidRPr="008852E7">
        <w:t>（</w:t>
      </w:r>
      <w:r w:rsidRPr="008852E7">
        <w:t>SAG</w:t>
      </w:r>
      <w:r w:rsidR="00697821" w:rsidRPr="008852E7">
        <w:t>）</w:t>
      </w:r>
      <w:r w:rsidRPr="008852E7">
        <w:t>等囿於諸多因素而遲未核准，因此於</w:t>
      </w:r>
      <w:r w:rsidRPr="008852E7">
        <w:t>2018</w:t>
      </w:r>
      <w:r w:rsidRPr="008852E7">
        <w:t>年成立大型永續計畫辦公室辦公室，目的除為結合經濟成長及永續發展，主要係為協助投資者依法規程序進行大型開發計畫，並協調各政府單位以排除各項障礙，迄今計有超過</w:t>
      </w:r>
      <w:r w:rsidRPr="008852E7">
        <w:t>200</w:t>
      </w:r>
      <w:r w:rsidRPr="008852E7">
        <w:t>件開發及投資案透過該辦公室協調，主要為礦業、再生能源、基礎建設及房地產等開發案，該等開發案投資金額預計達</w:t>
      </w:r>
      <w:r w:rsidRPr="008852E7">
        <w:t>730</w:t>
      </w:r>
      <w:r w:rsidRPr="008852E7">
        <w:t>億美元。</w:t>
      </w:r>
    </w:p>
    <w:p w14:paraId="4A911145" w14:textId="4A42CF4D" w:rsidR="00C768E8" w:rsidRPr="008852E7" w:rsidRDefault="00FF467F" w:rsidP="00FF467F">
      <w:pPr>
        <w:pStyle w:val="af"/>
        <w:ind w:left="1417" w:hanging="472"/>
      </w:pPr>
      <w:r w:rsidRPr="008852E7">
        <w:rPr>
          <w:rFonts w:hint="eastAsia"/>
        </w:rPr>
        <w:t>４、</w:t>
      </w:r>
      <w:r w:rsidR="00C768E8" w:rsidRPr="008852E7">
        <w:t>成立國家競爭力委員會</w:t>
      </w:r>
      <w:r w:rsidR="00697821" w:rsidRPr="008852E7">
        <w:t>（</w:t>
      </w:r>
      <w:r w:rsidR="00C768E8" w:rsidRPr="008852E7">
        <w:t>Comisión Nacional de Productividad</w:t>
      </w:r>
      <w:r w:rsidR="00697821" w:rsidRPr="008852E7">
        <w:t>）</w:t>
      </w:r>
    </w:p>
    <w:p w14:paraId="3A50518B" w14:textId="77777777" w:rsidR="00C768E8" w:rsidRPr="008852E7" w:rsidRDefault="00C768E8" w:rsidP="00FF467F">
      <w:pPr>
        <w:pStyle w:val="af4"/>
        <w:ind w:left="1417" w:firstLine="472"/>
      </w:pPr>
      <w:r w:rsidRPr="008852E7">
        <w:t>智利政府於</w:t>
      </w:r>
      <w:r w:rsidRPr="008852E7">
        <w:t>2018</w:t>
      </w:r>
      <w:r w:rsidRPr="008852E7">
        <w:t>年成立國家競爭力委員會，該委員會任務係促進法規調和，參考其他國家良好法規實務、減少官僚作業，廣泛與公協會交換意見，不會獨惠特定產業。</w:t>
      </w:r>
    </w:p>
    <w:p w14:paraId="3655144B" w14:textId="2CC1DD75" w:rsidR="00C768E8" w:rsidRPr="008852E7" w:rsidRDefault="00FF467F" w:rsidP="00FF467F">
      <w:pPr>
        <w:pStyle w:val="af"/>
        <w:ind w:left="1417" w:hanging="472"/>
      </w:pPr>
      <w:r w:rsidRPr="008852E7">
        <w:rPr>
          <w:rFonts w:hint="eastAsia"/>
        </w:rPr>
        <w:t>５、</w:t>
      </w:r>
      <w:r w:rsidR="00C768E8" w:rsidRPr="008852E7">
        <w:t>加速再生能源發展</w:t>
      </w:r>
    </w:p>
    <w:p w14:paraId="78F85011" w14:textId="77777777" w:rsidR="00C768E8" w:rsidRPr="008852E7" w:rsidRDefault="00C768E8" w:rsidP="00FF467F">
      <w:pPr>
        <w:pStyle w:val="af4"/>
        <w:ind w:left="1417" w:firstLine="472"/>
      </w:pPr>
      <w:r w:rsidRPr="008852E7">
        <w:t>智利具備良好再生能源發展發展條件，爰歷任政府均以再生能源為重要政策之一，分別制定智利</w:t>
      </w:r>
      <w:r w:rsidRPr="008852E7">
        <w:t>2035</w:t>
      </w:r>
      <w:r w:rsidRPr="008852E7">
        <w:t>年及</w:t>
      </w:r>
      <w:r w:rsidRPr="008852E7">
        <w:t>2050</w:t>
      </w:r>
      <w:r w:rsidRPr="008852E7">
        <w:t>年能源目標，包括於</w:t>
      </w:r>
      <w:r w:rsidRPr="008852E7">
        <w:t>2030</w:t>
      </w:r>
      <w:r w:rsidRPr="008852E7">
        <w:t>年減少</w:t>
      </w:r>
      <w:r w:rsidRPr="008852E7">
        <w:t>30%</w:t>
      </w:r>
      <w:r w:rsidRPr="008852E7">
        <w:t>溫室氣體排放、在</w:t>
      </w:r>
      <w:r w:rsidRPr="008852E7">
        <w:t>2035</w:t>
      </w:r>
      <w:r w:rsidRPr="008852E7">
        <w:t>年</w:t>
      </w:r>
      <w:r w:rsidRPr="008852E7">
        <w:t>60%</w:t>
      </w:r>
      <w:r w:rsidRPr="008852E7">
        <w:t>電力來自再生能源、</w:t>
      </w:r>
      <w:r w:rsidRPr="008852E7">
        <w:t>2035</w:t>
      </w:r>
      <w:r w:rsidRPr="008852E7">
        <w:t>年市售中小客車完全電動畫、</w:t>
      </w:r>
      <w:r w:rsidRPr="008852E7">
        <w:t>2050</w:t>
      </w:r>
      <w:r w:rsidRPr="008852E7">
        <w:t>達碳中和、</w:t>
      </w:r>
      <w:r w:rsidRPr="008852E7">
        <w:t>2050</w:t>
      </w:r>
      <w:r w:rsidRPr="008852E7">
        <w:t>年每年停電不超過</w:t>
      </w:r>
      <w:r w:rsidRPr="008852E7">
        <w:t>1</w:t>
      </w:r>
      <w:r w:rsidRPr="008852E7">
        <w:t>小時、</w:t>
      </w:r>
      <w:r w:rsidRPr="008852E7">
        <w:t>2050</w:t>
      </w:r>
      <w:r w:rsidRPr="008852E7">
        <w:t>年</w:t>
      </w:r>
      <w:r w:rsidRPr="008852E7">
        <w:t>70%</w:t>
      </w:r>
      <w:r w:rsidRPr="008852E7">
        <w:t>電力來自再生能源、</w:t>
      </w:r>
      <w:r w:rsidRPr="008852E7">
        <w:t>2050</w:t>
      </w:r>
      <w:r w:rsidRPr="008852E7">
        <w:t>年</w:t>
      </w:r>
      <w:r w:rsidRPr="008852E7">
        <w:t>100%</w:t>
      </w:r>
      <w:r w:rsidRPr="008852E7">
        <w:t>建築物符合</w:t>
      </w:r>
      <w:r w:rsidRPr="008852E7">
        <w:t>OECD</w:t>
      </w:r>
      <w:r w:rsidRPr="008852E7">
        <w:t>節能標準等目標，重要政策包括：</w:t>
      </w:r>
    </w:p>
    <w:p w14:paraId="69249FAC" w14:textId="2459905F" w:rsidR="00C768E8" w:rsidRPr="008852E7" w:rsidRDefault="00697821" w:rsidP="00FF467F">
      <w:pPr>
        <w:pStyle w:val="10"/>
        <w:ind w:left="1772" w:hanging="591"/>
      </w:pPr>
      <w:r w:rsidRPr="008852E7">
        <w:t>（</w:t>
      </w:r>
      <w:r w:rsidR="00A92F36" w:rsidRPr="008852E7">
        <w:t>1</w:t>
      </w:r>
      <w:r w:rsidRPr="008852E7">
        <w:t>）</w:t>
      </w:r>
      <w:r w:rsidR="00C768E8" w:rsidRPr="008852E7">
        <w:t>加強及擴大電力傳輸系統：</w:t>
      </w:r>
      <w:r w:rsidR="00C768E8" w:rsidRPr="008852E7">
        <w:t xml:space="preserve"> </w:t>
      </w:r>
      <w:r w:rsidR="00C768E8" w:rsidRPr="008852E7">
        <w:t>再生能源輸電成本通常較高，將透過改善電力傳輸系統增加輸電效率。</w:t>
      </w:r>
    </w:p>
    <w:p w14:paraId="3D0E814C" w14:textId="0F5F2455" w:rsidR="00C768E8" w:rsidRPr="008852E7" w:rsidRDefault="00697821" w:rsidP="00FF467F">
      <w:pPr>
        <w:pStyle w:val="10"/>
        <w:ind w:left="1772" w:hanging="591"/>
      </w:pPr>
      <w:r w:rsidRPr="008852E7">
        <w:t>（</w:t>
      </w:r>
      <w:r w:rsidR="00A92F36" w:rsidRPr="008852E7">
        <w:t>2</w:t>
      </w:r>
      <w:r w:rsidRPr="008852E7">
        <w:t>）</w:t>
      </w:r>
      <w:r w:rsidR="00C768E8" w:rsidRPr="008852E7">
        <w:t>辦理再生能源發電招標計畫：完善再生能源法，擬訂各電廠參加再生能源發電招標計畫辦法，達到</w:t>
      </w:r>
      <w:r w:rsidR="00C768E8" w:rsidRPr="008852E7">
        <w:t>2035</w:t>
      </w:r>
      <w:r w:rsidR="00C768E8" w:rsidRPr="008852E7">
        <w:t>年</w:t>
      </w:r>
      <w:r w:rsidR="00C768E8" w:rsidRPr="008852E7">
        <w:t>60%</w:t>
      </w:r>
      <w:r w:rsidR="00C768E8" w:rsidRPr="008852E7">
        <w:t>電力來自再生能源。</w:t>
      </w:r>
    </w:p>
    <w:p w14:paraId="70830517" w14:textId="664ABCB3" w:rsidR="00C768E8" w:rsidRPr="008852E7" w:rsidRDefault="00697821" w:rsidP="00FF467F">
      <w:pPr>
        <w:pStyle w:val="10"/>
        <w:ind w:left="1772" w:hanging="591"/>
      </w:pPr>
      <w:r w:rsidRPr="008852E7">
        <w:t>（</w:t>
      </w:r>
      <w:r w:rsidR="00A92F36" w:rsidRPr="008852E7">
        <w:t>3</w:t>
      </w:r>
      <w:r w:rsidRPr="008852E7">
        <w:t>）</w:t>
      </w:r>
      <w:r w:rsidR="00C768E8" w:rsidRPr="008852E7">
        <w:t>推動地熱發電：地熱亦屬非傳統潔淨能源，其發電方式較其他再生能源發電穩定，智利政府將擬訂相關發展計畫。</w:t>
      </w:r>
    </w:p>
    <w:p w14:paraId="6D67444E" w14:textId="23560C3D" w:rsidR="00C768E8" w:rsidRPr="008852E7" w:rsidRDefault="00697821" w:rsidP="00FF467F">
      <w:pPr>
        <w:pStyle w:val="10"/>
        <w:ind w:left="1772" w:hanging="591"/>
      </w:pPr>
      <w:r w:rsidRPr="008852E7">
        <w:t>（</w:t>
      </w:r>
      <w:r w:rsidR="00A92F36" w:rsidRPr="008852E7">
        <w:t>4</w:t>
      </w:r>
      <w:r w:rsidRPr="008852E7">
        <w:t>）</w:t>
      </w:r>
      <w:r w:rsidR="00C768E8" w:rsidRPr="008852E7">
        <w:t>改善小型發電設備</w:t>
      </w:r>
      <w:proofErr w:type="gramStart"/>
      <w:r w:rsidR="00C768E8" w:rsidRPr="008852E7">
        <w:t>併聯市</w:t>
      </w:r>
      <w:proofErr w:type="gramEnd"/>
      <w:r w:rsidR="00C768E8" w:rsidRPr="008852E7">
        <w:t>電系統：為鼓勵一般民眾架設小型發電設備，智利政府將致力改善小型發電設備</w:t>
      </w:r>
      <w:proofErr w:type="gramStart"/>
      <w:r w:rsidR="00C768E8" w:rsidRPr="008852E7">
        <w:t>併聯市</w:t>
      </w:r>
      <w:proofErr w:type="gramEnd"/>
      <w:r w:rsidR="00C768E8" w:rsidRPr="008852E7">
        <w:t>電系統。</w:t>
      </w:r>
    </w:p>
    <w:p w14:paraId="2DB45567" w14:textId="3553B37F" w:rsidR="00C768E8" w:rsidRPr="008852E7" w:rsidRDefault="00697821" w:rsidP="00FF467F">
      <w:pPr>
        <w:pStyle w:val="10"/>
        <w:ind w:left="1772" w:hanging="591"/>
      </w:pPr>
      <w:r w:rsidRPr="008852E7">
        <w:t>（</w:t>
      </w:r>
      <w:r w:rsidR="00A92F36" w:rsidRPr="008852E7">
        <w:t>5</w:t>
      </w:r>
      <w:r w:rsidRPr="008852E7">
        <w:t>）</w:t>
      </w:r>
      <w:proofErr w:type="gramStart"/>
      <w:r w:rsidR="00C768E8" w:rsidRPr="008852E7">
        <w:t>發展綠氫產業</w:t>
      </w:r>
      <w:proofErr w:type="gramEnd"/>
      <w:r w:rsidR="00C768E8" w:rsidRPr="008852E7">
        <w:t>：</w:t>
      </w:r>
      <w:r w:rsidR="00C768E8" w:rsidRPr="008852E7">
        <w:t>2020</w:t>
      </w:r>
      <w:r w:rsidR="00C768E8" w:rsidRPr="008852E7">
        <w:t>年起</w:t>
      </w:r>
      <w:proofErr w:type="gramStart"/>
      <w:r w:rsidR="00C768E8" w:rsidRPr="008852E7">
        <w:t>推動綠氫發展</w:t>
      </w:r>
      <w:proofErr w:type="gramEnd"/>
      <w:r w:rsidR="00C768E8" w:rsidRPr="008852E7">
        <w:t>，積極向外吸引投資，</w:t>
      </w:r>
      <w:proofErr w:type="gramStart"/>
      <w:r w:rsidR="00C768E8" w:rsidRPr="008852E7">
        <w:t>盼使智利</w:t>
      </w:r>
      <w:proofErr w:type="gramEnd"/>
      <w:r w:rsidR="00C768E8" w:rsidRPr="008852E7">
        <w:t>成為</w:t>
      </w:r>
      <w:proofErr w:type="gramStart"/>
      <w:r w:rsidR="00C768E8" w:rsidRPr="008852E7">
        <w:t>全球綠氫研究</w:t>
      </w:r>
      <w:proofErr w:type="gramEnd"/>
      <w:r w:rsidR="00C768E8" w:rsidRPr="008852E7">
        <w:t>、開發、生產及出口中心。</w:t>
      </w:r>
      <w:r w:rsidR="00C768E8" w:rsidRPr="008852E7">
        <w:t>2021</w:t>
      </w:r>
      <w:r w:rsidR="00C768E8" w:rsidRPr="008852E7">
        <w:t>年正式核准首</w:t>
      </w:r>
      <w:proofErr w:type="gramStart"/>
      <w:r w:rsidR="00C768E8" w:rsidRPr="008852E7">
        <w:t>個綠氫</w:t>
      </w:r>
      <w:proofErr w:type="gramEnd"/>
      <w:r w:rsidR="00C768E8" w:rsidRPr="008852E7">
        <w:t>開發案件，同年底再度通過</w:t>
      </w:r>
      <w:proofErr w:type="gramStart"/>
      <w:r w:rsidR="00C768E8" w:rsidRPr="008852E7">
        <w:t>6</w:t>
      </w:r>
      <w:r w:rsidR="00C768E8" w:rsidRPr="008852E7">
        <w:t>項綠氫開發</w:t>
      </w:r>
      <w:proofErr w:type="gramEnd"/>
      <w:r w:rsidR="00C768E8" w:rsidRPr="008852E7">
        <w:t>投資案，據智利氫能協會統計</w:t>
      </w:r>
      <w:r w:rsidRPr="008852E7">
        <w:t>（</w:t>
      </w:r>
      <w:r w:rsidR="00C768E8" w:rsidRPr="008852E7">
        <w:t>H2 Chile</w:t>
      </w:r>
      <w:r w:rsidRPr="008852E7">
        <w:t>）</w:t>
      </w:r>
      <w:r w:rsidR="00C768E8" w:rsidRPr="008852E7">
        <w:t>，至</w:t>
      </w:r>
      <w:r w:rsidR="00C768E8" w:rsidRPr="008852E7">
        <w:t>2022</w:t>
      </w:r>
      <w:r w:rsidR="00C768E8" w:rsidRPr="008852E7">
        <w:t>年底則累積有</w:t>
      </w:r>
      <w:r w:rsidR="00C768E8" w:rsidRPr="008852E7">
        <w:t>42</w:t>
      </w:r>
      <w:r w:rsidR="00C768E8" w:rsidRPr="008852E7">
        <w:t>件不同規模開發案，多數案件仍在審核評估程序。</w:t>
      </w:r>
    </w:p>
    <w:p w14:paraId="1E4E28E5" w14:textId="36515D66" w:rsidR="007B3E3A" w:rsidRPr="008852E7" w:rsidRDefault="007B3E3A" w:rsidP="00FF467F">
      <w:pPr>
        <w:pStyle w:val="a6"/>
      </w:pPr>
      <w:r w:rsidRPr="008852E7">
        <w:rPr>
          <w:rFonts w:hint="eastAsia"/>
        </w:rPr>
        <w:t>（</w:t>
      </w:r>
      <w:r w:rsidR="00C768E8" w:rsidRPr="008852E7">
        <w:rPr>
          <w:rFonts w:hint="eastAsia"/>
        </w:rPr>
        <w:t>二</w:t>
      </w:r>
      <w:r w:rsidRPr="008852E7">
        <w:rPr>
          <w:rFonts w:hint="eastAsia"/>
        </w:rPr>
        <w:t>）未來展望</w:t>
      </w:r>
    </w:p>
    <w:p w14:paraId="3783967C" w14:textId="77777777" w:rsidR="00C768E8" w:rsidRPr="008852E7" w:rsidRDefault="00C768E8" w:rsidP="00FF467F">
      <w:pPr>
        <w:pStyle w:val="ad"/>
        <w:ind w:left="945" w:firstLine="472"/>
        <w:rPr>
          <w:lang w:eastAsia="zh-TW"/>
        </w:rPr>
      </w:pPr>
      <w:r w:rsidRPr="008852E7">
        <w:rPr>
          <w:lang w:eastAsia="zh-TW"/>
        </w:rPr>
        <w:t>智利左派色彩濃厚之</w:t>
      </w:r>
      <w:r w:rsidRPr="008852E7">
        <w:rPr>
          <w:lang w:eastAsia="zh-TW"/>
        </w:rPr>
        <w:t>Gabriel Boric</w:t>
      </w:r>
      <w:r w:rsidRPr="008852E7">
        <w:rPr>
          <w:lang w:eastAsia="zh-TW"/>
        </w:rPr>
        <w:t>於</w:t>
      </w:r>
      <w:r w:rsidRPr="008852E7">
        <w:rPr>
          <w:lang w:eastAsia="zh-TW"/>
        </w:rPr>
        <w:t>2022</w:t>
      </w:r>
      <w:r w:rsidRPr="008852E7">
        <w:rPr>
          <w:lang w:eastAsia="zh-TW"/>
        </w:rPr>
        <w:t>年</w:t>
      </w:r>
      <w:r w:rsidRPr="008852E7">
        <w:rPr>
          <w:lang w:eastAsia="zh-TW"/>
        </w:rPr>
        <w:t>3</w:t>
      </w:r>
      <w:r w:rsidRPr="008852E7">
        <w:rPr>
          <w:lang w:eastAsia="zh-TW"/>
        </w:rPr>
        <w:t>月就任總統後，為實現社會正義及財富重分配，</w:t>
      </w:r>
      <w:proofErr w:type="gramStart"/>
      <w:r w:rsidRPr="008852E7">
        <w:rPr>
          <w:lang w:eastAsia="zh-TW"/>
        </w:rPr>
        <w:t>渠於就職</w:t>
      </w:r>
      <w:proofErr w:type="gramEnd"/>
      <w:r w:rsidRPr="008852E7">
        <w:rPr>
          <w:lang w:eastAsia="zh-TW"/>
        </w:rPr>
        <w:t>演說中即引述</w:t>
      </w:r>
      <w:r w:rsidRPr="008852E7">
        <w:rPr>
          <w:lang w:eastAsia="zh-TW"/>
        </w:rPr>
        <w:t>Allende</w:t>
      </w:r>
      <w:r w:rsidRPr="008852E7">
        <w:rPr>
          <w:lang w:eastAsia="zh-TW"/>
        </w:rPr>
        <w:t>前總統之社會理想及銅礦國有化作法等，新憲法第一版草案中包含諸如勞工享有無限制之罷工權力、積極保護環境、歸還原住民土地並賦予特有司法權力、強調性別平等、賦予自由墮胎權力、廢除參議院、政府承諾賦予養老金及自有住宅之社會福利等，遭各界批判背離人民實際需求、方式過於極端、造成智利社會分裂、不利經濟及產業發展及違反智利傳統價值，因此該版憲法草案於</w:t>
      </w:r>
      <w:r w:rsidRPr="008852E7">
        <w:rPr>
          <w:lang w:eastAsia="zh-TW"/>
        </w:rPr>
        <w:t>2022</w:t>
      </w:r>
      <w:r w:rsidRPr="008852E7">
        <w:rPr>
          <w:lang w:eastAsia="zh-TW"/>
        </w:rPr>
        <w:t>年</w:t>
      </w:r>
      <w:r w:rsidRPr="008852E7">
        <w:rPr>
          <w:lang w:eastAsia="zh-TW"/>
        </w:rPr>
        <w:t>9</w:t>
      </w:r>
      <w:r w:rsidRPr="008852E7">
        <w:rPr>
          <w:lang w:eastAsia="zh-TW"/>
        </w:rPr>
        <w:t>月</w:t>
      </w:r>
      <w:r w:rsidRPr="008852E7">
        <w:rPr>
          <w:lang w:eastAsia="zh-TW"/>
        </w:rPr>
        <w:t>4</w:t>
      </w:r>
      <w:r w:rsidRPr="008852E7">
        <w:rPr>
          <w:lang w:eastAsia="zh-TW"/>
        </w:rPr>
        <w:t>日公投遭否決。</w:t>
      </w:r>
      <w:proofErr w:type="gramStart"/>
      <w:r w:rsidRPr="008852E7">
        <w:rPr>
          <w:lang w:eastAsia="zh-TW"/>
        </w:rPr>
        <w:t>渠於執政</w:t>
      </w:r>
      <w:proofErr w:type="gramEnd"/>
      <w:r w:rsidRPr="008852E7">
        <w:rPr>
          <w:lang w:eastAsia="zh-TW"/>
        </w:rPr>
        <w:t>一年間逐漸修正施政方向，並</w:t>
      </w:r>
      <w:proofErr w:type="gramStart"/>
      <w:r w:rsidRPr="008852E7">
        <w:rPr>
          <w:lang w:eastAsia="zh-TW"/>
        </w:rPr>
        <w:t>甫</w:t>
      </w:r>
      <w:proofErr w:type="gramEnd"/>
      <w:r w:rsidRPr="008852E7">
        <w:rPr>
          <w:lang w:eastAsia="zh-TW"/>
        </w:rPr>
        <w:t>於</w:t>
      </w:r>
      <w:r w:rsidRPr="008852E7">
        <w:rPr>
          <w:lang w:eastAsia="zh-TW"/>
        </w:rPr>
        <w:t>2023</w:t>
      </w:r>
      <w:r w:rsidRPr="008852E7">
        <w:rPr>
          <w:lang w:eastAsia="zh-TW"/>
        </w:rPr>
        <w:t>年</w:t>
      </w:r>
      <w:r w:rsidRPr="008852E7">
        <w:rPr>
          <w:lang w:eastAsia="zh-TW"/>
        </w:rPr>
        <w:t>3</w:t>
      </w:r>
      <w:r w:rsidRPr="008852E7">
        <w:rPr>
          <w:lang w:eastAsia="zh-TW"/>
        </w:rPr>
        <w:t>月</w:t>
      </w:r>
      <w:r w:rsidRPr="008852E7">
        <w:rPr>
          <w:lang w:eastAsia="zh-TW"/>
        </w:rPr>
        <w:t>10</w:t>
      </w:r>
      <w:r w:rsidRPr="008852E7">
        <w:rPr>
          <w:lang w:eastAsia="zh-TW"/>
        </w:rPr>
        <w:t>日大幅更換內閣，雖仍積極就勞工權益、社會福利及稅制等面向進行改革，惟體認國家經濟發展需要，需採納產業界意見，目前智政府刻正組成制憲專家委員會以第</w:t>
      </w:r>
      <w:r w:rsidRPr="008852E7">
        <w:rPr>
          <w:lang w:eastAsia="zh-TW"/>
        </w:rPr>
        <w:t>2</w:t>
      </w:r>
      <w:r w:rsidRPr="008852E7">
        <w:rPr>
          <w:lang w:eastAsia="zh-TW"/>
        </w:rPr>
        <w:t>度制定新版憲法，專家預測新一版憲法草案中有關經濟改革部分將較前一版溫和及開放，使智利投資環境不至於面臨巨變，國際投資人信心亦將逐漸回復。</w:t>
      </w:r>
    </w:p>
    <w:p w14:paraId="4E30DCDA" w14:textId="6719EFB8" w:rsidR="00C768E8" w:rsidRPr="008852E7" w:rsidRDefault="00C768E8" w:rsidP="00FF467F">
      <w:pPr>
        <w:pStyle w:val="ad"/>
        <w:ind w:left="945" w:firstLine="472"/>
        <w:rPr>
          <w:lang w:eastAsia="zh-TW"/>
        </w:rPr>
      </w:pPr>
      <w:r w:rsidRPr="008852E7">
        <w:rPr>
          <w:lang w:eastAsia="zh-TW"/>
        </w:rPr>
        <w:t>另一方面，智利在</w:t>
      </w:r>
      <w:r w:rsidRPr="008852E7">
        <w:rPr>
          <w:lang w:eastAsia="zh-TW"/>
        </w:rPr>
        <w:t>2018</w:t>
      </w:r>
      <w:r w:rsidRPr="008852E7">
        <w:rPr>
          <w:lang w:eastAsia="zh-TW"/>
        </w:rPr>
        <w:t>年簽署跨太平洋夥伴全面進步協定</w:t>
      </w:r>
      <w:r w:rsidR="00697821" w:rsidRPr="008852E7">
        <w:rPr>
          <w:lang w:eastAsia="zh-TW"/>
        </w:rPr>
        <w:t>（</w:t>
      </w:r>
      <w:r w:rsidRPr="008852E7">
        <w:rPr>
          <w:lang w:eastAsia="zh-TW"/>
        </w:rPr>
        <w:t>CPTPP</w:t>
      </w:r>
      <w:r w:rsidR="00697821" w:rsidRPr="008852E7">
        <w:rPr>
          <w:lang w:eastAsia="zh-TW"/>
        </w:rPr>
        <w:t>）</w:t>
      </w:r>
      <w:r w:rsidRPr="008852E7">
        <w:rPr>
          <w:lang w:eastAsia="zh-TW"/>
        </w:rPr>
        <w:t>，然而隨後智利爆發社會抗爭，及隨之而來的南部原住民抗爭、經濟及社會問題及新憲公投，</w:t>
      </w:r>
      <w:r w:rsidRPr="008852E7">
        <w:rPr>
          <w:lang w:eastAsia="zh-TW"/>
        </w:rPr>
        <w:t>CPTPP</w:t>
      </w:r>
      <w:r w:rsidRPr="008852E7">
        <w:rPr>
          <w:lang w:eastAsia="zh-TW"/>
        </w:rPr>
        <w:t>案遭智利政府及參議院擱置逾</w:t>
      </w:r>
      <w:r w:rsidRPr="008852E7">
        <w:rPr>
          <w:lang w:eastAsia="zh-TW"/>
        </w:rPr>
        <w:t>4</w:t>
      </w:r>
      <w:r w:rsidRPr="008852E7">
        <w:rPr>
          <w:lang w:eastAsia="zh-TW"/>
        </w:rPr>
        <w:t>年未予批准生效，智總統</w:t>
      </w:r>
      <w:r w:rsidRPr="008852E7">
        <w:rPr>
          <w:lang w:eastAsia="zh-TW"/>
        </w:rPr>
        <w:t>Gabriel Boric</w:t>
      </w:r>
      <w:r w:rsidRPr="008852E7">
        <w:rPr>
          <w:lang w:eastAsia="zh-TW"/>
        </w:rPr>
        <w:t>上任後雖試圖續擱置</w:t>
      </w:r>
      <w:r w:rsidRPr="008852E7">
        <w:rPr>
          <w:lang w:eastAsia="zh-TW"/>
        </w:rPr>
        <w:t>CPTPP</w:t>
      </w:r>
      <w:r w:rsidRPr="008852E7">
        <w:rPr>
          <w:lang w:eastAsia="zh-TW"/>
        </w:rPr>
        <w:t>案，然在多數反對黨及產業領袖抨擊壓力下，順勢由智參議院於</w:t>
      </w:r>
      <w:r w:rsidRPr="008852E7">
        <w:rPr>
          <w:lang w:eastAsia="zh-TW"/>
        </w:rPr>
        <w:t>2022</w:t>
      </w:r>
      <w:r w:rsidRPr="008852E7">
        <w:rPr>
          <w:lang w:eastAsia="zh-TW"/>
        </w:rPr>
        <w:t>年</w:t>
      </w:r>
      <w:r w:rsidRPr="008852E7">
        <w:rPr>
          <w:lang w:eastAsia="zh-TW"/>
        </w:rPr>
        <w:t>10</w:t>
      </w:r>
      <w:r w:rsidRPr="008852E7">
        <w:rPr>
          <w:lang w:eastAsia="zh-TW"/>
        </w:rPr>
        <w:t>月</w:t>
      </w:r>
      <w:r w:rsidRPr="008852E7">
        <w:rPr>
          <w:lang w:eastAsia="zh-TW"/>
        </w:rPr>
        <w:t>11</w:t>
      </w:r>
      <w:r w:rsidRPr="008852E7">
        <w:rPr>
          <w:lang w:eastAsia="zh-TW"/>
        </w:rPr>
        <w:t>日通過批准案，並依程序於</w:t>
      </w:r>
      <w:r w:rsidRPr="008852E7">
        <w:rPr>
          <w:lang w:eastAsia="zh-TW"/>
        </w:rPr>
        <w:t>2022</w:t>
      </w:r>
      <w:r w:rsidRPr="008852E7">
        <w:rPr>
          <w:lang w:eastAsia="zh-TW"/>
        </w:rPr>
        <w:t>年</w:t>
      </w:r>
      <w:r w:rsidRPr="008852E7">
        <w:rPr>
          <w:lang w:eastAsia="zh-TW"/>
        </w:rPr>
        <w:t>12</w:t>
      </w:r>
      <w:r w:rsidRPr="008852E7">
        <w:rPr>
          <w:lang w:eastAsia="zh-TW"/>
        </w:rPr>
        <w:t>月</w:t>
      </w:r>
      <w:r w:rsidRPr="008852E7">
        <w:rPr>
          <w:lang w:eastAsia="zh-TW"/>
        </w:rPr>
        <w:t>22</w:t>
      </w:r>
      <w:r w:rsidRPr="008852E7">
        <w:rPr>
          <w:lang w:eastAsia="zh-TW"/>
        </w:rPr>
        <w:t>日正式向紐西蘭遞交批准通知書，最終於</w:t>
      </w:r>
      <w:r w:rsidRPr="008852E7">
        <w:rPr>
          <w:lang w:eastAsia="zh-TW"/>
        </w:rPr>
        <w:t>2023</w:t>
      </w:r>
      <w:r w:rsidRPr="008852E7">
        <w:rPr>
          <w:lang w:eastAsia="zh-TW"/>
        </w:rPr>
        <w:t>年</w:t>
      </w:r>
      <w:r w:rsidRPr="008852E7">
        <w:rPr>
          <w:lang w:eastAsia="zh-TW"/>
        </w:rPr>
        <w:t>2</w:t>
      </w:r>
      <w:r w:rsidRPr="008852E7">
        <w:rPr>
          <w:lang w:eastAsia="zh-TW"/>
        </w:rPr>
        <w:t>月</w:t>
      </w:r>
      <w:r w:rsidRPr="008852E7">
        <w:rPr>
          <w:lang w:eastAsia="zh-TW"/>
        </w:rPr>
        <w:t>21</w:t>
      </w:r>
      <w:r w:rsidRPr="008852E7">
        <w:rPr>
          <w:lang w:eastAsia="zh-TW"/>
        </w:rPr>
        <w:t>日生效。產業界對</w:t>
      </w:r>
      <w:r w:rsidRPr="008852E7">
        <w:rPr>
          <w:lang w:eastAsia="zh-TW"/>
        </w:rPr>
        <w:t>CPTPP</w:t>
      </w:r>
      <w:r w:rsidRPr="008852E7">
        <w:rPr>
          <w:lang w:eastAsia="zh-TW"/>
        </w:rPr>
        <w:t>對智利生效皆持正面看法，除將有</w:t>
      </w:r>
      <w:r w:rsidRPr="008852E7">
        <w:rPr>
          <w:lang w:eastAsia="zh-TW"/>
        </w:rPr>
        <w:t>2,930</w:t>
      </w:r>
      <w:r w:rsidRPr="008852E7">
        <w:rPr>
          <w:lang w:eastAsia="zh-TW"/>
        </w:rPr>
        <w:t>款稅號產品輸出至加拿大、日本、馬來西亞及越南可享進一步關稅優惠外，其他好處亦將包含關務便捷化、貿易數位化、中小企業國際化、提升服務業貿易等，而</w:t>
      </w:r>
      <w:r w:rsidRPr="008852E7">
        <w:rPr>
          <w:lang w:eastAsia="zh-TW"/>
        </w:rPr>
        <w:t>CPTPP</w:t>
      </w:r>
      <w:r w:rsidRPr="008852E7">
        <w:rPr>
          <w:lang w:eastAsia="zh-TW"/>
        </w:rPr>
        <w:t>的原產地累積規則亦可促進智利企業與產品擴大參與全球生產價值鏈，預期可提升智利對外出口，帶動整體經貿發展。</w:t>
      </w:r>
    </w:p>
    <w:p w14:paraId="5CF22E73" w14:textId="3AABBB5A" w:rsidR="005106BC" w:rsidRPr="008852E7" w:rsidRDefault="00C768E8" w:rsidP="00FF467F">
      <w:pPr>
        <w:pStyle w:val="ad"/>
        <w:ind w:left="945" w:firstLine="472"/>
        <w:rPr>
          <w:lang w:eastAsia="zh-TW"/>
        </w:rPr>
      </w:pPr>
      <w:proofErr w:type="gramStart"/>
      <w:r w:rsidRPr="008852E7">
        <w:rPr>
          <w:lang w:eastAsia="zh-TW"/>
        </w:rPr>
        <w:t>綜整國際</w:t>
      </w:r>
      <w:proofErr w:type="gramEnd"/>
      <w:r w:rsidRPr="008852E7">
        <w:rPr>
          <w:lang w:eastAsia="zh-TW"/>
        </w:rPr>
        <w:t>財經機構及智利本地經濟學家意見，智利經濟在</w:t>
      </w:r>
      <w:r w:rsidRPr="008852E7">
        <w:rPr>
          <w:lang w:eastAsia="zh-TW"/>
        </w:rPr>
        <w:t>2023</w:t>
      </w:r>
      <w:r w:rsidRPr="008852E7">
        <w:rPr>
          <w:lang w:eastAsia="zh-TW"/>
        </w:rPr>
        <w:t>年仍有多項考驗亟待面對，諸如國際情勢持續受地緣政治、供應鏈穩定性不足等影響，通貨膨脹問題仍未緩減、內需持續委</w:t>
      </w:r>
      <w:proofErr w:type="gramStart"/>
      <w:r w:rsidRPr="008852E7">
        <w:rPr>
          <w:lang w:eastAsia="zh-TW"/>
        </w:rPr>
        <w:t>靡</w:t>
      </w:r>
      <w:proofErr w:type="gramEnd"/>
      <w:r w:rsidRPr="008852E7">
        <w:rPr>
          <w:lang w:eastAsia="zh-TW"/>
        </w:rPr>
        <w:t>、多項重大財稅改革</w:t>
      </w:r>
      <w:r w:rsidR="00515606" w:rsidRPr="008852E7">
        <w:rPr>
          <w:lang w:eastAsia="zh-TW"/>
        </w:rPr>
        <w:t>如</w:t>
      </w:r>
      <w:r w:rsidRPr="008852E7">
        <w:rPr>
          <w:lang w:eastAsia="zh-TW"/>
        </w:rPr>
        <w:t>所得稅、養老年金、採礦特許權稅率</w:t>
      </w:r>
      <w:r w:rsidR="00515606" w:rsidRPr="008852E7">
        <w:rPr>
          <w:lang w:eastAsia="zh-TW"/>
        </w:rPr>
        <w:t>改革及</w:t>
      </w:r>
      <w:proofErr w:type="gramStart"/>
      <w:r w:rsidR="00515606" w:rsidRPr="008852E7">
        <w:rPr>
          <w:lang w:eastAsia="zh-TW"/>
        </w:rPr>
        <w:t>國家鋰礦策略</w:t>
      </w:r>
      <w:proofErr w:type="gramEnd"/>
      <w:r w:rsidRPr="008852E7">
        <w:rPr>
          <w:lang w:eastAsia="zh-TW"/>
        </w:rPr>
        <w:t>等是否成功以及</w:t>
      </w:r>
      <w:r w:rsidRPr="008852E7">
        <w:rPr>
          <w:lang w:eastAsia="zh-TW"/>
        </w:rPr>
        <w:t>2023</w:t>
      </w:r>
      <w:r w:rsidRPr="008852E7">
        <w:rPr>
          <w:lang w:eastAsia="zh-TW"/>
        </w:rPr>
        <w:t>年底之第</w:t>
      </w:r>
      <w:r w:rsidRPr="008852E7">
        <w:rPr>
          <w:lang w:eastAsia="zh-TW"/>
        </w:rPr>
        <w:t>2</w:t>
      </w:r>
      <w:r w:rsidRPr="008852E7">
        <w:rPr>
          <w:lang w:eastAsia="zh-TW"/>
        </w:rPr>
        <w:t>次憲法公投結果；消費者物價指數自</w:t>
      </w:r>
      <w:r w:rsidRPr="008852E7">
        <w:rPr>
          <w:lang w:eastAsia="zh-TW"/>
        </w:rPr>
        <w:t>2018</w:t>
      </w:r>
      <w:r w:rsidRPr="008852E7">
        <w:rPr>
          <w:lang w:eastAsia="zh-TW"/>
        </w:rPr>
        <w:t>年之</w:t>
      </w:r>
      <w:r w:rsidRPr="008852E7">
        <w:rPr>
          <w:lang w:eastAsia="zh-TW"/>
        </w:rPr>
        <w:t>2.0%</w:t>
      </w:r>
      <w:proofErr w:type="gramStart"/>
      <w:r w:rsidRPr="008852E7">
        <w:rPr>
          <w:lang w:eastAsia="zh-TW"/>
        </w:rPr>
        <w:t>遽</w:t>
      </w:r>
      <w:proofErr w:type="gramEnd"/>
      <w:r w:rsidRPr="008852E7">
        <w:rPr>
          <w:lang w:eastAsia="zh-TW"/>
        </w:rPr>
        <w:t>增至</w:t>
      </w:r>
      <w:r w:rsidRPr="008852E7">
        <w:rPr>
          <w:lang w:eastAsia="zh-TW"/>
        </w:rPr>
        <w:t>12.8%</w:t>
      </w:r>
      <w:r w:rsidRPr="008852E7">
        <w:rPr>
          <w:lang w:eastAsia="zh-TW"/>
        </w:rPr>
        <w:t>，專家預估在各國祭出緊縮性貨幣政策後，</w:t>
      </w:r>
      <w:r w:rsidRPr="008852E7">
        <w:rPr>
          <w:lang w:eastAsia="zh-TW"/>
        </w:rPr>
        <w:t>2023</w:t>
      </w:r>
      <w:r w:rsidRPr="008852E7">
        <w:rPr>
          <w:lang w:eastAsia="zh-TW"/>
        </w:rPr>
        <w:t>年通膨指數將有所改善，然而內需</w:t>
      </w:r>
      <w:proofErr w:type="gramStart"/>
      <w:r w:rsidRPr="008852E7">
        <w:rPr>
          <w:lang w:eastAsia="zh-TW"/>
        </w:rPr>
        <w:t>疲弱恐將</w:t>
      </w:r>
      <w:proofErr w:type="gramEnd"/>
      <w:r w:rsidRPr="008852E7">
        <w:rPr>
          <w:lang w:eastAsia="zh-TW"/>
        </w:rPr>
        <w:t>使</w:t>
      </w:r>
      <w:r w:rsidRPr="008852E7">
        <w:rPr>
          <w:lang w:eastAsia="zh-TW"/>
        </w:rPr>
        <w:t>2023</w:t>
      </w:r>
      <w:r w:rsidRPr="008852E7">
        <w:rPr>
          <w:lang w:eastAsia="zh-TW"/>
        </w:rPr>
        <w:t>年經濟成長放緩。</w:t>
      </w:r>
      <w:r w:rsidRPr="008852E7">
        <w:rPr>
          <w:bCs/>
          <w:lang w:val="es-CL" w:eastAsia="zh-TW"/>
        </w:rPr>
        <w:t>智</w:t>
      </w:r>
      <w:r w:rsidRPr="008852E7">
        <w:rPr>
          <w:bCs/>
          <w:lang w:val="es-CL" w:eastAsia="zh-TW"/>
        </w:rPr>
        <w:t>Bci</w:t>
      </w:r>
      <w:r w:rsidRPr="008852E7">
        <w:rPr>
          <w:bCs/>
          <w:lang w:val="es-CL" w:eastAsia="zh-TW"/>
        </w:rPr>
        <w:t>銀行經濟學家</w:t>
      </w:r>
      <w:r w:rsidRPr="008852E7">
        <w:rPr>
          <w:bCs/>
          <w:lang w:val="es-CL" w:eastAsia="zh-TW"/>
        </w:rPr>
        <w:t>Sergio Lehman</w:t>
      </w:r>
      <w:r w:rsidRPr="008852E7">
        <w:rPr>
          <w:bCs/>
          <w:lang w:val="es-CL" w:eastAsia="zh-TW"/>
        </w:rPr>
        <w:t>預測</w:t>
      </w:r>
      <w:r w:rsidRPr="008852E7">
        <w:rPr>
          <w:bCs/>
          <w:lang w:val="es-CL" w:eastAsia="zh-TW"/>
        </w:rPr>
        <w:t>2023</w:t>
      </w:r>
      <w:r w:rsidRPr="008852E7">
        <w:rPr>
          <w:bCs/>
          <w:lang w:val="es-CL" w:eastAsia="zh-TW"/>
        </w:rPr>
        <w:t>年經濟成長率將介於</w:t>
      </w:r>
      <w:r w:rsidRPr="008852E7">
        <w:rPr>
          <w:bCs/>
          <w:lang w:val="es-CL" w:eastAsia="zh-TW"/>
        </w:rPr>
        <w:t>-4%</w:t>
      </w:r>
      <w:r w:rsidRPr="008852E7">
        <w:rPr>
          <w:bCs/>
          <w:lang w:val="es-CL" w:eastAsia="zh-TW"/>
        </w:rPr>
        <w:t>至</w:t>
      </w:r>
      <w:r w:rsidRPr="008852E7">
        <w:rPr>
          <w:bCs/>
          <w:lang w:val="es-CL" w:eastAsia="zh-TW"/>
        </w:rPr>
        <w:t>-4.5%</w:t>
      </w:r>
      <w:r w:rsidRPr="008852E7">
        <w:rPr>
          <w:bCs/>
          <w:lang w:val="es-CL" w:eastAsia="zh-TW"/>
        </w:rPr>
        <w:t>，</w:t>
      </w:r>
      <w:proofErr w:type="gramStart"/>
      <w:r w:rsidRPr="008852E7">
        <w:rPr>
          <w:bCs/>
          <w:lang w:val="es-CL" w:eastAsia="zh-TW"/>
        </w:rPr>
        <w:t>而智央行</w:t>
      </w:r>
      <w:proofErr w:type="gramEnd"/>
      <w:r w:rsidRPr="008852E7">
        <w:rPr>
          <w:bCs/>
          <w:lang w:val="es-CL" w:eastAsia="zh-TW"/>
        </w:rPr>
        <w:t>經濟學家</w:t>
      </w:r>
      <w:r w:rsidRPr="008852E7">
        <w:rPr>
          <w:bCs/>
          <w:lang w:val="es-CL" w:eastAsia="zh-TW"/>
        </w:rPr>
        <w:t>Rodrigo Aravena</w:t>
      </w:r>
      <w:r w:rsidRPr="008852E7">
        <w:rPr>
          <w:bCs/>
          <w:lang w:val="es-CL" w:eastAsia="zh-TW"/>
        </w:rPr>
        <w:t>預期</w:t>
      </w:r>
      <w:r w:rsidRPr="008852E7">
        <w:rPr>
          <w:bCs/>
          <w:lang w:val="es-CL" w:eastAsia="zh-TW"/>
        </w:rPr>
        <w:t>2023</w:t>
      </w:r>
      <w:r w:rsidRPr="008852E7">
        <w:rPr>
          <w:bCs/>
          <w:lang w:val="es-CL" w:eastAsia="zh-TW"/>
        </w:rPr>
        <w:t>年經常帳赤字將可縮減至</w:t>
      </w:r>
      <w:r w:rsidRPr="008852E7">
        <w:rPr>
          <w:bCs/>
          <w:lang w:val="es-CL" w:eastAsia="zh-TW"/>
        </w:rPr>
        <w:t>3%</w:t>
      </w:r>
      <w:r w:rsidRPr="008852E7">
        <w:rPr>
          <w:bCs/>
          <w:lang w:val="es-CL" w:eastAsia="zh-TW"/>
        </w:rPr>
        <w:t>，通貨膨脹將降至</w:t>
      </w:r>
      <w:r w:rsidRPr="008852E7">
        <w:rPr>
          <w:bCs/>
          <w:lang w:val="es-CL" w:eastAsia="zh-TW"/>
        </w:rPr>
        <w:t>5%</w:t>
      </w:r>
      <w:r w:rsidRPr="008852E7">
        <w:rPr>
          <w:bCs/>
          <w:lang w:val="es-CL" w:eastAsia="zh-TW"/>
        </w:rPr>
        <w:t>，政策貨幣利率亦可望提前於</w:t>
      </w:r>
      <w:r w:rsidRPr="008852E7">
        <w:rPr>
          <w:bCs/>
          <w:lang w:val="es-CL" w:eastAsia="zh-TW"/>
        </w:rPr>
        <w:t>2023</w:t>
      </w:r>
      <w:r w:rsidRPr="008852E7">
        <w:rPr>
          <w:bCs/>
          <w:lang w:val="es-CL" w:eastAsia="zh-TW"/>
        </w:rPr>
        <w:t>年</w:t>
      </w:r>
      <w:r w:rsidRPr="008852E7">
        <w:rPr>
          <w:bCs/>
          <w:lang w:val="es-CL" w:eastAsia="zh-TW"/>
        </w:rPr>
        <w:t>5</w:t>
      </w:r>
      <w:r w:rsidRPr="008852E7">
        <w:rPr>
          <w:bCs/>
          <w:lang w:val="es-CL" w:eastAsia="zh-TW"/>
        </w:rPr>
        <w:t>月至</w:t>
      </w:r>
      <w:r w:rsidRPr="008852E7">
        <w:rPr>
          <w:bCs/>
          <w:lang w:val="es-CL" w:eastAsia="zh-TW"/>
        </w:rPr>
        <w:t>6</w:t>
      </w:r>
      <w:r w:rsidRPr="008852E7">
        <w:rPr>
          <w:bCs/>
          <w:lang w:val="es-CL" w:eastAsia="zh-TW"/>
        </w:rPr>
        <w:t>月自目前</w:t>
      </w:r>
      <w:r w:rsidRPr="008852E7">
        <w:rPr>
          <w:bCs/>
          <w:lang w:val="es-CL" w:eastAsia="zh-TW"/>
        </w:rPr>
        <w:t>11.25%</w:t>
      </w:r>
      <w:r w:rsidRPr="008852E7">
        <w:rPr>
          <w:bCs/>
          <w:lang w:val="es-CL" w:eastAsia="zh-TW"/>
        </w:rPr>
        <w:t>逐漸下調。</w:t>
      </w:r>
    </w:p>
    <w:p w14:paraId="51ECD9C7" w14:textId="77777777" w:rsidR="007B3E3A" w:rsidRPr="008852E7" w:rsidRDefault="007B3E3A" w:rsidP="00FF467F">
      <w:pPr>
        <w:pStyle w:val="a4"/>
        <w:pageBreakBefore/>
        <w:spacing w:before="257" w:after="257"/>
        <w:ind w:left="632" w:hanging="632"/>
      </w:pPr>
      <w:r w:rsidRPr="008852E7">
        <w:rPr>
          <w:rFonts w:hint="eastAsia"/>
        </w:rPr>
        <w:t>五、市場環境分析及概況</w:t>
      </w:r>
    </w:p>
    <w:p w14:paraId="066B85A2" w14:textId="77777777" w:rsidR="007B3E3A" w:rsidRPr="008852E7" w:rsidRDefault="007B3E3A" w:rsidP="00432068">
      <w:pPr>
        <w:pStyle w:val="a6"/>
      </w:pPr>
      <w:r w:rsidRPr="008852E7">
        <w:rPr>
          <w:rFonts w:hint="eastAsia"/>
        </w:rPr>
        <w:t>（一）總體投資條件</w:t>
      </w:r>
      <w:r w:rsidR="00AA5E2C" w:rsidRPr="008852E7">
        <w:rPr>
          <w:rFonts w:hint="eastAsia"/>
        </w:rPr>
        <w:t>較穩定</w:t>
      </w:r>
    </w:p>
    <w:p w14:paraId="65F23F43" w14:textId="77777777" w:rsidR="007B3E3A" w:rsidRPr="008852E7" w:rsidRDefault="007B3E3A" w:rsidP="00432068">
      <w:pPr>
        <w:pStyle w:val="ad"/>
        <w:ind w:left="945" w:firstLine="472"/>
        <w:rPr>
          <w:lang w:eastAsia="zh-TW"/>
        </w:rPr>
      </w:pPr>
      <w:r w:rsidRPr="008852E7">
        <w:rPr>
          <w:rFonts w:hint="eastAsia"/>
          <w:lang w:eastAsia="zh-TW"/>
        </w:rPr>
        <w:t>智利土地幅員遼闊，農、林、</w:t>
      </w:r>
      <w:proofErr w:type="gramStart"/>
      <w:r w:rsidRPr="008852E7">
        <w:rPr>
          <w:rFonts w:hint="eastAsia"/>
          <w:lang w:eastAsia="zh-TW"/>
        </w:rPr>
        <w:t>漁及礦等</w:t>
      </w:r>
      <w:proofErr w:type="gramEnd"/>
      <w:r w:rsidRPr="008852E7">
        <w:rPr>
          <w:rFonts w:hint="eastAsia"/>
          <w:lang w:eastAsia="zh-TW"/>
        </w:rPr>
        <w:t>天然資源豐富，政治穩定，</w:t>
      </w:r>
      <w:proofErr w:type="gramStart"/>
      <w:r w:rsidRPr="008852E7">
        <w:rPr>
          <w:rFonts w:hint="eastAsia"/>
          <w:lang w:eastAsia="zh-TW"/>
        </w:rPr>
        <w:t>採</w:t>
      </w:r>
      <w:proofErr w:type="gramEnd"/>
      <w:r w:rsidRPr="008852E7">
        <w:rPr>
          <w:rFonts w:hint="eastAsia"/>
          <w:lang w:eastAsia="zh-TW"/>
        </w:rPr>
        <w:t>行開放的自由市場政策，經濟基礎穩固。智利於</w:t>
      </w:r>
      <w:r w:rsidRPr="008852E7">
        <w:rPr>
          <w:lang w:eastAsia="zh-TW"/>
        </w:rPr>
        <w:t>2010</w:t>
      </w:r>
      <w:r w:rsidRPr="008852E7">
        <w:rPr>
          <w:rFonts w:hint="eastAsia"/>
          <w:lang w:eastAsia="zh-TW"/>
        </w:rPr>
        <w:t>年成為第一個加入</w:t>
      </w:r>
      <w:r w:rsidRPr="008852E7">
        <w:rPr>
          <w:lang w:eastAsia="zh-TW"/>
        </w:rPr>
        <w:t>OECD</w:t>
      </w:r>
      <w:r w:rsidRPr="008852E7">
        <w:rPr>
          <w:rFonts w:hint="eastAsia"/>
          <w:lang w:eastAsia="zh-TW"/>
        </w:rPr>
        <w:t>的南美洲國家。</w:t>
      </w:r>
    </w:p>
    <w:p w14:paraId="1971DC03" w14:textId="77777777" w:rsidR="007B3E3A" w:rsidRPr="008852E7" w:rsidRDefault="007B3E3A" w:rsidP="00047A5E">
      <w:pPr>
        <w:pStyle w:val="ad"/>
        <w:ind w:left="945" w:firstLine="472"/>
        <w:rPr>
          <w:lang w:eastAsia="zh-TW"/>
        </w:rPr>
      </w:pPr>
      <w:r w:rsidRPr="008852E7">
        <w:rPr>
          <w:rFonts w:hint="eastAsia"/>
          <w:lang w:eastAsia="zh-TW"/>
        </w:rPr>
        <w:t>智利積極</w:t>
      </w:r>
      <w:proofErr w:type="gramStart"/>
      <w:r w:rsidRPr="008852E7">
        <w:rPr>
          <w:rFonts w:hint="eastAsia"/>
          <w:lang w:eastAsia="zh-TW"/>
        </w:rPr>
        <w:t>外資來智投資</w:t>
      </w:r>
      <w:proofErr w:type="gramEnd"/>
      <w:r w:rsidRPr="008852E7">
        <w:rPr>
          <w:rFonts w:hint="eastAsia"/>
          <w:lang w:eastAsia="zh-TW"/>
        </w:rPr>
        <w:t>基礎設施業及能源業，特別是再生能源業。智利</w:t>
      </w:r>
      <w:r w:rsidR="005106BC" w:rsidRPr="008852E7">
        <w:rPr>
          <w:rFonts w:hint="eastAsia"/>
          <w:lang w:eastAsia="zh-TW"/>
        </w:rPr>
        <w:t>歷任</w:t>
      </w:r>
      <w:proofErr w:type="gramStart"/>
      <w:r w:rsidR="005106BC" w:rsidRPr="008852E7">
        <w:rPr>
          <w:rFonts w:hint="eastAsia"/>
          <w:lang w:eastAsia="zh-TW"/>
        </w:rPr>
        <w:t>總統均</w:t>
      </w:r>
      <w:r w:rsidRPr="008852E7">
        <w:rPr>
          <w:rFonts w:hint="eastAsia"/>
          <w:lang w:eastAsia="zh-TW"/>
        </w:rPr>
        <w:t>將</w:t>
      </w:r>
      <w:r w:rsidR="004B5B84" w:rsidRPr="008852E7">
        <w:rPr>
          <w:rFonts w:hint="eastAsia"/>
          <w:lang w:eastAsia="zh-TW"/>
        </w:rPr>
        <w:t>以</w:t>
      </w:r>
      <w:proofErr w:type="gramEnd"/>
      <w:r w:rsidRPr="008852E7">
        <w:rPr>
          <w:rFonts w:hint="eastAsia"/>
          <w:lang w:eastAsia="zh-TW"/>
        </w:rPr>
        <w:t>吸引外資</w:t>
      </w:r>
      <w:r w:rsidR="004B5B84" w:rsidRPr="008852E7">
        <w:rPr>
          <w:rFonts w:hint="eastAsia"/>
          <w:lang w:eastAsia="zh-TW"/>
        </w:rPr>
        <w:t>為</w:t>
      </w:r>
      <w:r w:rsidR="005106BC" w:rsidRPr="008852E7">
        <w:rPr>
          <w:rFonts w:hint="eastAsia"/>
          <w:lang w:eastAsia="zh-TW"/>
        </w:rPr>
        <w:t>重要政策</w:t>
      </w:r>
      <w:r w:rsidRPr="008852E7">
        <w:rPr>
          <w:rFonts w:hint="eastAsia"/>
          <w:lang w:eastAsia="zh-TW"/>
        </w:rPr>
        <w:t>，</w:t>
      </w:r>
      <w:proofErr w:type="gramStart"/>
      <w:r w:rsidRPr="008852E7">
        <w:rPr>
          <w:rFonts w:hint="eastAsia"/>
          <w:lang w:eastAsia="zh-TW"/>
        </w:rPr>
        <w:t>外人來智投資</w:t>
      </w:r>
      <w:proofErr w:type="gramEnd"/>
      <w:r w:rsidRPr="008852E7">
        <w:rPr>
          <w:rFonts w:hint="eastAsia"/>
          <w:lang w:eastAsia="zh-TW"/>
        </w:rPr>
        <w:t>程序</w:t>
      </w:r>
      <w:r w:rsidR="005106BC" w:rsidRPr="008852E7">
        <w:rPr>
          <w:rFonts w:hint="eastAsia"/>
          <w:lang w:eastAsia="zh-TW"/>
        </w:rPr>
        <w:t>十分</w:t>
      </w:r>
      <w:r w:rsidRPr="008852E7">
        <w:rPr>
          <w:rFonts w:hint="eastAsia"/>
          <w:lang w:eastAsia="zh-TW"/>
        </w:rPr>
        <w:t>便捷，對外人實行國民待遇，沒有特別優惠外資政策。智利有良好的經濟及法制環境、市場開放及財政穩定健全等，是外人投資拉丁美洲的重要門戶，希望藉此吸引更多資金。</w:t>
      </w:r>
    </w:p>
    <w:p w14:paraId="40121D6E" w14:textId="77777777" w:rsidR="0011110E" w:rsidRPr="008852E7" w:rsidRDefault="0011110E" w:rsidP="00047A5E">
      <w:pPr>
        <w:pStyle w:val="a6"/>
      </w:pPr>
      <w:r w:rsidRPr="008852E7">
        <w:rPr>
          <w:rFonts w:hint="eastAsia"/>
        </w:rPr>
        <w:t>（二）經濟自由度高，在拉丁美洲最具競爭力</w:t>
      </w:r>
    </w:p>
    <w:p w14:paraId="11FFE399" w14:textId="1F4FC21B" w:rsidR="00574987" w:rsidRPr="008852E7" w:rsidRDefault="00574987" w:rsidP="00FF467F">
      <w:pPr>
        <w:pStyle w:val="ad"/>
        <w:ind w:left="945" w:firstLine="472"/>
        <w:rPr>
          <w:lang w:eastAsia="zh-TW"/>
        </w:rPr>
      </w:pPr>
      <w:r w:rsidRPr="008852E7">
        <w:rPr>
          <w:rFonts w:hint="eastAsia"/>
          <w:lang w:eastAsia="zh-TW"/>
        </w:rPr>
        <w:t>依據美國傳統基金會年度報告發表</w:t>
      </w:r>
      <w:r w:rsidRPr="008852E7">
        <w:rPr>
          <w:lang w:eastAsia="zh-TW"/>
        </w:rPr>
        <w:t>2023</w:t>
      </w:r>
      <w:r w:rsidRPr="008852E7">
        <w:rPr>
          <w:rFonts w:hint="eastAsia"/>
          <w:lang w:eastAsia="zh-TW"/>
        </w:rPr>
        <w:t>年經濟自由度年度報告</w:t>
      </w:r>
      <w:r w:rsidR="00697821" w:rsidRPr="008852E7">
        <w:rPr>
          <w:lang w:eastAsia="zh-TW"/>
        </w:rPr>
        <w:t>（</w:t>
      </w:r>
      <w:r w:rsidRPr="008852E7">
        <w:rPr>
          <w:lang w:eastAsia="zh-TW"/>
        </w:rPr>
        <w:t>Index of Economic Freedom</w:t>
      </w:r>
      <w:r w:rsidR="00697821" w:rsidRPr="008852E7">
        <w:rPr>
          <w:lang w:eastAsia="zh-TW"/>
        </w:rPr>
        <w:t>）</w:t>
      </w:r>
      <w:r w:rsidRPr="008852E7">
        <w:rPr>
          <w:rFonts w:hint="eastAsia"/>
          <w:lang w:eastAsia="zh-TW"/>
        </w:rPr>
        <w:t>，智利於全球經濟自由度位居第</w:t>
      </w:r>
      <w:r w:rsidRPr="008852E7">
        <w:rPr>
          <w:lang w:eastAsia="zh-TW"/>
        </w:rPr>
        <w:t>22</w:t>
      </w:r>
      <w:r w:rsidRPr="008852E7">
        <w:rPr>
          <w:rFonts w:hint="eastAsia"/>
          <w:lang w:eastAsia="zh-TW"/>
        </w:rPr>
        <w:t>，</w:t>
      </w:r>
      <w:proofErr w:type="gramStart"/>
      <w:r w:rsidRPr="008852E7">
        <w:rPr>
          <w:rFonts w:hint="eastAsia"/>
          <w:lang w:eastAsia="zh-TW"/>
        </w:rPr>
        <w:t>居拉美國</w:t>
      </w:r>
      <w:proofErr w:type="gramEnd"/>
      <w:r w:rsidRPr="008852E7">
        <w:rPr>
          <w:rFonts w:hint="eastAsia"/>
          <w:lang w:eastAsia="zh-TW"/>
        </w:rPr>
        <w:t>家之首，在美洲區</w:t>
      </w:r>
      <w:r w:rsidRPr="008852E7">
        <w:rPr>
          <w:lang w:eastAsia="zh-TW"/>
        </w:rPr>
        <w:t>32</w:t>
      </w:r>
      <w:r w:rsidRPr="008852E7">
        <w:rPr>
          <w:rFonts w:hint="eastAsia"/>
          <w:lang w:eastAsia="zh-TW"/>
        </w:rPr>
        <w:t>個國家中排名第</w:t>
      </w:r>
      <w:r w:rsidRPr="008852E7">
        <w:rPr>
          <w:lang w:eastAsia="zh-TW"/>
        </w:rPr>
        <w:t>2</w:t>
      </w:r>
      <w:r w:rsidRPr="008852E7">
        <w:rPr>
          <w:rFonts w:hint="eastAsia"/>
          <w:lang w:eastAsia="zh-TW"/>
        </w:rPr>
        <w:t>，僅次於加拿大，該報告分析，智利經濟自由度</w:t>
      </w:r>
      <w:r w:rsidRPr="008852E7">
        <w:rPr>
          <w:lang w:eastAsia="zh-TW"/>
        </w:rPr>
        <w:t>5</w:t>
      </w:r>
      <w:r w:rsidRPr="008852E7">
        <w:rPr>
          <w:rFonts w:hint="eastAsia"/>
          <w:lang w:eastAsia="zh-TW"/>
        </w:rPr>
        <w:t>年來呈現微幅下降趨勢，財政健全但貿易自由度下降，整體而言，智利體制面仍非常強健，但左派政府於</w:t>
      </w:r>
      <w:r w:rsidRPr="008852E7">
        <w:rPr>
          <w:lang w:eastAsia="zh-TW"/>
        </w:rPr>
        <w:t>2022</w:t>
      </w:r>
      <w:r w:rsidRPr="008852E7">
        <w:rPr>
          <w:rFonts w:hint="eastAsia"/>
          <w:lang w:eastAsia="zh-TW"/>
        </w:rPr>
        <w:t>年上台後推行憲法改革、提升勞工福利及保護政策等因素，稍微拉低智利總體評分。</w:t>
      </w:r>
    </w:p>
    <w:p w14:paraId="2847CA95" w14:textId="26BEA4E3" w:rsidR="007B3E3A" w:rsidRPr="008852E7" w:rsidRDefault="00574987" w:rsidP="00FF467F">
      <w:pPr>
        <w:pStyle w:val="ad"/>
        <w:ind w:left="945" w:firstLine="472"/>
        <w:rPr>
          <w:lang w:eastAsia="zh-TW"/>
        </w:rPr>
      </w:pPr>
      <w:r w:rsidRPr="008852E7">
        <w:rPr>
          <w:rFonts w:hint="eastAsia"/>
          <w:lang w:eastAsia="zh-TW"/>
        </w:rPr>
        <w:t>另根據瑞士洛桑管理學院</w:t>
      </w:r>
      <w:r w:rsidR="00697821" w:rsidRPr="008852E7">
        <w:rPr>
          <w:lang w:eastAsia="zh-TW"/>
        </w:rPr>
        <w:t>（</w:t>
      </w:r>
      <w:r w:rsidRPr="008852E7">
        <w:rPr>
          <w:lang w:eastAsia="zh-TW"/>
        </w:rPr>
        <w:t>IMD</w:t>
      </w:r>
      <w:r w:rsidR="00697821" w:rsidRPr="008852E7">
        <w:rPr>
          <w:lang w:eastAsia="zh-TW"/>
        </w:rPr>
        <w:t>）</w:t>
      </w:r>
      <w:r w:rsidRPr="008852E7">
        <w:rPr>
          <w:rFonts w:hint="eastAsia"/>
          <w:lang w:eastAsia="zh-TW"/>
        </w:rPr>
        <w:t>最新世界競爭力評比，智利在全球排名第</w:t>
      </w:r>
      <w:r w:rsidRPr="008852E7">
        <w:rPr>
          <w:lang w:eastAsia="zh-TW"/>
        </w:rPr>
        <w:t>45</w:t>
      </w:r>
      <w:r w:rsidRPr="008852E7">
        <w:rPr>
          <w:rFonts w:hint="eastAsia"/>
          <w:lang w:eastAsia="zh-TW"/>
        </w:rPr>
        <w:t>位，是拉丁美洲最具競爭力的國家，在經濟表現、政府效能、經商效率、基礎建設、金融體系五大評比，共</w:t>
      </w:r>
      <w:r w:rsidRPr="008852E7">
        <w:rPr>
          <w:lang w:eastAsia="zh-TW"/>
        </w:rPr>
        <w:t>20</w:t>
      </w:r>
      <w:r w:rsidRPr="008852E7">
        <w:rPr>
          <w:rFonts w:hint="eastAsia"/>
          <w:lang w:eastAsia="zh-TW"/>
        </w:rPr>
        <w:t>項指標中皆屬拉丁美洲前段班。智利整體競爭力所面臨之挑戰包括抑制通膨、公共安全、退休金改革、稅制改革、提升產官學</w:t>
      </w:r>
      <w:proofErr w:type="gramStart"/>
      <w:r w:rsidRPr="008852E7">
        <w:rPr>
          <w:rFonts w:hint="eastAsia"/>
          <w:lang w:eastAsia="zh-TW"/>
        </w:rPr>
        <w:t>研</w:t>
      </w:r>
      <w:proofErr w:type="gramEnd"/>
      <w:r w:rsidRPr="008852E7">
        <w:rPr>
          <w:rFonts w:hint="eastAsia"/>
          <w:lang w:eastAsia="zh-TW"/>
        </w:rPr>
        <w:t>合作等。</w:t>
      </w:r>
    </w:p>
    <w:p w14:paraId="653386AD" w14:textId="77777777" w:rsidR="007B3E3A" w:rsidRPr="008852E7" w:rsidRDefault="007B3E3A" w:rsidP="00FF467F">
      <w:pPr>
        <w:pStyle w:val="a6"/>
      </w:pPr>
      <w:r w:rsidRPr="008852E7">
        <w:rPr>
          <w:rFonts w:hint="eastAsia"/>
        </w:rPr>
        <w:t>（三）經商環境</w:t>
      </w:r>
      <w:r w:rsidR="0011110E" w:rsidRPr="008852E7">
        <w:rPr>
          <w:rFonts w:hint="eastAsia"/>
        </w:rPr>
        <w:t>在拉美位居領先</w:t>
      </w:r>
    </w:p>
    <w:p w14:paraId="04C27ECE" w14:textId="7AC853A8" w:rsidR="004B3ED4" w:rsidRPr="008852E7" w:rsidRDefault="004B3ED4" w:rsidP="00FF467F">
      <w:pPr>
        <w:pStyle w:val="ad"/>
        <w:ind w:left="945" w:firstLine="472"/>
        <w:rPr>
          <w:lang w:eastAsia="zh-TW"/>
        </w:rPr>
      </w:pPr>
      <w:r w:rsidRPr="008852E7">
        <w:rPr>
          <w:rFonts w:hint="eastAsia"/>
          <w:lang w:eastAsia="zh-TW"/>
        </w:rPr>
        <w:t>根據世界銀行所發布之</w:t>
      </w:r>
      <w:proofErr w:type="gramStart"/>
      <w:r w:rsidRPr="008852E7">
        <w:rPr>
          <w:rFonts w:hint="eastAsia"/>
          <w:lang w:eastAsia="zh-TW"/>
        </w:rPr>
        <w:t>最</w:t>
      </w:r>
      <w:proofErr w:type="gramEnd"/>
      <w:r w:rsidRPr="008852E7">
        <w:rPr>
          <w:rFonts w:hint="eastAsia"/>
          <w:lang w:eastAsia="zh-TW"/>
        </w:rPr>
        <w:t>新版各國經商環境報告</w:t>
      </w:r>
      <w:r w:rsidR="00697821" w:rsidRPr="008852E7">
        <w:rPr>
          <w:lang w:eastAsia="zh-TW"/>
        </w:rPr>
        <w:t>（</w:t>
      </w:r>
      <w:r w:rsidRPr="008852E7">
        <w:rPr>
          <w:lang w:eastAsia="zh-TW"/>
        </w:rPr>
        <w:t>Doing Business 2020</w:t>
      </w:r>
      <w:r w:rsidR="00697821" w:rsidRPr="008852E7">
        <w:rPr>
          <w:lang w:eastAsia="zh-TW"/>
        </w:rPr>
        <w:t>）</w:t>
      </w:r>
      <w:proofErr w:type="gramStart"/>
      <w:r w:rsidR="00697821" w:rsidRPr="008852E7">
        <w:rPr>
          <w:lang w:eastAsia="zh-TW"/>
        </w:rPr>
        <w:t>（</w:t>
      </w:r>
      <w:r w:rsidRPr="008852E7">
        <w:rPr>
          <w:rFonts w:hint="eastAsia"/>
          <w:lang w:eastAsia="zh-TW"/>
        </w:rPr>
        <w:t>註</w:t>
      </w:r>
      <w:proofErr w:type="gramEnd"/>
      <w:r w:rsidRPr="008852E7">
        <w:rPr>
          <w:rFonts w:hint="eastAsia"/>
          <w:lang w:eastAsia="zh-TW"/>
        </w:rPr>
        <w:t>：已於</w:t>
      </w:r>
      <w:r w:rsidRPr="008852E7">
        <w:rPr>
          <w:lang w:eastAsia="zh-TW"/>
        </w:rPr>
        <w:t>2021</w:t>
      </w:r>
      <w:r w:rsidRPr="008852E7">
        <w:rPr>
          <w:rFonts w:hint="eastAsia"/>
          <w:lang w:eastAsia="zh-TW"/>
        </w:rPr>
        <w:t>年起停止發行</w:t>
      </w:r>
      <w:proofErr w:type="gramStart"/>
      <w:r w:rsidR="00697821" w:rsidRPr="008852E7">
        <w:rPr>
          <w:lang w:eastAsia="zh-TW"/>
        </w:rPr>
        <w:t>）</w:t>
      </w:r>
      <w:proofErr w:type="gramEnd"/>
      <w:r w:rsidRPr="008852E7">
        <w:rPr>
          <w:rFonts w:hint="eastAsia"/>
          <w:lang w:eastAsia="zh-TW"/>
        </w:rPr>
        <w:t>，智利在全球</w:t>
      </w:r>
      <w:r w:rsidRPr="008852E7">
        <w:rPr>
          <w:lang w:eastAsia="zh-TW"/>
        </w:rPr>
        <w:t>190</w:t>
      </w:r>
      <w:r w:rsidRPr="008852E7">
        <w:rPr>
          <w:rFonts w:hint="eastAsia"/>
          <w:lang w:eastAsia="zh-TW"/>
        </w:rPr>
        <w:t>個經濟體中排名第</w:t>
      </w:r>
      <w:r w:rsidRPr="008852E7">
        <w:rPr>
          <w:lang w:eastAsia="zh-TW"/>
        </w:rPr>
        <w:t>59</w:t>
      </w:r>
      <w:r w:rsidRPr="008852E7">
        <w:rPr>
          <w:rFonts w:hint="eastAsia"/>
          <w:lang w:eastAsia="zh-TW"/>
        </w:rPr>
        <w:t>名，在拉美國家僅次於墨西哥</w:t>
      </w:r>
      <w:r w:rsidR="00697821" w:rsidRPr="008852E7">
        <w:rPr>
          <w:lang w:eastAsia="zh-TW"/>
        </w:rPr>
        <w:t>（</w:t>
      </w:r>
      <w:r w:rsidRPr="008852E7">
        <w:rPr>
          <w:lang w:eastAsia="zh-TW"/>
        </w:rPr>
        <w:t>54</w:t>
      </w:r>
      <w:r w:rsidRPr="008852E7">
        <w:rPr>
          <w:rFonts w:hint="eastAsia"/>
          <w:lang w:eastAsia="zh-TW"/>
        </w:rPr>
        <w:t>名</w:t>
      </w:r>
      <w:r w:rsidR="00697821" w:rsidRPr="008852E7">
        <w:rPr>
          <w:lang w:eastAsia="zh-TW"/>
        </w:rPr>
        <w:t>）</w:t>
      </w:r>
      <w:r w:rsidRPr="008852E7">
        <w:rPr>
          <w:rFonts w:hint="eastAsia"/>
          <w:lang w:eastAsia="zh-TW"/>
        </w:rPr>
        <w:t>。</w:t>
      </w:r>
    </w:p>
    <w:p w14:paraId="4919F24D" w14:textId="3625ADC9" w:rsidR="002C06D1" w:rsidRPr="008852E7" w:rsidRDefault="004B3ED4" w:rsidP="00FF467F">
      <w:pPr>
        <w:pStyle w:val="ad"/>
        <w:ind w:left="945" w:firstLine="472"/>
        <w:rPr>
          <w:lang w:eastAsia="zh-TW"/>
        </w:rPr>
      </w:pPr>
      <w:r w:rsidRPr="008852E7">
        <w:rPr>
          <w:rFonts w:hint="eastAsia"/>
          <w:lang w:eastAsia="zh-TW"/>
        </w:rPr>
        <w:t>智利在前述告之</w:t>
      </w:r>
      <w:r w:rsidRPr="008852E7">
        <w:rPr>
          <w:lang w:eastAsia="zh-TW"/>
        </w:rPr>
        <w:t>10</w:t>
      </w:r>
      <w:r w:rsidRPr="008852E7">
        <w:rPr>
          <w:rFonts w:hint="eastAsia"/>
          <w:lang w:eastAsia="zh-TW"/>
        </w:rPr>
        <w:t>項評比指標排名，分別為：公司設立</w:t>
      </w:r>
      <w:r w:rsidR="00697821" w:rsidRPr="008852E7">
        <w:rPr>
          <w:lang w:eastAsia="zh-TW"/>
        </w:rPr>
        <w:t>（</w:t>
      </w:r>
      <w:r w:rsidRPr="008852E7">
        <w:rPr>
          <w:lang w:eastAsia="zh-TW"/>
        </w:rPr>
        <w:t>57</w:t>
      </w:r>
      <w:r w:rsidR="00697821" w:rsidRPr="008852E7">
        <w:rPr>
          <w:lang w:eastAsia="zh-TW"/>
        </w:rPr>
        <w:t>）</w:t>
      </w:r>
      <w:r w:rsidRPr="008852E7">
        <w:rPr>
          <w:rFonts w:hint="eastAsia"/>
          <w:lang w:eastAsia="zh-TW"/>
        </w:rPr>
        <w:t>、申請建築許可</w:t>
      </w:r>
      <w:r w:rsidR="00697821" w:rsidRPr="008852E7">
        <w:rPr>
          <w:lang w:eastAsia="zh-TW"/>
        </w:rPr>
        <w:t>（</w:t>
      </w:r>
      <w:r w:rsidRPr="008852E7">
        <w:rPr>
          <w:lang w:eastAsia="zh-TW"/>
        </w:rPr>
        <w:t>41</w:t>
      </w:r>
      <w:r w:rsidR="00697821" w:rsidRPr="008852E7">
        <w:rPr>
          <w:lang w:eastAsia="zh-TW"/>
        </w:rPr>
        <w:t>）</w:t>
      </w:r>
      <w:r w:rsidRPr="008852E7">
        <w:rPr>
          <w:rFonts w:hint="eastAsia"/>
          <w:lang w:eastAsia="zh-TW"/>
        </w:rPr>
        <w:t>、電力取得</w:t>
      </w:r>
      <w:r w:rsidR="00697821" w:rsidRPr="008852E7">
        <w:rPr>
          <w:lang w:eastAsia="zh-TW"/>
        </w:rPr>
        <w:t>（</w:t>
      </w:r>
      <w:r w:rsidRPr="008852E7">
        <w:rPr>
          <w:lang w:eastAsia="zh-TW"/>
        </w:rPr>
        <w:t>39</w:t>
      </w:r>
      <w:r w:rsidR="00697821" w:rsidRPr="008852E7">
        <w:rPr>
          <w:lang w:eastAsia="zh-TW"/>
        </w:rPr>
        <w:t>）</w:t>
      </w:r>
      <w:r w:rsidRPr="008852E7">
        <w:rPr>
          <w:rFonts w:hint="eastAsia"/>
          <w:lang w:eastAsia="zh-TW"/>
        </w:rPr>
        <w:t>、財產登記</w:t>
      </w:r>
      <w:r w:rsidR="00697821" w:rsidRPr="008852E7">
        <w:rPr>
          <w:lang w:eastAsia="zh-TW"/>
        </w:rPr>
        <w:t>（</w:t>
      </w:r>
      <w:r w:rsidRPr="008852E7">
        <w:rPr>
          <w:lang w:eastAsia="zh-TW"/>
        </w:rPr>
        <w:t>63</w:t>
      </w:r>
      <w:r w:rsidR="00697821" w:rsidRPr="008852E7">
        <w:rPr>
          <w:lang w:eastAsia="zh-TW"/>
        </w:rPr>
        <w:t>）</w:t>
      </w:r>
      <w:r w:rsidRPr="008852E7">
        <w:rPr>
          <w:rFonts w:hint="eastAsia"/>
          <w:lang w:eastAsia="zh-TW"/>
        </w:rPr>
        <w:t>、貸款取得</w:t>
      </w:r>
      <w:r w:rsidR="00697821" w:rsidRPr="008852E7">
        <w:rPr>
          <w:lang w:eastAsia="zh-TW"/>
        </w:rPr>
        <w:t>（</w:t>
      </w:r>
      <w:r w:rsidRPr="008852E7">
        <w:rPr>
          <w:lang w:eastAsia="zh-TW"/>
        </w:rPr>
        <w:t>94</w:t>
      </w:r>
      <w:r w:rsidR="00697821" w:rsidRPr="008852E7">
        <w:rPr>
          <w:lang w:eastAsia="zh-TW"/>
        </w:rPr>
        <w:t>）</w:t>
      </w:r>
      <w:r w:rsidRPr="008852E7">
        <w:rPr>
          <w:rFonts w:hint="eastAsia"/>
          <w:lang w:eastAsia="zh-TW"/>
        </w:rPr>
        <w:t>、保護少數股東</w:t>
      </w:r>
      <w:r w:rsidR="00697821" w:rsidRPr="008852E7">
        <w:rPr>
          <w:lang w:eastAsia="zh-TW"/>
        </w:rPr>
        <w:t>（</w:t>
      </w:r>
      <w:r w:rsidRPr="008852E7">
        <w:rPr>
          <w:lang w:eastAsia="zh-TW"/>
        </w:rPr>
        <w:t>51</w:t>
      </w:r>
      <w:r w:rsidR="00697821" w:rsidRPr="008852E7">
        <w:rPr>
          <w:lang w:eastAsia="zh-TW"/>
        </w:rPr>
        <w:t>）</w:t>
      </w:r>
      <w:r w:rsidRPr="008852E7">
        <w:rPr>
          <w:rFonts w:hint="eastAsia"/>
          <w:lang w:eastAsia="zh-TW"/>
        </w:rPr>
        <w:t>、繳納稅款</w:t>
      </w:r>
      <w:r w:rsidR="00697821" w:rsidRPr="008852E7">
        <w:rPr>
          <w:lang w:eastAsia="zh-TW"/>
        </w:rPr>
        <w:t>（</w:t>
      </w:r>
      <w:r w:rsidRPr="008852E7">
        <w:rPr>
          <w:lang w:eastAsia="zh-TW"/>
        </w:rPr>
        <w:t>86</w:t>
      </w:r>
      <w:r w:rsidR="00697821" w:rsidRPr="008852E7">
        <w:rPr>
          <w:lang w:eastAsia="zh-TW"/>
        </w:rPr>
        <w:t>）</w:t>
      </w:r>
      <w:r w:rsidRPr="008852E7">
        <w:rPr>
          <w:rFonts w:hint="eastAsia"/>
          <w:lang w:eastAsia="zh-TW"/>
        </w:rPr>
        <w:t>、跨境貿易</w:t>
      </w:r>
      <w:r w:rsidR="00697821" w:rsidRPr="008852E7">
        <w:rPr>
          <w:lang w:eastAsia="zh-TW"/>
        </w:rPr>
        <w:t>（</w:t>
      </w:r>
      <w:r w:rsidRPr="008852E7">
        <w:rPr>
          <w:lang w:eastAsia="zh-TW"/>
        </w:rPr>
        <w:t>74</w:t>
      </w:r>
      <w:r w:rsidR="00697821" w:rsidRPr="008852E7">
        <w:rPr>
          <w:lang w:eastAsia="zh-TW"/>
        </w:rPr>
        <w:t>）</w:t>
      </w:r>
      <w:r w:rsidRPr="008852E7">
        <w:rPr>
          <w:rFonts w:hint="eastAsia"/>
          <w:lang w:eastAsia="zh-TW"/>
        </w:rPr>
        <w:t>、契約執行</w:t>
      </w:r>
      <w:r w:rsidR="00697821" w:rsidRPr="008852E7">
        <w:rPr>
          <w:lang w:eastAsia="zh-TW"/>
        </w:rPr>
        <w:t>（</w:t>
      </w:r>
      <w:r w:rsidRPr="008852E7">
        <w:rPr>
          <w:lang w:eastAsia="zh-TW"/>
        </w:rPr>
        <w:t>54</w:t>
      </w:r>
      <w:r w:rsidR="00697821" w:rsidRPr="008852E7">
        <w:rPr>
          <w:lang w:eastAsia="zh-TW"/>
        </w:rPr>
        <w:t>）</w:t>
      </w:r>
      <w:r w:rsidRPr="008852E7">
        <w:rPr>
          <w:rFonts w:hint="eastAsia"/>
          <w:lang w:eastAsia="zh-TW"/>
        </w:rPr>
        <w:t>及破產處理</w:t>
      </w:r>
      <w:r w:rsidR="00697821" w:rsidRPr="008852E7">
        <w:rPr>
          <w:lang w:eastAsia="zh-TW"/>
        </w:rPr>
        <w:t>（</w:t>
      </w:r>
      <w:r w:rsidRPr="008852E7">
        <w:rPr>
          <w:lang w:eastAsia="zh-TW"/>
        </w:rPr>
        <w:t>53</w:t>
      </w:r>
      <w:r w:rsidR="00697821" w:rsidRPr="008852E7">
        <w:rPr>
          <w:lang w:eastAsia="zh-TW"/>
        </w:rPr>
        <w:t>）</w:t>
      </w:r>
      <w:r w:rsidRPr="008852E7">
        <w:rPr>
          <w:rFonts w:hint="eastAsia"/>
          <w:lang w:eastAsia="zh-TW"/>
        </w:rPr>
        <w:t>。</w:t>
      </w:r>
    </w:p>
    <w:p w14:paraId="03714E6A" w14:textId="77777777" w:rsidR="00271D22" w:rsidRPr="008852E7" w:rsidRDefault="00095C04" w:rsidP="00FF467F">
      <w:pPr>
        <w:pStyle w:val="a6"/>
      </w:pPr>
      <w:r w:rsidRPr="008852E7">
        <w:rPr>
          <w:rFonts w:hint="eastAsia"/>
        </w:rPr>
        <w:t>（</w:t>
      </w:r>
      <w:r w:rsidR="00271D22" w:rsidRPr="008852E7">
        <w:rPr>
          <w:rFonts w:hint="eastAsia"/>
        </w:rPr>
        <w:t>四</w:t>
      </w:r>
      <w:r w:rsidRPr="008852E7">
        <w:rPr>
          <w:rFonts w:hint="eastAsia"/>
        </w:rPr>
        <w:t>）</w:t>
      </w:r>
      <w:r w:rsidR="00271D22" w:rsidRPr="008852E7">
        <w:rPr>
          <w:rFonts w:hint="eastAsia"/>
        </w:rPr>
        <w:t>勞工保護日益加深，企業營運成本增高</w:t>
      </w:r>
    </w:p>
    <w:p w14:paraId="2CD9F534" w14:textId="42749042" w:rsidR="00574987" w:rsidRPr="008852E7" w:rsidRDefault="00574987" w:rsidP="00455BEA">
      <w:pPr>
        <w:ind w:left="236" w:firstLine="420"/>
      </w:pPr>
      <w:r w:rsidRPr="008852E7">
        <w:rPr>
          <w:rFonts w:cs="Times New Roman"/>
        </w:rPr>
        <w:t>智利政府近年來每年皆檢討最低工資，</w:t>
      </w:r>
      <w:r w:rsidRPr="008852E7">
        <w:rPr>
          <w:rFonts w:cs="Times New Roman"/>
        </w:rPr>
        <w:t>2023</w:t>
      </w:r>
      <w:r w:rsidRPr="008852E7">
        <w:rPr>
          <w:rFonts w:cs="Times New Roman"/>
        </w:rPr>
        <w:t>年</w:t>
      </w:r>
      <w:r w:rsidRPr="008852E7">
        <w:rPr>
          <w:rFonts w:cs="Times New Roman"/>
        </w:rPr>
        <w:t>1</w:t>
      </w:r>
      <w:r w:rsidRPr="008852E7">
        <w:rPr>
          <w:rFonts w:cs="Times New Roman"/>
        </w:rPr>
        <w:t>月</w:t>
      </w:r>
      <w:r w:rsidRPr="008852E7">
        <w:rPr>
          <w:rFonts w:cs="Times New Roman"/>
        </w:rPr>
        <w:t>1</w:t>
      </w:r>
      <w:r w:rsidRPr="008852E7">
        <w:rPr>
          <w:rFonts w:cs="Times New Roman"/>
        </w:rPr>
        <w:t>日起最低工資每月</w:t>
      </w:r>
      <w:r w:rsidRPr="008852E7">
        <w:rPr>
          <w:rFonts w:cs="Times New Roman"/>
        </w:rPr>
        <w:t>410,000</w:t>
      </w:r>
      <w:r w:rsidRPr="008852E7">
        <w:rPr>
          <w:rFonts w:cs="Times New Roman"/>
        </w:rPr>
        <w:t>披索</w:t>
      </w:r>
      <w:r w:rsidR="00697821" w:rsidRPr="008852E7">
        <w:rPr>
          <w:rFonts w:cs="Times New Roman"/>
        </w:rPr>
        <w:t>（</w:t>
      </w:r>
      <w:r w:rsidRPr="008852E7">
        <w:rPr>
          <w:rFonts w:cs="Times New Roman"/>
        </w:rPr>
        <w:t>約</w:t>
      </w:r>
      <w:r w:rsidRPr="008852E7">
        <w:rPr>
          <w:rFonts w:cs="Times New Roman"/>
        </w:rPr>
        <w:t>500</w:t>
      </w:r>
      <w:r w:rsidRPr="008852E7">
        <w:rPr>
          <w:rFonts w:cs="Times New Roman"/>
        </w:rPr>
        <w:t>美元</w:t>
      </w:r>
      <w:r w:rsidR="00697821" w:rsidRPr="008852E7">
        <w:rPr>
          <w:rFonts w:cs="Times New Roman"/>
        </w:rPr>
        <w:t>）</w:t>
      </w:r>
      <w:r w:rsidRPr="008852E7">
        <w:rPr>
          <w:rFonts w:cs="Times New Roman"/>
        </w:rPr>
        <w:t>。</w:t>
      </w:r>
    </w:p>
    <w:p w14:paraId="40A08450" w14:textId="1E7E9279" w:rsidR="00A52EB9" w:rsidRPr="008852E7" w:rsidRDefault="00A52EB9" w:rsidP="00FF467F">
      <w:pPr>
        <w:pStyle w:val="ad"/>
        <w:ind w:left="945" w:firstLine="472"/>
        <w:rPr>
          <w:lang w:eastAsia="zh-TW"/>
        </w:rPr>
      </w:pPr>
      <w:r w:rsidRPr="008852E7">
        <w:rPr>
          <w:lang w:eastAsia="zh-TW"/>
        </w:rPr>
        <w:t>智利舊版勞動法</w:t>
      </w:r>
      <w:r w:rsidR="00697821" w:rsidRPr="008852E7">
        <w:rPr>
          <w:lang w:eastAsia="zh-TW"/>
        </w:rPr>
        <w:t>（</w:t>
      </w:r>
      <w:r w:rsidRPr="008852E7">
        <w:rPr>
          <w:lang w:eastAsia="zh-TW"/>
        </w:rPr>
        <w:t>Código del Trabajo</w:t>
      </w:r>
      <w:r w:rsidR="00697821" w:rsidRPr="008852E7">
        <w:rPr>
          <w:lang w:eastAsia="zh-TW"/>
        </w:rPr>
        <w:t>）</w:t>
      </w:r>
      <w:r w:rsidRPr="008852E7">
        <w:rPr>
          <w:lang w:eastAsia="zh-TW"/>
        </w:rPr>
        <w:t>第</w:t>
      </w:r>
      <w:r w:rsidRPr="008852E7">
        <w:rPr>
          <w:lang w:eastAsia="zh-TW"/>
        </w:rPr>
        <w:t>22</w:t>
      </w:r>
      <w:r w:rsidRPr="008852E7">
        <w:rPr>
          <w:lang w:eastAsia="zh-TW"/>
        </w:rPr>
        <w:t>條規定每週最高工作時數為</w:t>
      </w:r>
      <w:r w:rsidRPr="008852E7">
        <w:rPr>
          <w:lang w:eastAsia="zh-TW"/>
        </w:rPr>
        <w:t>45</w:t>
      </w:r>
      <w:r w:rsidRPr="008852E7">
        <w:rPr>
          <w:lang w:eastAsia="zh-TW"/>
        </w:rPr>
        <w:t>小時，分配於每週</w:t>
      </w:r>
      <w:r w:rsidRPr="008852E7">
        <w:rPr>
          <w:lang w:eastAsia="zh-TW"/>
        </w:rPr>
        <w:t>4</w:t>
      </w:r>
      <w:r w:rsidRPr="008852E7">
        <w:rPr>
          <w:lang w:eastAsia="zh-TW"/>
        </w:rPr>
        <w:t>至</w:t>
      </w:r>
      <w:r w:rsidRPr="008852E7">
        <w:rPr>
          <w:lang w:eastAsia="zh-TW"/>
        </w:rPr>
        <w:t>6</w:t>
      </w:r>
      <w:r w:rsidRPr="008852E7">
        <w:rPr>
          <w:lang w:eastAsia="zh-TW"/>
        </w:rPr>
        <w:t>個工作天內進行，部分</w:t>
      </w:r>
      <w:proofErr w:type="gramStart"/>
      <w:r w:rsidRPr="008852E7">
        <w:rPr>
          <w:lang w:eastAsia="zh-TW"/>
        </w:rPr>
        <w:t>業別如海事</w:t>
      </w:r>
      <w:proofErr w:type="gramEnd"/>
      <w:r w:rsidRPr="008852E7">
        <w:rPr>
          <w:lang w:eastAsia="zh-TW"/>
        </w:rPr>
        <w:t>、漁業、長途司機、餐飲旅宿業等則例外不適用並有各自工時規定，</w:t>
      </w:r>
      <w:proofErr w:type="gramStart"/>
      <w:r w:rsidRPr="008852E7">
        <w:rPr>
          <w:lang w:eastAsia="zh-TW"/>
        </w:rPr>
        <w:t>嗣</w:t>
      </w:r>
      <w:proofErr w:type="gramEnd"/>
      <w:r w:rsidRPr="008852E7">
        <w:rPr>
          <w:lang w:eastAsia="zh-TW"/>
        </w:rPr>
        <w:t>智利總統</w:t>
      </w:r>
      <w:r w:rsidRPr="008852E7">
        <w:rPr>
          <w:lang w:eastAsia="zh-TW"/>
        </w:rPr>
        <w:t>Gabriel Boric</w:t>
      </w:r>
      <w:r w:rsidRPr="008852E7">
        <w:rPr>
          <w:lang w:eastAsia="zh-TW"/>
        </w:rPr>
        <w:t>於</w:t>
      </w:r>
      <w:r w:rsidRPr="008852E7">
        <w:rPr>
          <w:lang w:eastAsia="zh-TW"/>
        </w:rPr>
        <w:t>2023</w:t>
      </w:r>
      <w:r w:rsidRPr="008852E7">
        <w:rPr>
          <w:lang w:eastAsia="zh-TW"/>
        </w:rPr>
        <w:t>年</w:t>
      </w:r>
      <w:r w:rsidRPr="008852E7">
        <w:rPr>
          <w:lang w:eastAsia="zh-TW"/>
        </w:rPr>
        <w:t>4</w:t>
      </w:r>
      <w:r w:rsidRPr="008852E7">
        <w:rPr>
          <w:lang w:eastAsia="zh-TW"/>
        </w:rPr>
        <w:t>月正式簽署頒布</w:t>
      </w:r>
      <w:r w:rsidRPr="008852E7">
        <w:rPr>
          <w:lang w:eastAsia="zh-TW"/>
        </w:rPr>
        <w:t>40</w:t>
      </w:r>
      <w:r w:rsidRPr="008852E7">
        <w:rPr>
          <w:lang w:eastAsia="zh-TW"/>
        </w:rPr>
        <w:t>小時工時法令</w:t>
      </w:r>
      <w:r w:rsidR="00697821" w:rsidRPr="008852E7">
        <w:rPr>
          <w:lang w:eastAsia="zh-TW"/>
        </w:rPr>
        <w:t>（</w:t>
      </w:r>
      <w:r w:rsidRPr="008852E7">
        <w:rPr>
          <w:lang w:eastAsia="zh-TW"/>
        </w:rPr>
        <w:t>Ley 40 Horas</w:t>
      </w:r>
      <w:r w:rsidR="00697821" w:rsidRPr="008852E7">
        <w:rPr>
          <w:lang w:eastAsia="zh-TW"/>
        </w:rPr>
        <w:t>）</w:t>
      </w:r>
      <w:r w:rsidRPr="008852E7">
        <w:rPr>
          <w:lang w:eastAsia="zh-TW"/>
        </w:rPr>
        <w:t>，將法定最高工時由每週</w:t>
      </w:r>
      <w:r w:rsidRPr="008852E7">
        <w:rPr>
          <w:lang w:eastAsia="zh-TW"/>
        </w:rPr>
        <w:t>45</w:t>
      </w:r>
      <w:r w:rsidRPr="008852E7">
        <w:rPr>
          <w:lang w:eastAsia="zh-TW"/>
        </w:rPr>
        <w:t>小時降低為</w:t>
      </w:r>
      <w:r w:rsidRPr="008852E7">
        <w:rPr>
          <w:lang w:eastAsia="zh-TW"/>
        </w:rPr>
        <w:t>40</w:t>
      </w:r>
      <w:r w:rsidRPr="008852E7">
        <w:rPr>
          <w:lang w:eastAsia="zh-TW"/>
        </w:rPr>
        <w:t>小時，該法令簽署後於</w:t>
      </w:r>
      <w:r w:rsidRPr="008852E7">
        <w:rPr>
          <w:lang w:eastAsia="zh-TW"/>
        </w:rPr>
        <w:t>2023</w:t>
      </w:r>
      <w:r w:rsidRPr="008852E7">
        <w:rPr>
          <w:lang w:eastAsia="zh-TW"/>
        </w:rPr>
        <w:t>年</w:t>
      </w:r>
      <w:r w:rsidRPr="008852E7">
        <w:rPr>
          <w:lang w:eastAsia="zh-TW"/>
        </w:rPr>
        <w:t>5</w:t>
      </w:r>
      <w:r w:rsidRPr="008852E7">
        <w:rPr>
          <w:lang w:eastAsia="zh-TW"/>
        </w:rPr>
        <w:t>月</w:t>
      </w:r>
      <w:r w:rsidRPr="008852E7">
        <w:rPr>
          <w:lang w:eastAsia="zh-TW"/>
        </w:rPr>
        <w:t>1</w:t>
      </w:r>
      <w:r w:rsidRPr="008852E7">
        <w:rPr>
          <w:lang w:eastAsia="zh-TW"/>
        </w:rPr>
        <w:t>日生效，內容係針對勞動法中工時之章節進行修改，將原定之每週</w:t>
      </w:r>
      <w:r w:rsidRPr="008852E7">
        <w:rPr>
          <w:lang w:eastAsia="zh-TW"/>
        </w:rPr>
        <w:t>45</w:t>
      </w:r>
      <w:r w:rsidRPr="008852E7">
        <w:rPr>
          <w:lang w:eastAsia="zh-TW"/>
        </w:rPr>
        <w:t>小時逐步降低為</w:t>
      </w:r>
      <w:r w:rsidRPr="008852E7">
        <w:rPr>
          <w:lang w:eastAsia="zh-TW"/>
        </w:rPr>
        <w:t>40</w:t>
      </w:r>
      <w:r w:rsidRPr="008852E7">
        <w:rPr>
          <w:lang w:eastAsia="zh-TW"/>
        </w:rPr>
        <w:t>小時，法定時程如下：法令生效</w:t>
      </w:r>
      <w:r w:rsidRPr="008852E7">
        <w:rPr>
          <w:lang w:eastAsia="zh-TW"/>
        </w:rPr>
        <w:t>1</w:t>
      </w:r>
      <w:r w:rsidRPr="008852E7">
        <w:rPr>
          <w:lang w:eastAsia="zh-TW"/>
        </w:rPr>
        <w:t>年後每週工時將自</w:t>
      </w:r>
      <w:r w:rsidRPr="008852E7">
        <w:rPr>
          <w:lang w:eastAsia="zh-TW"/>
        </w:rPr>
        <w:t>45</w:t>
      </w:r>
      <w:r w:rsidRPr="008852E7">
        <w:rPr>
          <w:lang w:eastAsia="zh-TW"/>
        </w:rPr>
        <w:t>小時減至</w:t>
      </w:r>
      <w:r w:rsidRPr="008852E7">
        <w:rPr>
          <w:lang w:eastAsia="zh-TW"/>
        </w:rPr>
        <w:t>44</w:t>
      </w:r>
      <w:r w:rsidRPr="008852E7">
        <w:rPr>
          <w:lang w:eastAsia="zh-TW"/>
        </w:rPr>
        <w:t>小時、法令生效</w:t>
      </w:r>
      <w:r w:rsidRPr="008852E7">
        <w:rPr>
          <w:lang w:eastAsia="zh-TW"/>
        </w:rPr>
        <w:t>3</w:t>
      </w:r>
      <w:r w:rsidRPr="008852E7">
        <w:rPr>
          <w:lang w:eastAsia="zh-TW"/>
        </w:rPr>
        <w:t>年後將減少至每週</w:t>
      </w:r>
      <w:r w:rsidRPr="008852E7">
        <w:rPr>
          <w:lang w:eastAsia="zh-TW"/>
        </w:rPr>
        <w:t>42</w:t>
      </w:r>
      <w:r w:rsidRPr="008852E7">
        <w:rPr>
          <w:lang w:eastAsia="zh-TW"/>
        </w:rPr>
        <w:t>小時、法令生效</w:t>
      </w:r>
      <w:r w:rsidRPr="008852E7">
        <w:rPr>
          <w:lang w:eastAsia="zh-TW"/>
        </w:rPr>
        <w:t>5</w:t>
      </w:r>
      <w:r w:rsidRPr="008852E7">
        <w:rPr>
          <w:lang w:eastAsia="zh-TW"/>
        </w:rPr>
        <w:t>年後工時將降至每週</w:t>
      </w:r>
      <w:r w:rsidRPr="008852E7">
        <w:rPr>
          <w:lang w:eastAsia="zh-TW"/>
        </w:rPr>
        <w:t>40</w:t>
      </w:r>
      <w:r w:rsidRPr="008852E7">
        <w:rPr>
          <w:lang w:eastAsia="zh-TW"/>
        </w:rPr>
        <w:t>小時。</w:t>
      </w:r>
    </w:p>
    <w:p w14:paraId="6900C248" w14:textId="27D23344" w:rsidR="00574987" w:rsidRPr="008852E7" w:rsidRDefault="00574987" w:rsidP="00FF467F">
      <w:pPr>
        <w:pStyle w:val="ad"/>
        <w:ind w:left="945" w:firstLine="472"/>
        <w:rPr>
          <w:lang w:eastAsia="zh-TW"/>
        </w:rPr>
      </w:pPr>
      <w:r w:rsidRPr="008852E7">
        <w:rPr>
          <w:lang w:eastAsia="zh-TW"/>
        </w:rPr>
        <w:t>勞工法並未規範試用期，惟固定期限之契約，以延長</w:t>
      </w:r>
      <w:r w:rsidRPr="008852E7">
        <w:rPr>
          <w:lang w:eastAsia="zh-TW"/>
        </w:rPr>
        <w:t>2</w:t>
      </w:r>
      <w:r w:rsidRPr="008852E7">
        <w:rPr>
          <w:lang w:eastAsia="zh-TW"/>
        </w:rPr>
        <w:t>次為限，如延長超過</w:t>
      </w:r>
      <w:r w:rsidRPr="008852E7">
        <w:rPr>
          <w:lang w:eastAsia="zh-TW"/>
        </w:rPr>
        <w:t>2</w:t>
      </w:r>
      <w:r w:rsidRPr="008852E7">
        <w:rPr>
          <w:lang w:eastAsia="zh-TW"/>
        </w:rPr>
        <w:t>次則視為無限期</w:t>
      </w:r>
      <w:r w:rsidR="00697821" w:rsidRPr="008852E7">
        <w:rPr>
          <w:lang w:eastAsia="zh-TW"/>
        </w:rPr>
        <w:t>僱</w:t>
      </w:r>
      <w:r w:rsidRPr="008852E7">
        <w:rPr>
          <w:lang w:eastAsia="zh-TW"/>
        </w:rPr>
        <w:t>用。</w:t>
      </w:r>
    </w:p>
    <w:p w14:paraId="16D2A2CC" w14:textId="5BEC61AF" w:rsidR="00271D22" w:rsidRPr="008852E7" w:rsidRDefault="00574987" w:rsidP="00FF467F">
      <w:pPr>
        <w:pStyle w:val="ad"/>
        <w:ind w:left="945" w:firstLine="472"/>
        <w:rPr>
          <w:lang w:eastAsia="zh-TW"/>
        </w:rPr>
      </w:pPr>
      <w:r w:rsidRPr="008852E7">
        <w:rPr>
          <w:lang w:eastAsia="zh-TW"/>
        </w:rPr>
        <w:t>勞動力市場體制僵化是智利發展緩慢的最重要原因。智利勞動力市場問題主要存在於聘用和解聘勞工所需要時間及花費遠超過國際標準，雇主依市場變化調整人員編制之成本很高。為規避嚴苛之勞工法，委外聘僱臨時人員</w:t>
      </w:r>
      <w:r w:rsidR="00697821" w:rsidRPr="008852E7">
        <w:rPr>
          <w:lang w:eastAsia="zh-TW"/>
        </w:rPr>
        <w:t>（</w:t>
      </w:r>
      <w:r w:rsidRPr="008852E7">
        <w:rPr>
          <w:lang w:eastAsia="zh-TW"/>
        </w:rPr>
        <w:t>Outsourcing</w:t>
      </w:r>
      <w:r w:rsidR="00697821" w:rsidRPr="008852E7">
        <w:rPr>
          <w:lang w:eastAsia="zh-TW"/>
        </w:rPr>
        <w:t>）</w:t>
      </w:r>
      <w:r w:rsidRPr="008852E7">
        <w:rPr>
          <w:lang w:eastAsia="zh-TW"/>
        </w:rPr>
        <w:t>在智利甚為普遍，此舉面臨工會及勞動組織強烈反彈，智利目前外籍移工人數大為增加，從事低薪及工時較長之工作。</w:t>
      </w:r>
    </w:p>
    <w:p w14:paraId="29BC26DB" w14:textId="77777777" w:rsidR="007B3E3A" w:rsidRPr="008852E7" w:rsidRDefault="00271D22" w:rsidP="00FF467F">
      <w:pPr>
        <w:pStyle w:val="a6"/>
      </w:pPr>
      <w:r w:rsidRPr="008852E7">
        <w:rPr>
          <w:rFonts w:hint="eastAsia"/>
        </w:rPr>
        <w:t>（五</w:t>
      </w:r>
      <w:r w:rsidR="007B3E3A" w:rsidRPr="008852E7">
        <w:rPr>
          <w:rFonts w:hint="eastAsia"/>
        </w:rPr>
        <w:t>）建議與智利業者合夥進入當地市場</w:t>
      </w:r>
    </w:p>
    <w:p w14:paraId="322B629F" w14:textId="77777777" w:rsidR="007B3E3A" w:rsidRPr="008852E7" w:rsidRDefault="007B3E3A" w:rsidP="00FF467F">
      <w:pPr>
        <w:pStyle w:val="ad"/>
        <w:ind w:left="945" w:firstLine="472"/>
        <w:rPr>
          <w:lang w:eastAsia="zh-TW"/>
        </w:rPr>
      </w:pPr>
      <w:r w:rsidRPr="008852E7">
        <w:rPr>
          <w:rFonts w:hint="eastAsia"/>
          <w:lang w:eastAsia="zh-TW"/>
        </w:rPr>
        <w:t>智利市場開放且規模相對較小（人口</w:t>
      </w:r>
      <w:r w:rsidRPr="008852E7">
        <w:rPr>
          <w:lang w:eastAsia="zh-TW"/>
        </w:rPr>
        <w:t>1,</w:t>
      </w:r>
      <w:r w:rsidR="002C06D1" w:rsidRPr="008852E7">
        <w:rPr>
          <w:lang w:eastAsia="zh-TW"/>
        </w:rPr>
        <w:t>9</w:t>
      </w:r>
      <w:r w:rsidR="0093022E" w:rsidRPr="008852E7">
        <w:rPr>
          <w:lang w:eastAsia="zh-TW"/>
        </w:rPr>
        <w:t>82</w:t>
      </w:r>
      <w:r w:rsidRPr="008852E7">
        <w:rPr>
          <w:rFonts w:hint="eastAsia"/>
          <w:lang w:eastAsia="zh-TW"/>
        </w:rPr>
        <w:t>萬人），形成</w:t>
      </w:r>
      <w:proofErr w:type="gramStart"/>
      <w:r w:rsidRPr="008852E7">
        <w:rPr>
          <w:rFonts w:hint="eastAsia"/>
          <w:lang w:eastAsia="zh-TW"/>
        </w:rPr>
        <w:t>一</w:t>
      </w:r>
      <w:proofErr w:type="gramEnd"/>
      <w:r w:rsidRPr="008852E7">
        <w:rPr>
          <w:rFonts w:hint="eastAsia"/>
          <w:lang w:eastAsia="zh-TW"/>
        </w:rPr>
        <w:t>競爭激烈之市場，雖然智利市場對新產品及科技持開放態度，但智利廠商一般較我國廠商保守和謹慎，</w:t>
      </w:r>
      <w:proofErr w:type="gramStart"/>
      <w:r w:rsidRPr="008852E7">
        <w:rPr>
          <w:rFonts w:hint="eastAsia"/>
          <w:lang w:eastAsia="zh-TW"/>
        </w:rPr>
        <w:t>來智經商</w:t>
      </w:r>
      <w:proofErr w:type="gramEnd"/>
      <w:r w:rsidRPr="008852E7">
        <w:rPr>
          <w:rFonts w:hint="eastAsia"/>
          <w:lang w:eastAsia="zh-TW"/>
        </w:rPr>
        <w:t>必須調整銷售期望。建議可尋找智利人合夥，如此可運用其人脈及降低法規、文化及語言障礙。值得注意的是智利市場有很大比例被少數集團或家族掌控，特定產業有壟斷及掛勾的情形。</w:t>
      </w:r>
    </w:p>
    <w:p w14:paraId="4573370B" w14:textId="77777777" w:rsidR="007B3E3A" w:rsidRPr="008852E7" w:rsidRDefault="007B3E3A" w:rsidP="00455BEA">
      <w:pPr>
        <w:pStyle w:val="a4"/>
        <w:spacing w:before="257" w:after="257"/>
        <w:ind w:left="632" w:hanging="632"/>
      </w:pPr>
      <w:r w:rsidRPr="008852E7">
        <w:rPr>
          <w:rFonts w:hint="eastAsia"/>
        </w:rPr>
        <w:t>六、投資環境風險</w:t>
      </w:r>
    </w:p>
    <w:p w14:paraId="246AB4CC" w14:textId="67F72D7A" w:rsidR="0070145A" w:rsidRPr="008852E7" w:rsidRDefault="007B3E3A" w:rsidP="00FF467F">
      <w:pPr>
        <w:ind w:firstLineChars="200" w:firstLine="472"/>
        <w:rPr>
          <w:rFonts w:cs="Times New Roman"/>
        </w:rPr>
      </w:pPr>
      <w:r w:rsidRPr="008852E7">
        <w:rPr>
          <w:rFonts w:cs="Times New Roman" w:hint="eastAsia"/>
        </w:rPr>
        <w:t>智利投資環境開放，經濟</w:t>
      </w:r>
      <w:r w:rsidR="00611C15" w:rsidRPr="008852E7">
        <w:rPr>
          <w:rFonts w:cs="Times New Roman" w:hint="eastAsia"/>
        </w:rPr>
        <w:t>在拉丁美洲屬較為</w:t>
      </w:r>
      <w:r w:rsidRPr="008852E7">
        <w:rPr>
          <w:rFonts w:cs="Times New Roman" w:hint="eastAsia"/>
        </w:rPr>
        <w:t>穩定</w:t>
      </w:r>
      <w:r w:rsidR="00611C15" w:rsidRPr="008852E7">
        <w:rPr>
          <w:rFonts w:cs="Times New Roman" w:hint="eastAsia"/>
        </w:rPr>
        <w:t>的國家，對於外人投資實施國民待遇，惟</w:t>
      </w:r>
      <w:r w:rsidR="00515606" w:rsidRPr="008852E7">
        <w:rPr>
          <w:rFonts w:cs="Times New Roman"/>
        </w:rPr>
        <w:t>2019</w:t>
      </w:r>
      <w:r w:rsidR="00515606" w:rsidRPr="008852E7">
        <w:rPr>
          <w:rFonts w:cs="Times New Roman" w:hint="eastAsia"/>
        </w:rPr>
        <w:t>年</w:t>
      </w:r>
      <w:r w:rsidR="00611C15" w:rsidRPr="008852E7">
        <w:rPr>
          <w:rFonts w:cs="Times New Roman"/>
        </w:rPr>
        <w:t>10</w:t>
      </w:r>
      <w:r w:rsidR="00611C15" w:rsidRPr="008852E7">
        <w:rPr>
          <w:rFonts w:cs="Times New Roman" w:hint="eastAsia"/>
        </w:rPr>
        <w:t>月下旬起發生</w:t>
      </w:r>
      <w:r w:rsidR="00515606" w:rsidRPr="008852E7">
        <w:rPr>
          <w:rFonts w:cs="Times New Roman" w:hint="eastAsia"/>
        </w:rPr>
        <w:t>大規模社會抗爭</w:t>
      </w:r>
      <w:r w:rsidR="00611C15" w:rsidRPr="008852E7">
        <w:rPr>
          <w:rFonts w:cs="Times New Roman" w:hint="eastAsia"/>
        </w:rPr>
        <w:t>，</w:t>
      </w:r>
      <w:r w:rsidR="00515606" w:rsidRPr="008852E7">
        <w:rPr>
          <w:rFonts w:cs="Times New Roman" w:hint="eastAsia"/>
        </w:rPr>
        <w:t>大批民眾</w:t>
      </w:r>
      <w:r w:rsidR="00611C15" w:rsidRPr="008852E7">
        <w:rPr>
          <w:rFonts w:cs="Times New Roman" w:hint="eastAsia"/>
        </w:rPr>
        <w:t>要求政府改善各項公共服務</w:t>
      </w:r>
      <w:r w:rsidR="00515606" w:rsidRPr="008852E7">
        <w:rPr>
          <w:rFonts w:cs="Times New Roman" w:hint="eastAsia"/>
        </w:rPr>
        <w:t>、改革教育及增進社會公平正義</w:t>
      </w:r>
      <w:r w:rsidR="00611C15" w:rsidRPr="008852E7">
        <w:rPr>
          <w:rFonts w:cs="Times New Roman" w:hint="eastAsia"/>
        </w:rPr>
        <w:t>，</w:t>
      </w:r>
      <w:r w:rsidR="00EE3F46" w:rsidRPr="008852E7">
        <w:rPr>
          <w:rFonts w:cs="Times New Roman" w:hint="eastAsia"/>
        </w:rPr>
        <w:t>且近兩年智利因</w:t>
      </w:r>
      <w:r w:rsidR="00515606" w:rsidRPr="008852E7">
        <w:rPr>
          <w:rFonts w:cs="Times New Roman" w:hint="eastAsia"/>
        </w:rPr>
        <w:t>大批合法及非法</w:t>
      </w:r>
      <w:r w:rsidR="00EE3F46" w:rsidRPr="008852E7">
        <w:rPr>
          <w:rFonts w:cs="Times New Roman" w:hint="eastAsia"/>
        </w:rPr>
        <w:t>移民</w:t>
      </w:r>
      <w:r w:rsidR="00515606" w:rsidRPr="008852E7">
        <w:rPr>
          <w:rFonts w:cs="Times New Roman" w:hint="eastAsia"/>
        </w:rPr>
        <w:t>湧入、</w:t>
      </w:r>
      <w:r w:rsidR="00EE3F46" w:rsidRPr="008852E7">
        <w:rPr>
          <w:rFonts w:cs="Times New Roman" w:hint="eastAsia"/>
        </w:rPr>
        <w:t>經濟</w:t>
      </w:r>
      <w:r w:rsidR="00515606" w:rsidRPr="008852E7">
        <w:rPr>
          <w:rFonts w:cs="Times New Roman" w:hint="eastAsia"/>
        </w:rPr>
        <w:t>景氣衰退、高通膨</w:t>
      </w:r>
      <w:r w:rsidR="00EE3F46" w:rsidRPr="008852E7">
        <w:rPr>
          <w:rFonts w:cs="Times New Roman" w:hint="eastAsia"/>
        </w:rPr>
        <w:t>問題</w:t>
      </w:r>
      <w:r w:rsidR="00515606" w:rsidRPr="008852E7">
        <w:rPr>
          <w:rFonts w:cs="Times New Roman" w:hint="eastAsia"/>
        </w:rPr>
        <w:t>及</w:t>
      </w:r>
      <w:r w:rsidR="00EE3F46" w:rsidRPr="008852E7">
        <w:rPr>
          <w:rFonts w:cs="Times New Roman" w:hint="eastAsia"/>
        </w:rPr>
        <w:t>國內治安迅速</w:t>
      </w:r>
      <w:r w:rsidR="00D36FC2" w:rsidRPr="008852E7">
        <w:rPr>
          <w:rFonts w:cs="Times New Roman" w:hint="eastAsia"/>
        </w:rPr>
        <w:t>惡化，強盜打劫等犯罪大幅增加</w:t>
      </w:r>
      <w:r w:rsidR="00EE3F46" w:rsidRPr="008852E7">
        <w:rPr>
          <w:rFonts w:cs="Times New Roman" w:hint="eastAsia"/>
        </w:rPr>
        <w:t>，</w:t>
      </w:r>
      <w:r w:rsidR="00E86CAA" w:rsidRPr="008852E7">
        <w:rPr>
          <w:rFonts w:cs="Times New Roman" w:hint="eastAsia"/>
        </w:rPr>
        <w:t>且現任</w:t>
      </w:r>
      <w:r w:rsidR="00E86CAA" w:rsidRPr="008852E7">
        <w:rPr>
          <w:rFonts w:cs="Times New Roman"/>
        </w:rPr>
        <w:t>Boric</w:t>
      </w:r>
      <w:r w:rsidR="00E86CAA" w:rsidRPr="008852E7">
        <w:rPr>
          <w:rFonts w:cs="Times New Roman" w:hint="eastAsia"/>
        </w:rPr>
        <w:t>政府積極推動礦業法規改革等，</w:t>
      </w:r>
      <w:r w:rsidR="0093022E" w:rsidRPr="008852E7">
        <w:rPr>
          <w:rFonts w:cs="Times New Roman" w:hint="eastAsia"/>
        </w:rPr>
        <w:t>社會</w:t>
      </w:r>
      <w:r w:rsidR="00E86CAA" w:rsidRPr="008852E7">
        <w:rPr>
          <w:rFonts w:cs="Times New Roman" w:hint="eastAsia"/>
        </w:rPr>
        <w:t>及投資環境</w:t>
      </w:r>
      <w:proofErr w:type="gramStart"/>
      <w:r w:rsidR="0093022E" w:rsidRPr="008852E7">
        <w:rPr>
          <w:rFonts w:cs="Times New Roman" w:hint="eastAsia"/>
        </w:rPr>
        <w:t>不</w:t>
      </w:r>
      <w:proofErr w:type="gramEnd"/>
      <w:r w:rsidR="0093022E" w:rsidRPr="008852E7">
        <w:rPr>
          <w:rFonts w:cs="Times New Roman" w:hint="eastAsia"/>
        </w:rPr>
        <w:t>穩定性較以往升高。</w:t>
      </w:r>
      <w:r w:rsidR="00611C15" w:rsidRPr="008852E7">
        <w:rPr>
          <w:rFonts w:cs="Times New Roman" w:hint="eastAsia"/>
        </w:rPr>
        <w:t>另外，智利勞工法</w:t>
      </w:r>
      <w:r w:rsidRPr="008852E7">
        <w:rPr>
          <w:rFonts w:cs="Times New Roman" w:hint="eastAsia"/>
        </w:rPr>
        <w:t>對於勞工保護</w:t>
      </w:r>
      <w:r w:rsidR="00D36FC2" w:rsidRPr="008852E7">
        <w:rPr>
          <w:rFonts w:cs="Times New Roman" w:hint="eastAsia"/>
        </w:rPr>
        <w:t>高</w:t>
      </w:r>
      <w:r w:rsidRPr="008852E7">
        <w:rPr>
          <w:rFonts w:cs="Times New Roman" w:hint="eastAsia"/>
        </w:rPr>
        <w:t>，工會勢力強大，造成人力成本不斷上升，勞工為求改善薪資待遇，罷工情形時有所聞，</w:t>
      </w:r>
      <w:r w:rsidR="00B325F3" w:rsidRPr="008852E7">
        <w:rPr>
          <w:rFonts w:cs="Times New Roman" w:hint="eastAsia"/>
        </w:rPr>
        <w:t>投資</w:t>
      </w:r>
      <w:r w:rsidR="00E86CAA" w:rsidRPr="008852E7">
        <w:rPr>
          <w:rFonts w:cs="Times New Roman" w:hint="eastAsia"/>
        </w:rPr>
        <w:t>成本及</w:t>
      </w:r>
      <w:r w:rsidR="00B325F3" w:rsidRPr="008852E7">
        <w:rPr>
          <w:rFonts w:cs="Times New Roman" w:hint="eastAsia"/>
        </w:rPr>
        <w:t>風險</w:t>
      </w:r>
      <w:r w:rsidR="00E86CAA" w:rsidRPr="008852E7">
        <w:rPr>
          <w:rFonts w:cs="Times New Roman" w:hint="eastAsia"/>
        </w:rPr>
        <w:t>較以往增加</w:t>
      </w:r>
      <w:r w:rsidRPr="008852E7">
        <w:rPr>
          <w:rFonts w:cs="Times New Roman" w:hint="eastAsia"/>
        </w:rPr>
        <w:t>。</w:t>
      </w:r>
    </w:p>
    <w:p w14:paraId="78C5F861" w14:textId="77777777" w:rsidR="00FF467F" w:rsidRPr="008852E7" w:rsidRDefault="00FF467F" w:rsidP="00FF467F">
      <w:pPr>
        <w:ind w:firstLineChars="200" w:firstLine="472"/>
        <w:rPr>
          <w:rFonts w:cs="Times New Roman"/>
        </w:rPr>
      </w:pPr>
    </w:p>
    <w:p w14:paraId="5DD6ABEE" w14:textId="77777777" w:rsidR="00FF467F" w:rsidRPr="008852E7" w:rsidRDefault="00FF467F" w:rsidP="00FF467F">
      <w:pPr>
        <w:ind w:firstLineChars="200" w:firstLine="472"/>
        <w:rPr>
          <w:rFonts w:cs="Times New Roman"/>
        </w:rPr>
      </w:pPr>
    </w:p>
    <w:p w14:paraId="0F8EABB2" w14:textId="13175629" w:rsidR="00FF467F" w:rsidRPr="008852E7" w:rsidRDefault="00FF467F">
      <w:pPr>
        <w:overflowPunct/>
        <w:autoSpaceDE/>
        <w:autoSpaceDN/>
        <w:jc w:val="left"/>
        <w:rPr>
          <w:rFonts w:cs="Times New Roman"/>
        </w:rPr>
      </w:pPr>
      <w:r w:rsidRPr="008852E7">
        <w:rPr>
          <w:rFonts w:cs="Times New Roman"/>
        </w:rPr>
        <w:br w:type="page"/>
      </w:r>
    </w:p>
    <w:p w14:paraId="015124B0" w14:textId="77777777" w:rsidR="00FF467F" w:rsidRPr="008852E7" w:rsidRDefault="00FF467F" w:rsidP="00FF467F">
      <w:pPr>
        <w:ind w:firstLineChars="200" w:firstLine="472"/>
        <w:rPr>
          <w:rFonts w:cs="Times New Roman"/>
        </w:rPr>
      </w:pPr>
    </w:p>
    <w:p w14:paraId="6F5D8428" w14:textId="77777777" w:rsidR="00FF467F" w:rsidRPr="008852E7" w:rsidRDefault="00FF467F" w:rsidP="00FF467F">
      <w:pPr>
        <w:ind w:firstLineChars="200" w:firstLine="472"/>
        <w:rPr>
          <w:rFonts w:cs="Times New Roman"/>
        </w:rPr>
      </w:pPr>
    </w:p>
    <w:p w14:paraId="2CA6CCE1" w14:textId="77777777" w:rsidR="004104E8" w:rsidRPr="008852E7" w:rsidRDefault="004104E8" w:rsidP="00047A5E">
      <w:pPr>
        <w:ind w:firstLine="472"/>
        <w:rPr>
          <w:rFonts w:cs="Times New Roman"/>
        </w:rPr>
        <w:sectPr w:rsidR="004104E8" w:rsidRPr="008852E7" w:rsidSect="003E0BC3">
          <w:headerReference w:type="default" r:id="rId16"/>
          <w:pgSz w:w="11906" w:h="16838" w:code="9"/>
          <w:pgMar w:top="2268" w:right="1701" w:bottom="1701" w:left="1701" w:header="1134" w:footer="851" w:gutter="0"/>
          <w:cols w:space="425"/>
          <w:docGrid w:type="linesAndChars" w:linePitch="514" w:charSpace="-774"/>
        </w:sectPr>
      </w:pPr>
    </w:p>
    <w:p w14:paraId="160E9441" w14:textId="77777777" w:rsidR="00F9383B" w:rsidRPr="008852E7" w:rsidRDefault="00F9383B" w:rsidP="00C86E98">
      <w:pPr>
        <w:pStyle w:val="a3"/>
        <w:spacing w:before="514" w:after="771"/>
        <w:rPr>
          <w:rFonts w:ascii="Times New Roman"/>
        </w:rPr>
      </w:pPr>
      <w:bookmarkStart w:id="3" w:name="_Toc107190484"/>
      <w:r w:rsidRPr="008852E7">
        <w:rPr>
          <w:rFonts w:ascii="Times New Roman" w:hint="eastAsia"/>
        </w:rPr>
        <w:t>第參章　外商在當地經營現況及投資機會</w:t>
      </w:r>
      <w:bookmarkEnd w:id="3"/>
    </w:p>
    <w:p w14:paraId="485A4426" w14:textId="77777777" w:rsidR="00D0243B" w:rsidRPr="008852E7" w:rsidRDefault="00D0243B" w:rsidP="00455BEA">
      <w:pPr>
        <w:pStyle w:val="a4"/>
        <w:spacing w:before="257" w:after="257"/>
        <w:ind w:left="632" w:hanging="632"/>
      </w:pPr>
      <w:r w:rsidRPr="008852E7">
        <w:rPr>
          <w:rFonts w:hint="eastAsia"/>
        </w:rPr>
        <w:t>一、外商在當地經營現況</w:t>
      </w:r>
    </w:p>
    <w:p w14:paraId="49F54B08" w14:textId="56107043" w:rsidR="00AD04B2" w:rsidRPr="008852E7" w:rsidRDefault="00AD04B2" w:rsidP="00E87946">
      <w:pPr>
        <w:ind w:firstLineChars="200" w:firstLine="472"/>
      </w:pPr>
      <w:r w:rsidRPr="008852E7">
        <w:t>智利在</w:t>
      </w:r>
      <w:r w:rsidRPr="008852E7">
        <w:t>2012</w:t>
      </w:r>
      <w:r w:rsidRPr="008852E7">
        <w:t>至</w:t>
      </w:r>
      <w:r w:rsidRPr="008852E7">
        <w:t>2016</w:t>
      </w:r>
      <w:r w:rsidRPr="008852E7">
        <w:t>年間，每年平均吸引外人投資約</w:t>
      </w:r>
      <w:r w:rsidRPr="008852E7">
        <w:t>200</w:t>
      </w:r>
      <w:r w:rsidRPr="008852E7">
        <w:t>億美元，惟</w:t>
      </w:r>
      <w:r w:rsidRPr="008852E7">
        <w:t>2016</w:t>
      </w:r>
      <w:r w:rsidRPr="008852E7">
        <w:t>年起外人投資大幅減少，</w:t>
      </w:r>
      <w:r w:rsidRPr="008852E7">
        <w:t>2018</w:t>
      </w:r>
      <w:r w:rsidRPr="008852E7">
        <w:t>年後開始小幅回升，依據智利投資局</w:t>
      </w:r>
      <w:r w:rsidR="00697821" w:rsidRPr="008852E7">
        <w:t>（</w:t>
      </w:r>
      <w:r w:rsidRPr="008852E7">
        <w:t>InvestChile</w:t>
      </w:r>
      <w:r w:rsidR="00697821" w:rsidRPr="008852E7">
        <w:t>）</w:t>
      </w:r>
      <w:r w:rsidRPr="008852E7">
        <w:t>發布新聞，</w:t>
      </w:r>
      <w:r w:rsidRPr="008852E7">
        <w:t>2022</w:t>
      </w:r>
      <w:r w:rsidRPr="008852E7">
        <w:t>年智利吸引外人直接投資金額達</w:t>
      </w:r>
      <w:r w:rsidRPr="008852E7">
        <w:t>171.05</w:t>
      </w:r>
      <w:r w:rsidRPr="008852E7">
        <w:t>億美元，較</w:t>
      </w:r>
      <w:r w:rsidRPr="008852E7">
        <w:t>2021</w:t>
      </w:r>
      <w:r w:rsidRPr="008852E7">
        <w:t>年成長</w:t>
      </w:r>
      <w:r w:rsidRPr="008852E7">
        <w:t>12%</w:t>
      </w:r>
      <w:r w:rsidRPr="008852E7">
        <w:t>，高於過去</w:t>
      </w:r>
      <w:r w:rsidRPr="008852E7">
        <w:t>5</w:t>
      </w:r>
      <w:r w:rsidRPr="008852E7">
        <w:t>年平均</w:t>
      </w:r>
      <w:r w:rsidRPr="008852E7">
        <w:t>126.17</w:t>
      </w:r>
      <w:r w:rsidRPr="008852E7">
        <w:t>億美元、以及</w:t>
      </w:r>
      <w:r w:rsidRPr="008852E7">
        <w:t>2003</w:t>
      </w:r>
      <w:r w:rsidRPr="008852E7">
        <w:t>至</w:t>
      </w:r>
      <w:r w:rsidRPr="008852E7">
        <w:t>2022</w:t>
      </w:r>
      <w:r w:rsidRPr="008852E7">
        <w:t>年平均</w:t>
      </w:r>
      <w:r w:rsidRPr="008852E7">
        <w:t>139.21</w:t>
      </w:r>
      <w:r w:rsidRPr="008852E7">
        <w:t>億美元。</w:t>
      </w:r>
    </w:p>
    <w:p w14:paraId="624C5AF4" w14:textId="522B39A4" w:rsidR="00AD04B2" w:rsidRPr="008852E7" w:rsidRDefault="00AD04B2" w:rsidP="00E87946">
      <w:pPr>
        <w:ind w:firstLineChars="200" w:firstLine="472"/>
        <w:rPr>
          <w:rFonts w:cs="Times New Roman"/>
        </w:rPr>
      </w:pPr>
      <w:r w:rsidRPr="008852E7">
        <w:rPr>
          <w:rFonts w:cs="Times New Roman"/>
        </w:rPr>
        <w:t>依據智利中央銀行</w:t>
      </w:r>
      <w:r w:rsidRPr="008852E7">
        <w:rPr>
          <w:rFonts w:cs="Times New Roman"/>
        </w:rPr>
        <w:t>2021</w:t>
      </w:r>
      <w:r w:rsidRPr="008852E7">
        <w:rPr>
          <w:rFonts w:cs="Times New Roman"/>
        </w:rPr>
        <w:t>年統計資料，智利的外人直接投資中，以礦業及金融保險服務業投資最多，分別占整體外人直接投資存量總額的</w:t>
      </w:r>
      <w:r w:rsidRPr="008852E7">
        <w:rPr>
          <w:rFonts w:cs="Times New Roman"/>
        </w:rPr>
        <w:t>26.8%</w:t>
      </w:r>
      <w:r w:rsidRPr="008852E7">
        <w:rPr>
          <w:rFonts w:cs="Times New Roman"/>
        </w:rPr>
        <w:t>及</w:t>
      </w:r>
      <w:r w:rsidRPr="008852E7">
        <w:rPr>
          <w:rFonts w:cs="Times New Roman"/>
        </w:rPr>
        <w:t>16.2%</w:t>
      </w:r>
      <w:r w:rsidRPr="008852E7">
        <w:rPr>
          <w:rFonts w:cs="Times New Roman"/>
        </w:rPr>
        <w:t>；其次依</w:t>
      </w:r>
      <w:r w:rsidRPr="008852E7">
        <w:rPr>
          <w:rFonts w:cs="Times New Roman"/>
          <w:spacing w:val="-2"/>
        </w:rPr>
        <w:t>序是水電及天然氣</w:t>
      </w:r>
      <w:r w:rsidR="00697821" w:rsidRPr="008852E7">
        <w:rPr>
          <w:rFonts w:cs="Times New Roman"/>
          <w:spacing w:val="-2"/>
        </w:rPr>
        <w:t>（</w:t>
      </w:r>
      <w:r w:rsidRPr="008852E7">
        <w:rPr>
          <w:rFonts w:cs="Times New Roman"/>
          <w:spacing w:val="-2"/>
        </w:rPr>
        <w:t>13.9%</w:t>
      </w:r>
      <w:r w:rsidR="00697821" w:rsidRPr="008852E7">
        <w:rPr>
          <w:rFonts w:cs="Times New Roman"/>
          <w:spacing w:val="-2"/>
        </w:rPr>
        <w:t>）</w:t>
      </w:r>
      <w:r w:rsidRPr="008852E7">
        <w:rPr>
          <w:rFonts w:cs="Times New Roman"/>
          <w:spacing w:val="-2"/>
        </w:rPr>
        <w:t>、商業</w:t>
      </w:r>
      <w:r w:rsidR="00697821" w:rsidRPr="008852E7">
        <w:rPr>
          <w:rFonts w:cs="Times New Roman"/>
          <w:spacing w:val="-2"/>
        </w:rPr>
        <w:t>（</w:t>
      </w:r>
      <w:r w:rsidRPr="008852E7">
        <w:rPr>
          <w:rFonts w:cs="Times New Roman"/>
          <w:spacing w:val="-2"/>
        </w:rPr>
        <w:t>5%</w:t>
      </w:r>
      <w:r w:rsidR="00697821" w:rsidRPr="008852E7">
        <w:rPr>
          <w:rFonts w:cs="Times New Roman"/>
          <w:spacing w:val="-2"/>
        </w:rPr>
        <w:t>）</w:t>
      </w:r>
      <w:r w:rsidRPr="008852E7">
        <w:rPr>
          <w:rFonts w:cs="Times New Roman"/>
          <w:spacing w:val="-2"/>
        </w:rPr>
        <w:t>、製造業</w:t>
      </w:r>
      <w:r w:rsidR="00697821" w:rsidRPr="008852E7">
        <w:rPr>
          <w:rFonts w:cs="Times New Roman"/>
          <w:spacing w:val="-2"/>
        </w:rPr>
        <w:t>（</w:t>
      </w:r>
      <w:r w:rsidRPr="008852E7">
        <w:rPr>
          <w:rFonts w:cs="Times New Roman"/>
          <w:spacing w:val="-2"/>
        </w:rPr>
        <w:t>3.8%</w:t>
      </w:r>
      <w:r w:rsidR="00697821" w:rsidRPr="008852E7">
        <w:rPr>
          <w:rFonts w:cs="Times New Roman"/>
          <w:spacing w:val="-2"/>
        </w:rPr>
        <w:t>）</w:t>
      </w:r>
      <w:r w:rsidRPr="008852E7">
        <w:rPr>
          <w:rFonts w:cs="Times New Roman"/>
          <w:spacing w:val="-2"/>
        </w:rPr>
        <w:t>、通訊業</w:t>
      </w:r>
      <w:r w:rsidR="00697821" w:rsidRPr="008852E7">
        <w:rPr>
          <w:rFonts w:cs="Times New Roman"/>
          <w:spacing w:val="-2"/>
        </w:rPr>
        <w:t>（</w:t>
      </w:r>
      <w:r w:rsidRPr="008852E7">
        <w:rPr>
          <w:rFonts w:cs="Times New Roman"/>
          <w:spacing w:val="-2"/>
        </w:rPr>
        <w:t>2.8%</w:t>
      </w:r>
      <w:r w:rsidR="00697821" w:rsidRPr="008852E7">
        <w:rPr>
          <w:rFonts w:cs="Times New Roman"/>
          <w:spacing w:val="-2"/>
        </w:rPr>
        <w:t>）</w:t>
      </w:r>
      <w:r w:rsidRPr="008852E7">
        <w:rPr>
          <w:rFonts w:cs="Times New Roman"/>
          <w:spacing w:val="-2"/>
        </w:rPr>
        <w:t>、</w:t>
      </w:r>
      <w:r w:rsidRPr="008852E7">
        <w:rPr>
          <w:rFonts w:cs="Times New Roman"/>
        </w:rPr>
        <w:t>營造業</w:t>
      </w:r>
      <w:r w:rsidR="00697821" w:rsidRPr="008852E7">
        <w:rPr>
          <w:rFonts w:cs="Times New Roman"/>
        </w:rPr>
        <w:t>（</w:t>
      </w:r>
      <w:r w:rsidRPr="008852E7">
        <w:rPr>
          <w:rFonts w:cs="Times New Roman"/>
        </w:rPr>
        <w:t>2%</w:t>
      </w:r>
      <w:r w:rsidR="00697821" w:rsidRPr="008852E7">
        <w:rPr>
          <w:rFonts w:cs="Times New Roman"/>
        </w:rPr>
        <w:t>）</w:t>
      </w:r>
      <w:r w:rsidRPr="008852E7">
        <w:rPr>
          <w:rFonts w:cs="Times New Roman"/>
        </w:rPr>
        <w:t>及交通倉儲業</w:t>
      </w:r>
      <w:r w:rsidR="00697821" w:rsidRPr="008852E7">
        <w:rPr>
          <w:rFonts w:cs="Times New Roman"/>
        </w:rPr>
        <w:t>（</w:t>
      </w:r>
      <w:r w:rsidRPr="008852E7">
        <w:rPr>
          <w:rFonts w:cs="Times New Roman"/>
        </w:rPr>
        <w:t>1.7%</w:t>
      </w:r>
      <w:r w:rsidR="00697821" w:rsidRPr="008852E7">
        <w:rPr>
          <w:rFonts w:cs="Times New Roman"/>
        </w:rPr>
        <w:t>）</w:t>
      </w:r>
      <w:r w:rsidRPr="008852E7">
        <w:rPr>
          <w:rFonts w:cs="Times New Roman"/>
        </w:rPr>
        <w:t>。主要投資來源為加拿大、美國、荷蘭、英國、西班牙、義大利、比利時、澳洲、巴西、哥倫比亞、日本等。</w:t>
      </w:r>
    </w:p>
    <w:p w14:paraId="264A35CF" w14:textId="5C29C836" w:rsidR="00AD04B2" w:rsidRPr="008852E7" w:rsidRDefault="00AD04B2" w:rsidP="00E87946">
      <w:pPr>
        <w:ind w:firstLineChars="200" w:firstLine="472"/>
        <w:rPr>
          <w:rFonts w:cs="Times New Roman"/>
        </w:rPr>
      </w:pPr>
      <w:r w:rsidRPr="008852E7">
        <w:rPr>
          <w:rFonts w:cs="Times New Roman"/>
        </w:rPr>
        <w:t>智利為加拿大在中南美的首選投資目的地，</w:t>
      </w:r>
      <w:r w:rsidRPr="008852E7">
        <w:rPr>
          <w:rFonts w:cs="Times New Roman"/>
        </w:rPr>
        <w:t>2018</w:t>
      </w:r>
      <w:r w:rsidRPr="008852E7">
        <w:rPr>
          <w:rFonts w:cs="Times New Roman"/>
        </w:rPr>
        <w:t>年起，加拿大超越美國成為智利外人直接投資最大來源，主要投資業別包括採礦、公用事業</w:t>
      </w:r>
      <w:r w:rsidR="00697821" w:rsidRPr="008852E7">
        <w:rPr>
          <w:rFonts w:cs="Times New Roman"/>
        </w:rPr>
        <w:t>（</w:t>
      </w:r>
      <w:r w:rsidRPr="008852E7">
        <w:rPr>
          <w:rFonts w:cs="Times New Roman"/>
        </w:rPr>
        <w:t>電力，燃氣和水</w:t>
      </w:r>
      <w:r w:rsidR="00697821" w:rsidRPr="008852E7">
        <w:rPr>
          <w:rFonts w:cs="Times New Roman"/>
        </w:rPr>
        <w:t>）</w:t>
      </w:r>
      <w:r w:rsidRPr="008852E7">
        <w:rPr>
          <w:rFonts w:cs="Times New Roman"/>
        </w:rPr>
        <w:t>、化工、運輸和儲存服務和金融服務等，近來加拿大礦商</w:t>
      </w:r>
      <w:r w:rsidRPr="008852E7">
        <w:rPr>
          <w:rFonts w:cs="Times New Roman"/>
        </w:rPr>
        <w:t>Lundin Mining</w:t>
      </w:r>
      <w:r w:rsidRPr="008852E7">
        <w:rPr>
          <w:rFonts w:cs="Times New Roman"/>
        </w:rPr>
        <w:t>計畫</w:t>
      </w:r>
      <w:proofErr w:type="gramStart"/>
      <w:r w:rsidRPr="008852E7">
        <w:rPr>
          <w:rFonts w:cs="Times New Roman"/>
        </w:rPr>
        <w:t>併</w:t>
      </w:r>
      <w:proofErr w:type="gramEnd"/>
      <w:r w:rsidRPr="008852E7">
        <w:rPr>
          <w:rFonts w:cs="Times New Roman"/>
        </w:rPr>
        <w:t>購日資所屬銅礦公司，亟欲在智利銅礦生產業搶占重要地位。美國在智利之投資金額約為</w:t>
      </w:r>
      <w:r w:rsidRPr="008852E7">
        <w:rPr>
          <w:rFonts w:cs="Times New Roman"/>
        </w:rPr>
        <w:t>274</w:t>
      </w:r>
      <w:r w:rsidRPr="008852E7">
        <w:rPr>
          <w:rFonts w:cs="Times New Roman"/>
        </w:rPr>
        <w:t>億美元，投資業別以礦業、金融</w:t>
      </w:r>
      <w:r w:rsidRPr="008852E7">
        <w:rPr>
          <w:rFonts w:cs="Times New Roman"/>
        </w:rPr>
        <w:t>/</w:t>
      </w:r>
      <w:r w:rsidRPr="008852E7">
        <w:rPr>
          <w:rFonts w:cs="Times New Roman"/>
        </w:rPr>
        <w:t>保險及製造業為主。澳洲在智利主要投資於礦業、能源、化學等產業，包括</w:t>
      </w:r>
      <w:r w:rsidRPr="008852E7">
        <w:rPr>
          <w:rFonts w:cs="Times New Roman"/>
        </w:rPr>
        <w:t>BHP</w:t>
      </w:r>
      <w:r w:rsidRPr="008852E7">
        <w:rPr>
          <w:rFonts w:cs="Times New Roman"/>
        </w:rPr>
        <w:t>礦業集團投資全球最大之</w:t>
      </w:r>
      <w:r w:rsidRPr="008852E7">
        <w:rPr>
          <w:rFonts w:cs="Times New Roman"/>
        </w:rPr>
        <w:t>Escondida</w:t>
      </w:r>
      <w:r w:rsidRPr="008852E7">
        <w:rPr>
          <w:rFonts w:cs="Times New Roman"/>
        </w:rPr>
        <w:t>銅礦場。日本在智利投資以礦業最多，林業、水產品等次之。韓國在智利投資以礦業、木材為主，另鑒於智利積極推動再生能源，韓國近期亦在智利投資太陽能發電。</w:t>
      </w:r>
    </w:p>
    <w:p w14:paraId="07FF00A6" w14:textId="77777777" w:rsidR="00AD04B2" w:rsidRPr="008852E7" w:rsidRDefault="00AD04B2" w:rsidP="00E87946">
      <w:pPr>
        <w:ind w:firstLineChars="200" w:firstLine="472"/>
        <w:rPr>
          <w:rFonts w:cs="Times New Roman"/>
        </w:rPr>
      </w:pPr>
      <w:r w:rsidRPr="008852E7">
        <w:rPr>
          <w:rFonts w:cs="Times New Roman"/>
        </w:rPr>
        <w:t>中國大陸以往對智利投資金額不高，主要投資於資源探</w:t>
      </w:r>
      <w:proofErr w:type="gramStart"/>
      <w:r w:rsidRPr="008852E7">
        <w:rPr>
          <w:rFonts w:cs="Times New Roman"/>
        </w:rPr>
        <w:t>勘</w:t>
      </w:r>
      <w:proofErr w:type="gramEnd"/>
      <w:r w:rsidRPr="008852E7">
        <w:rPr>
          <w:rFonts w:cs="Times New Roman"/>
        </w:rPr>
        <w:t>、葡萄酒及水果等產業。近年來中國大陸國營及民營大型企業陸續在智利大量投資，特別是在公共基礎設施和特許經營領域，重要投資案包括：</w:t>
      </w:r>
      <w:r w:rsidRPr="008852E7">
        <w:rPr>
          <w:rFonts w:cs="Times New Roman"/>
        </w:rPr>
        <w:t xml:space="preserve"> </w:t>
      </w:r>
    </w:p>
    <w:p w14:paraId="5CC8877E" w14:textId="01FEED6C" w:rsidR="00AD04B2" w:rsidRPr="008852E7" w:rsidRDefault="00697821" w:rsidP="00E87946">
      <w:pPr>
        <w:pStyle w:val="a6"/>
      </w:pPr>
      <w:r w:rsidRPr="008852E7">
        <w:t>（</w:t>
      </w:r>
      <w:r w:rsidR="00AD04B2" w:rsidRPr="008852E7">
        <w:t>一</w:t>
      </w:r>
      <w:r w:rsidRPr="008852E7">
        <w:t>）</w:t>
      </w:r>
      <w:r w:rsidR="00AD04B2" w:rsidRPr="008852E7">
        <w:t>公共基礎設施及特許經營工程：中國中鐵公司、中國港灣工程等國營企業開始積極參與智利公共基礎設施工程招標，包括鐵路、公路、港口碼頭、水庫等。華為參與智利海</w:t>
      </w:r>
      <w:proofErr w:type="gramStart"/>
      <w:r w:rsidR="00AD04B2" w:rsidRPr="008852E7">
        <w:t>纜</w:t>
      </w:r>
      <w:proofErr w:type="gramEnd"/>
      <w:r w:rsidR="00AD04B2" w:rsidRPr="008852E7">
        <w:t>計畫，中智雙方並洽談架設連接智利與中國大陸的南太平洋海底光纜計畫、</w:t>
      </w:r>
      <w:proofErr w:type="gramStart"/>
      <w:r w:rsidR="00AD04B2" w:rsidRPr="008852E7">
        <w:t>中國鐵建</w:t>
      </w:r>
      <w:proofErr w:type="gramEnd"/>
      <w:r w:rsidRPr="008852E7">
        <w:t>（</w:t>
      </w:r>
      <w:r w:rsidR="00AD04B2" w:rsidRPr="008852E7">
        <w:t>CRCC</w:t>
      </w:r>
      <w:r w:rsidRPr="008852E7">
        <w:t>）</w:t>
      </w:r>
      <w:r w:rsidR="00AD04B2" w:rsidRPr="008852E7">
        <w:t>取得智利高速公路特許經營權、中國陸橋工程</w:t>
      </w:r>
      <w:r w:rsidRPr="008852E7">
        <w:t>（</w:t>
      </w:r>
      <w:r w:rsidR="00AD04B2" w:rsidRPr="008852E7">
        <w:t>CRBC</w:t>
      </w:r>
      <w:r w:rsidRPr="008852E7">
        <w:t>）</w:t>
      </w:r>
      <w:r w:rsidR="00AD04B2" w:rsidRPr="008852E7">
        <w:t>取得智利醫院建設標案等。</w:t>
      </w:r>
    </w:p>
    <w:p w14:paraId="1402C68A" w14:textId="45BC0877" w:rsidR="00AD04B2" w:rsidRPr="008852E7" w:rsidRDefault="00697821" w:rsidP="00E87946">
      <w:pPr>
        <w:pStyle w:val="a6"/>
      </w:pPr>
      <w:r w:rsidRPr="008852E7">
        <w:t>（</w:t>
      </w:r>
      <w:r w:rsidR="00AD04B2" w:rsidRPr="008852E7">
        <w:t>二</w:t>
      </w:r>
      <w:r w:rsidRPr="008852E7">
        <w:t>）</w:t>
      </w:r>
      <w:r w:rsidR="00AD04B2" w:rsidRPr="008852E7">
        <w:t>電力：中國南方電網收購智利最大</w:t>
      </w:r>
      <w:r w:rsidR="00AD04B2" w:rsidRPr="008852E7">
        <w:t>Transelec</w:t>
      </w:r>
      <w:r w:rsidR="00AD04B2" w:rsidRPr="008852E7">
        <w:t>輸電公司</w:t>
      </w:r>
      <w:r w:rsidR="00AD04B2" w:rsidRPr="008852E7">
        <w:t>27.8%</w:t>
      </w:r>
      <w:r w:rsidR="00AD04B2" w:rsidRPr="008852E7">
        <w:t>的股權；中國三峽、中國國家電力集團等分別收購智利</w:t>
      </w:r>
      <w:r w:rsidR="00AD04B2" w:rsidRPr="008852E7">
        <w:t>Atiaia Energía</w:t>
      </w:r>
      <w:r w:rsidR="00AD04B2" w:rsidRPr="008852E7">
        <w:t>公司及太平洋水電公司</w:t>
      </w:r>
      <w:r w:rsidRPr="008852E7">
        <w:t>（</w:t>
      </w:r>
      <w:r w:rsidR="00AD04B2" w:rsidRPr="008852E7">
        <w:t>Pacific Hydro</w:t>
      </w:r>
      <w:r w:rsidRPr="008852E7">
        <w:t>）</w:t>
      </w:r>
      <w:r w:rsidR="00AD04B2" w:rsidRPr="008852E7">
        <w:t>、</w:t>
      </w:r>
      <w:r w:rsidRPr="008852E7">
        <w:t>中國大陸</w:t>
      </w:r>
      <w:r w:rsidR="00AD04B2" w:rsidRPr="008852E7">
        <w:t>國家電網以</w:t>
      </w:r>
      <w:r w:rsidR="00AD04B2" w:rsidRPr="008852E7">
        <w:t>23</w:t>
      </w:r>
      <w:r w:rsidR="00AD04B2" w:rsidRPr="008852E7">
        <w:t>億美元收購智利第三大配電企業</w:t>
      </w:r>
      <w:r w:rsidR="00AD04B2" w:rsidRPr="008852E7">
        <w:t>Chilquinta Energia</w:t>
      </w:r>
      <w:r w:rsidR="00AD04B2" w:rsidRPr="008852E7">
        <w:t>、以</w:t>
      </w:r>
      <w:r w:rsidR="00AD04B2" w:rsidRPr="008852E7">
        <w:t>30</w:t>
      </w:r>
      <w:r w:rsidR="00AD04B2" w:rsidRPr="008852E7">
        <w:t>億美元自西班牙公司</w:t>
      </w:r>
      <w:r w:rsidR="00AD04B2" w:rsidRPr="008852E7">
        <w:t>Naturgy</w:t>
      </w:r>
      <w:r w:rsidR="00AD04B2" w:rsidRPr="008852E7">
        <w:t>收購智利通用電力公司</w:t>
      </w:r>
      <w:r w:rsidR="00AD04B2" w:rsidRPr="008852E7">
        <w:t>Compañia General de Electricidad</w:t>
      </w:r>
      <w:r w:rsidRPr="008852E7">
        <w:t>（</w:t>
      </w:r>
      <w:r w:rsidR="00AD04B2" w:rsidRPr="008852E7">
        <w:t>CGE</w:t>
      </w:r>
      <w:r w:rsidRPr="008852E7">
        <w:t>）</w:t>
      </w:r>
      <w:r w:rsidR="00AD04B2" w:rsidRPr="008852E7">
        <w:t>96.04%</w:t>
      </w:r>
      <w:r w:rsidR="00AD04B2" w:rsidRPr="008852E7">
        <w:t>股份。</w:t>
      </w:r>
    </w:p>
    <w:p w14:paraId="498766D6" w14:textId="1F1362A5" w:rsidR="00AD04B2" w:rsidRPr="008852E7" w:rsidRDefault="00697821" w:rsidP="00E87946">
      <w:pPr>
        <w:pStyle w:val="a6"/>
      </w:pPr>
      <w:r w:rsidRPr="008852E7">
        <w:t>（</w:t>
      </w:r>
      <w:r w:rsidR="00AD04B2" w:rsidRPr="008852E7">
        <w:t>三</w:t>
      </w:r>
      <w:r w:rsidRPr="008852E7">
        <w:t>）</w:t>
      </w:r>
      <w:proofErr w:type="gramStart"/>
      <w:r w:rsidR="00AD04B2" w:rsidRPr="008852E7">
        <w:t>鋰礦：</w:t>
      </w:r>
      <w:proofErr w:type="gramEnd"/>
      <w:r w:rsidR="00AD04B2" w:rsidRPr="008852E7">
        <w:t>天</w:t>
      </w:r>
      <w:proofErr w:type="gramStart"/>
      <w:r w:rsidR="00AD04B2" w:rsidRPr="008852E7">
        <w:t>齊鋰業</w:t>
      </w:r>
      <w:proofErr w:type="gramEnd"/>
      <w:r w:rsidR="00AD04B2" w:rsidRPr="008852E7">
        <w:t>收購全球第二大</w:t>
      </w:r>
      <w:proofErr w:type="gramStart"/>
      <w:r w:rsidR="00AD04B2" w:rsidRPr="008852E7">
        <w:t>鋰</w:t>
      </w:r>
      <w:proofErr w:type="gramEnd"/>
      <w:r w:rsidR="00AD04B2" w:rsidRPr="008852E7">
        <w:t>生產商</w:t>
      </w:r>
      <w:r w:rsidR="00AD04B2" w:rsidRPr="008852E7">
        <w:t>SQM</w:t>
      </w:r>
      <w:r w:rsidR="00AD04B2" w:rsidRPr="008852E7">
        <w:t>將近</w:t>
      </w:r>
      <w:r w:rsidR="00AD04B2" w:rsidRPr="008852E7">
        <w:t>24%</w:t>
      </w:r>
      <w:r w:rsidR="00AD04B2" w:rsidRPr="008852E7">
        <w:t>的股權。</w:t>
      </w:r>
    </w:p>
    <w:p w14:paraId="6A80FD40" w14:textId="7E0AAF82" w:rsidR="00AD04B2" w:rsidRPr="008852E7" w:rsidRDefault="00697821" w:rsidP="00E87946">
      <w:pPr>
        <w:pStyle w:val="a6"/>
      </w:pPr>
      <w:r w:rsidRPr="008852E7">
        <w:t>（</w:t>
      </w:r>
      <w:r w:rsidR="00AD04B2" w:rsidRPr="008852E7">
        <w:t>四</w:t>
      </w:r>
      <w:r w:rsidRPr="008852E7">
        <w:t>）</w:t>
      </w:r>
      <w:r w:rsidR="00AD04B2" w:rsidRPr="008852E7">
        <w:t>金融業：中國建設銀行於</w:t>
      </w:r>
      <w:r w:rsidR="00AD04B2" w:rsidRPr="008852E7">
        <w:t>2016</w:t>
      </w:r>
      <w:r w:rsidR="00AD04B2" w:rsidRPr="008852E7">
        <w:t>年在聖地亞哥開設了分行，成為第</w:t>
      </w:r>
      <w:r w:rsidR="00AD04B2" w:rsidRPr="008852E7">
        <w:t>1</w:t>
      </w:r>
      <w:r w:rsidR="00AD04B2" w:rsidRPr="008852E7">
        <w:t>家在智利設立的中資銀行；中國銀行則在</w:t>
      </w:r>
      <w:r w:rsidR="00AD04B2" w:rsidRPr="008852E7">
        <w:t>2018</w:t>
      </w:r>
      <w:r w:rsidR="00AD04B2" w:rsidRPr="008852E7">
        <w:t>年、中國輸出入銀行於</w:t>
      </w:r>
      <w:r w:rsidR="00AD04B2" w:rsidRPr="008852E7">
        <w:t>2021</w:t>
      </w:r>
      <w:r w:rsidR="00AD04B2" w:rsidRPr="008852E7">
        <w:t>年陸續在智利開設分行，為中國大陸企業投資及兩國進出口提供金融服務。</w:t>
      </w:r>
    </w:p>
    <w:p w14:paraId="71807476" w14:textId="320A6BFC" w:rsidR="00AD04B2" w:rsidRPr="008852E7" w:rsidRDefault="00697821" w:rsidP="00E87946">
      <w:pPr>
        <w:pStyle w:val="a6"/>
      </w:pPr>
      <w:r w:rsidRPr="008852E7">
        <w:t>（</w:t>
      </w:r>
      <w:r w:rsidR="00AD04B2" w:rsidRPr="008852E7">
        <w:t>五</w:t>
      </w:r>
      <w:r w:rsidRPr="008852E7">
        <w:t>）</w:t>
      </w:r>
      <w:r w:rsidR="00AD04B2" w:rsidRPr="008852E7">
        <w:t>能源業：華為將積極在智利發展再生能源</w:t>
      </w:r>
      <w:proofErr w:type="gramStart"/>
      <w:r w:rsidR="00AD04B2" w:rsidRPr="008852E7">
        <w:t>儲能商</w:t>
      </w:r>
      <w:proofErr w:type="gramEnd"/>
      <w:r w:rsidR="00AD04B2" w:rsidRPr="008852E7">
        <w:t>機，首先與智商</w:t>
      </w:r>
      <w:r w:rsidR="00AD04B2" w:rsidRPr="008852E7">
        <w:t>oEnergy</w:t>
      </w:r>
      <w:r w:rsidR="00AD04B2" w:rsidRPr="008852E7">
        <w:t>在</w:t>
      </w:r>
      <w:r w:rsidR="00AD04B2" w:rsidRPr="008852E7">
        <w:t>Maule</w:t>
      </w:r>
      <w:r w:rsidR="00AD04B2" w:rsidRPr="008852E7">
        <w:t>地區設置</w:t>
      </w:r>
      <w:r w:rsidR="00AD04B2" w:rsidRPr="008852E7">
        <w:t>1.5MW</w:t>
      </w:r>
      <w:r w:rsidR="00AD04B2" w:rsidRPr="008852E7">
        <w:t>的中小型太陽能配電廠做為示範計畫，後續將引進相關設備及太陽能智慧方案以提升能源效率。</w:t>
      </w:r>
    </w:p>
    <w:p w14:paraId="6800C881" w14:textId="7383B714" w:rsidR="00AD04B2" w:rsidRPr="008852E7" w:rsidRDefault="00697821" w:rsidP="00E87946">
      <w:pPr>
        <w:pStyle w:val="a6"/>
      </w:pPr>
      <w:r w:rsidRPr="008852E7">
        <w:t>（</w:t>
      </w:r>
      <w:r w:rsidR="00AD04B2" w:rsidRPr="008852E7">
        <w:t>六</w:t>
      </w:r>
      <w:r w:rsidRPr="008852E7">
        <w:t>）</w:t>
      </w:r>
      <w:r w:rsidR="00AD04B2" w:rsidRPr="008852E7">
        <w:t>家電業：中國美的集團</w:t>
      </w:r>
      <w:r w:rsidRPr="008852E7">
        <w:t>（</w:t>
      </w:r>
      <w:r w:rsidR="00AD04B2" w:rsidRPr="008852E7">
        <w:t>Midea Group</w:t>
      </w:r>
      <w:r w:rsidRPr="008852E7">
        <w:t>）</w:t>
      </w:r>
      <w:r w:rsidR="00AD04B2" w:rsidRPr="008852E7">
        <w:t>自</w:t>
      </w:r>
      <w:r w:rsidR="00AD04B2" w:rsidRPr="008852E7">
        <w:t>2022</w:t>
      </w:r>
      <w:r w:rsidR="00AD04B2" w:rsidRPr="008852E7">
        <w:t>年開始在智利推廣該品牌家電用品，產品包括冰箱、洗衣機、廚房、空調及小家電等品項，除設置官方網站</w:t>
      </w:r>
      <w:hyperlink r:id="rId17" w:history="1">
        <w:r w:rsidR="00AD04B2" w:rsidRPr="008852E7">
          <w:rPr>
            <w:rStyle w:val="af8"/>
            <w:color w:val="auto"/>
            <w:u w:val="none"/>
          </w:rPr>
          <w:t>https://www.midea.com/cl</w:t>
        </w:r>
      </w:hyperlink>
      <w:r w:rsidR="00AD04B2" w:rsidRPr="008852E7">
        <w:t>，並辦理大型推廣活動強勢行銷。</w:t>
      </w:r>
    </w:p>
    <w:p w14:paraId="0118DD9A" w14:textId="412F60D5" w:rsidR="00AD04B2" w:rsidRPr="008852E7" w:rsidRDefault="00697821" w:rsidP="00E87946">
      <w:pPr>
        <w:pStyle w:val="a6"/>
      </w:pPr>
      <w:r w:rsidRPr="008852E7">
        <w:t>（</w:t>
      </w:r>
      <w:r w:rsidR="00AD04B2" w:rsidRPr="008852E7">
        <w:t>七</w:t>
      </w:r>
      <w:r w:rsidRPr="008852E7">
        <w:t>）</w:t>
      </w:r>
      <w:r w:rsidR="00AD04B2" w:rsidRPr="008852E7">
        <w:t>生技業：</w:t>
      </w:r>
      <w:r w:rsidR="00AD04B2" w:rsidRPr="008852E7">
        <w:t>2021</w:t>
      </w:r>
      <w:r w:rsidR="00AD04B2" w:rsidRPr="008852E7">
        <w:t>年</w:t>
      </w:r>
      <w:proofErr w:type="gramStart"/>
      <w:r w:rsidR="00AD04B2" w:rsidRPr="008852E7">
        <w:t>中國大陸科興生物</w:t>
      </w:r>
      <w:proofErr w:type="gramEnd"/>
      <w:r w:rsidR="00AD04B2" w:rsidRPr="008852E7">
        <w:t>公司</w:t>
      </w:r>
      <w:r w:rsidRPr="008852E7">
        <w:t>（</w:t>
      </w:r>
      <w:r w:rsidR="00AD04B2" w:rsidRPr="008852E7">
        <w:t>SINOVAC</w:t>
      </w:r>
      <w:r w:rsidRPr="008852E7">
        <w:t>）</w:t>
      </w:r>
      <w:r w:rsidR="00AD04B2" w:rsidRPr="008852E7">
        <w:t>與智利大學合作生產及</w:t>
      </w:r>
      <w:r w:rsidRPr="008852E7">
        <w:t>「嚴重特殊傳染性肺炎」（</w:t>
      </w:r>
      <w:r w:rsidRPr="008852E7">
        <w:t>COVID-19</w:t>
      </w:r>
      <w:r w:rsidRPr="008852E7">
        <w:t>）</w:t>
      </w:r>
      <w:r w:rsidR="00AD04B2" w:rsidRPr="008852E7">
        <w:t>病毒疫苗，並將設立</w:t>
      </w:r>
      <w:r w:rsidR="00AD04B2" w:rsidRPr="008852E7">
        <w:t>2</w:t>
      </w:r>
      <w:r w:rsidR="00AD04B2" w:rsidRPr="008852E7">
        <w:t>座疫苗生產廠。</w:t>
      </w:r>
    </w:p>
    <w:p w14:paraId="31F9FD2A" w14:textId="2A85DC84" w:rsidR="00AD04B2" w:rsidRPr="008852E7" w:rsidRDefault="00697821" w:rsidP="00E87946">
      <w:pPr>
        <w:pStyle w:val="a6"/>
      </w:pPr>
      <w:r w:rsidRPr="008852E7">
        <w:t>（</w:t>
      </w:r>
      <w:r w:rsidR="00AD04B2" w:rsidRPr="008852E7">
        <w:t>八</w:t>
      </w:r>
      <w:r w:rsidRPr="008852E7">
        <w:t>）</w:t>
      </w:r>
      <w:r w:rsidR="00AD04B2" w:rsidRPr="008852E7">
        <w:t>農漁業：</w:t>
      </w:r>
      <w:r w:rsidR="00AD04B2" w:rsidRPr="008852E7">
        <w:t>2018</w:t>
      </w:r>
      <w:r w:rsidR="00AD04B2" w:rsidRPr="008852E7">
        <w:t>年煙台張</w:t>
      </w:r>
      <w:proofErr w:type="gramStart"/>
      <w:r w:rsidR="00AD04B2" w:rsidRPr="008852E7">
        <w:t>裕酒行</w:t>
      </w:r>
      <w:proofErr w:type="gramEnd"/>
      <w:r w:rsidR="00AD04B2" w:rsidRPr="008852E7">
        <w:t>及江蘇洋河公司分別收購智利</w:t>
      </w:r>
      <w:r w:rsidR="00AD04B2" w:rsidRPr="008852E7">
        <w:t>San Pedro Tarapacá</w:t>
      </w:r>
      <w:r w:rsidR="00AD04B2" w:rsidRPr="008852E7">
        <w:t>、</w:t>
      </w:r>
      <w:r w:rsidR="00AD04B2" w:rsidRPr="008852E7">
        <w:t xml:space="preserve">Santa Andrea </w:t>
      </w:r>
      <w:r w:rsidR="00AD04B2" w:rsidRPr="008852E7">
        <w:t>等葡萄酒莊集團。</w:t>
      </w:r>
      <w:r w:rsidR="00AD04B2" w:rsidRPr="008852E7">
        <w:t>2018</w:t>
      </w:r>
      <w:r w:rsidRPr="008852E7">
        <w:t>中國大陸</w:t>
      </w:r>
      <w:r w:rsidR="00AD04B2" w:rsidRPr="008852E7">
        <w:t>水果商金安達於智利</w:t>
      </w:r>
      <w:r w:rsidR="00AD04B2" w:rsidRPr="008852E7">
        <w:t>Curico</w:t>
      </w:r>
      <w:r w:rsidR="00AD04B2" w:rsidRPr="008852E7">
        <w:t>投資設立水果加工廠。</w:t>
      </w:r>
      <w:r w:rsidR="00AD04B2" w:rsidRPr="008852E7">
        <w:t>2019</w:t>
      </w:r>
      <w:r w:rsidR="00AD04B2" w:rsidRPr="008852E7">
        <w:t>年</w:t>
      </w:r>
      <w:r w:rsidRPr="008852E7">
        <w:t>中國大陸</w:t>
      </w:r>
      <w:r w:rsidR="00AD04B2" w:rsidRPr="008852E7">
        <w:t>Joyvio</w:t>
      </w:r>
      <w:r w:rsidRPr="008852E7">
        <w:t>（</w:t>
      </w:r>
      <w:r w:rsidR="00AD04B2" w:rsidRPr="008852E7">
        <w:t>為聯想控股公司之子公司</w:t>
      </w:r>
      <w:r w:rsidRPr="008852E7">
        <w:t>）</w:t>
      </w:r>
      <w:r w:rsidR="00AD04B2" w:rsidRPr="008852E7">
        <w:t>以</w:t>
      </w:r>
      <w:r w:rsidR="00AD04B2" w:rsidRPr="008852E7">
        <w:t>9.2</w:t>
      </w:r>
      <w:r w:rsidR="00AD04B2" w:rsidRPr="008852E7">
        <w:t>億美元收購智利鮭魚養殖公司</w:t>
      </w:r>
      <w:r w:rsidR="00AD04B2" w:rsidRPr="008852E7">
        <w:t>Australis</w:t>
      </w:r>
      <w:r w:rsidR="00AD04B2" w:rsidRPr="008852E7">
        <w:t>，亦收購智利藍</w:t>
      </w:r>
      <w:proofErr w:type="gramStart"/>
      <w:r w:rsidR="00AD04B2" w:rsidRPr="008852E7">
        <w:t>莓</w:t>
      </w:r>
      <w:proofErr w:type="gramEnd"/>
      <w:r w:rsidR="00AD04B2" w:rsidRPr="008852E7">
        <w:t>及奇異果農場。</w:t>
      </w:r>
    </w:p>
    <w:p w14:paraId="5E721225" w14:textId="779B9BD8" w:rsidR="00AD04B2" w:rsidRPr="008852E7" w:rsidRDefault="00AD04B2" w:rsidP="00E87946">
      <w:pPr>
        <w:ind w:firstLineChars="200" w:firstLine="472"/>
        <w:rPr>
          <w:rFonts w:cs="Times New Roman"/>
        </w:rPr>
      </w:pPr>
      <w:r w:rsidRPr="008852E7">
        <w:rPr>
          <w:rFonts w:cs="Times New Roman"/>
        </w:rPr>
        <w:t>日本在智利投資已有</w:t>
      </w:r>
      <w:r w:rsidRPr="008852E7">
        <w:rPr>
          <w:rFonts w:cs="Times New Roman"/>
        </w:rPr>
        <w:t>50</w:t>
      </w:r>
      <w:r w:rsidRPr="008852E7">
        <w:rPr>
          <w:rFonts w:cs="Times New Roman"/>
        </w:rPr>
        <w:t>年以上歷史，主要投資在銅礦開採，</w:t>
      </w:r>
      <w:r w:rsidRPr="008852E7">
        <w:rPr>
          <w:rFonts w:cs="Times New Roman"/>
        </w:rPr>
        <w:t>1980</w:t>
      </w:r>
      <w:r w:rsidRPr="008852E7">
        <w:rPr>
          <w:rFonts w:cs="Times New Roman"/>
        </w:rPr>
        <w:t>及</w:t>
      </w:r>
      <w:r w:rsidRPr="008852E7">
        <w:rPr>
          <w:rFonts w:cs="Times New Roman"/>
        </w:rPr>
        <w:t>90</w:t>
      </w:r>
      <w:r w:rsidRPr="008852E7">
        <w:rPr>
          <w:rFonts w:cs="Times New Roman"/>
        </w:rPr>
        <w:t>年代日本對銅礦有高度需求，因此各大財團投過參與銅礦開採投資改變</w:t>
      </w:r>
      <w:proofErr w:type="gramStart"/>
      <w:r w:rsidRPr="008852E7">
        <w:rPr>
          <w:rFonts w:cs="Times New Roman"/>
        </w:rPr>
        <w:t>銅礦宅源供應</w:t>
      </w:r>
      <w:proofErr w:type="gramEnd"/>
      <w:r w:rsidRPr="008852E7">
        <w:rPr>
          <w:rFonts w:cs="Times New Roman"/>
        </w:rPr>
        <w:t>策略，包括泛</w:t>
      </w:r>
      <w:proofErr w:type="gramStart"/>
      <w:r w:rsidRPr="008852E7">
        <w:rPr>
          <w:rFonts w:cs="Times New Roman"/>
        </w:rPr>
        <w:t>太平洋銅業</w:t>
      </w:r>
      <w:proofErr w:type="gramEnd"/>
      <w:r w:rsidR="00697821" w:rsidRPr="008852E7">
        <w:rPr>
          <w:rFonts w:cs="Times New Roman"/>
        </w:rPr>
        <w:t>（</w:t>
      </w:r>
      <w:r w:rsidRPr="008852E7">
        <w:rPr>
          <w:rFonts w:cs="Times New Roman"/>
        </w:rPr>
        <w:t>Pan Pacific Copper</w:t>
      </w:r>
      <w:r w:rsidR="00697821" w:rsidRPr="008852E7">
        <w:rPr>
          <w:rFonts w:cs="Times New Roman"/>
        </w:rPr>
        <w:t>）</w:t>
      </w:r>
      <w:r w:rsidRPr="008852E7">
        <w:rPr>
          <w:rFonts w:cs="Times New Roman"/>
        </w:rPr>
        <w:t> </w:t>
      </w:r>
      <w:r w:rsidRPr="008852E7">
        <w:rPr>
          <w:rFonts w:cs="Times New Roman"/>
        </w:rPr>
        <w:t>、三井</w:t>
      </w:r>
      <w:r w:rsidR="00697821" w:rsidRPr="008852E7">
        <w:rPr>
          <w:rFonts w:cs="Times New Roman"/>
        </w:rPr>
        <w:t>（</w:t>
      </w:r>
      <w:r w:rsidRPr="008852E7">
        <w:rPr>
          <w:rFonts w:cs="Times New Roman"/>
        </w:rPr>
        <w:t>Mitsui Minning</w:t>
      </w:r>
      <w:r w:rsidR="00697821" w:rsidRPr="008852E7">
        <w:rPr>
          <w:rFonts w:cs="Times New Roman"/>
        </w:rPr>
        <w:t>）</w:t>
      </w:r>
      <w:r w:rsidRPr="008852E7">
        <w:rPr>
          <w:rFonts w:cs="Times New Roman"/>
        </w:rPr>
        <w:t>、住友金屬礦業</w:t>
      </w:r>
      <w:r w:rsidR="00697821" w:rsidRPr="008852E7">
        <w:rPr>
          <w:rFonts w:cs="Times New Roman"/>
        </w:rPr>
        <w:t>（</w:t>
      </w:r>
      <w:r w:rsidRPr="008852E7">
        <w:rPr>
          <w:rFonts w:cs="Times New Roman"/>
        </w:rPr>
        <w:t>Sumitomo  Metal  Mining</w:t>
      </w:r>
      <w:r w:rsidR="00697821" w:rsidRPr="008852E7">
        <w:rPr>
          <w:rFonts w:cs="Times New Roman"/>
        </w:rPr>
        <w:t>）</w:t>
      </w:r>
      <w:r w:rsidRPr="008852E7">
        <w:rPr>
          <w:rFonts w:cs="Times New Roman"/>
        </w:rPr>
        <w:t>、日鐵</w:t>
      </w:r>
      <w:r w:rsidR="00697821" w:rsidRPr="008852E7">
        <w:rPr>
          <w:rFonts w:cs="Times New Roman"/>
        </w:rPr>
        <w:t>（</w:t>
      </w:r>
      <w:r w:rsidRPr="008852E7">
        <w:rPr>
          <w:rFonts w:cs="Times New Roman"/>
        </w:rPr>
        <w:t>Nittetsu Mining</w:t>
      </w:r>
      <w:r w:rsidR="00697821" w:rsidRPr="008852E7">
        <w:rPr>
          <w:rFonts w:cs="Times New Roman"/>
        </w:rPr>
        <w:t>）</w:t>
      </w:r>
      <w:r w:rsidRPr="008852E7">
        <w:rPr>
          <w:rFonts w:cs="Times New Roman"/>
        </w:rPr>
        <w:t>、三菱、</w:t>
      </w:r>
      <w:r w:rsidRPr="008852E7">
        <w:rPr>
          <w:rFonts w:cs="Times New Roman"/>
        </w:rPr>
        <w:t>Jeco</w:t>
      </w:r>
      <w:r w:rsidRPr="008852E7">
        <w:rPr>
          <w:rFonts w:cs="Times New Roman"/>
        </w:rPr>
        <w:t>、丸紅</w:t>
      </w:r>
      <w:r w:rsidR="00697821" w:rsidRPr="008852E7">
        <w:rPr>
          <w:rFonts w:cs="Times New Roman"/>
        </w:rPr>
        <w:t>（</w:t>
      </w:r>
      <w:r w:rsidRPr="008852E7">
        <w:rPr>
          <w:rFonts w:cs="Times New Roman"/>
        </w:rPr>
        <w:t>Marubeni</w:t>
      </w:r>
      <w:r w:rsidR="00697821" w:rsidRPr="008852E7">
        <w:rPr>
          <w:rFonts w:cs="Times New Roman"/>
        </w:rPr>
        <w:t>）</w:t>
      </w:r>
      <w:r w:rsidRPr="008852E7">
        <w:rPr>
          <w:rFonts w:cs="Times New Roman"/>
        </w:rPr>
        <w:t>、</w:t>
      </w:r>
      <w:r w:rsidRPr="008852E7">
        <w:rPr>
          <w:rFonts w:cs="Times New Roman"/>
        </w:rPr>
        <w:t>JX</w:t>
      </w:r>
      <w:r w:rsidRPr="008852E7">
        <w:rPr>
          <w:rFonts w:cs="Times New Roman"/>
        </w:rPr>
        <w:t>金屬等大型日商均持續投資智利採礦及冶煉相關事業，迄今投資智利存量近</w:t>
      </w:r>
      <w:r w:rsidRPr="008852E7">
        <w:rPr>
          <w:rFonts w:cs="Times New Roman"/>
        </w:rPr>
        <w:t>32</w:t>
      </w:r>
      <w:r w:rsidRPr="008852E7">
        <w:rPr>
          <w:rFonts w:cs="Times New Roman"/>
        </w:rPr>
        <w:t>億美元，為亞洲在智利第一大外人投資來源。近年大型投資為</w:t>
      </w:r>
      <w:r w:rsidRPr="008852E7">
        <w:rPr>
          <w:rFonts w:cs="Times New Roman"/>
        </w:rPr>
        <w:t>2019</w:t>
      </w:r>
      <w:r w:rsidRPr="008852E7">
        <w:rPr>
          <w:rFonts w:cs="Times New Roman"/>
        </w:rPr>
        <w:t>年住友金屬礦業以</w:t>
      </w:r>
      <w:r w:rsidRPr="008852E7">
        <w:rPr>
          <w:rFonts w:cs="Times New Roman"/>
        </w:rPr>
        <w:t>12</w:t>
      </w:r>
      <w:r w:rsidRPr="008852E7">
        <w:rPr>
          <w:rFonts w:cs="Times New Roman"/>
        </w:rPr>
        <w:t>億美元收購</w:t>
      </w:r>
      <w:r w:rsidRPr="008852E7">
        <w:rPr>
          <w:rFonts w:cs="Times New Roman"/>
        </w:rPr>
        <w:t>Minera Teck Quebrada Blanca</w:t>
      </w:r>
      <w:r w:rsidRPr="008852E7">
        <w:rPr>
          <w:rFonts w:cs="Times New Roman"/>
        </w:rPr>
        <w:t>公司</w:t>
      </w:r>
      <w:r w:rsidRPr="008852E7">
        <w:rPr>
          <w:rFonts w:cs="Times New Roman"/>
        </w:rPr>
        <w:t>30%</w:t>
      </w:r>
      <w:r w:rsidRPr="008852E7">
        <w:rPr>
          <w:rFonts w:cs="Times New Roman"/>
        </w:rPr>
        <w:t>股權。另日本亦有小</w:t>
      </w:r>
      <w:r w:rsidR="00697821" w:rsidRPr="008852E7">
        <w:rPr>
          <w:rFonts w:cs="Times New Roman"/>
        </w:rPr>
        <w:t>部分</w:t>
      </w:r>
      <w:r w:rsidRPr="008852E7">
        <w:rPr>
          <w:rFonts w:cs="Times New Roman"/>
        </w:rPr>
        <w:t>投資於鮭魚養殖及參與南極和天文研究等。</w:t>
      </w:r>
    </w:p>
    <w:p w14:paraId="574C4B98" w14:textId="7EA33E33" w:rsidR="005E326A" w:rsidRPr="008852E7" w:rsidRDefault="00AD04B2" w:rsidP="00E87946">
      <w:pPr>
        <w:ind w:firstLineChars="200" w:firstLine="472"/>
        <w:rPr>
          <w:rFonts w:cs="Times New Roman"/>
        </w:rPr>
      </w:pPr>
      <w:r w:rsidRPr="008852E7">
        <w:rPr>
          <w:rFonts w:cs="Times New Roman"/>
        </w:rPr>
        <w:t>南韓在智利投資案金額不大，因此智利中央銀行未公布南韓在智利投資統計資料，依據韓國駐智利大使館資訊，韓國在智利投資主要包括三星、</w:t>
      </w:r>
      <w:r w:rsidRPr="008852E7">
        <w:rPr>
          <w:rFonts w:cs="Times New Roman"/>
        </w:rPr>
        <w:t>LG</w:t>
      </w:r>
      <w:r w:rsidRPr="008852E7">
        <w:rPr>
          <w:rFonts w:cs="Times New Roman"/>
        </w:rPr>
        <w:t>、大宇等在智利設立分公司進行家電銷售，配合當地經銷商以自有品牌做經常性廣告宣傳，建立品牌形象，並挾其價格競爭優勢，產品市場占有率大幅增加；</w:t>
      </w:r>
      <w:proofErr w:type="gramStart"/>
      <w:r w:rsidRPr="008852E7">
        <w:rPr>
          <w:rFonts w:cs="Times New Roman"/>
        </w:rPr>
        <w:t>另有浦項</w:t>
      </w:r>
      <w:proofErr w:type="gramEnd"/>
      <w:r w:rsidRPr="008852E7">
        <w:rPr>
          <w:rFonts w:cs="Times New Roman"/>
        </w:rPr>
        <w:t>鋼鐵、三星工程、</w:t>
      </w:r>
      <w:proofErr w:type="gramStart"/>
      <w:r w:rsidRPr="008852E7">
        <w:rPr>
          <w:rFonts w:cs="Times New Roman"/>
        </w:rPr>
        <w:t>斗</w:t>
      </w:r>
      <w:proofErr w:type="gramEnd"/>
      <w:r w:rsidRPr="008852E7">
        <w:rPr>
          <w:rFonts w:cs="Times New Roman"/>
        </w:rPr>
        <w:t>山重工業、現代工程等在智利投資於營造業；另有現代商船、</w:t>
      </w:r>
      <w:r w:rsidRPr="008852E7">
        <w:rPr>
          <w:rFonts w:cs="Times New Roman"/>
        </w:rPr>
        <w:t>EUKOR</w:t>
      </w:r>
      <w:r w:rsidRPr="008852E7">
        <w:rPr>
          <w:rFonts w:cs="Times New Roman"/>
        </w:rPr>
        <w:t>、</w:t>
      </w:r>
      <w:proofErr w:type="gramStart"/>
      <w:r w:rsidRPr="008852E7">
        <w:rPr>
          <w:rFonts w:cs="Times New Roman"/>
        </w:rPr>
        <w:t>泛韓物</w:t>
      </w:r>
      <w:proofErr w:type="gramEnd"/>
      <w:r w:rsidRPr="008852E7">
        <w:rPr>
          <w:rFonts w:cs="Times New Roman"/>
        </w:rPr>
        <w:t>流</w:t>
      </w:r>
      <w:r w:rsidR="00697821" w:rsidRPr="008852E7">
        <w:rPr>
          <w:rFonts w:cs="Times New Roman"/>
        </w:rPr>
        <w:t>（</w:t>
      </w:r>
      <w:r w:rsidRPr="008852E7">
        <w:rPr>
          <w:rFonts w:cs="Times New Roman"/>
        </w:rPr>
        <w:t>Pantos Logistics</w:t>
      </w:r>
      <w:r w:rsidR="00697821" w:rsidRPr="008852E7">
        <w:rPr>
          <w:rFonts w:cs="Times New Roman"/>
        </w:rPr>
        <w:t>）</w:t>
      </w:r>
      <w:r w:rsidRPr="008852E7">
        <w:rPr>
          <w:rFonts w:cs="Times New Roman"/>
        </w:rPr>
        <w:t>、泰雄物流</w:t>
      </w:r>
      <w:r w:rsidR="00697821" w:rsidRPr="008852E7">
        <w:rPr>
          <w:rFonts w:cs="Times New Roman"/>
        </w:rPr>
        <w:t>（</w:t>
      </w:r>
      <w:r w:rsidRPr="008852E7">
        <w:rPr>
          <w:rFonts w:cs="Times New Roman"/>
        </w:rPr>
        <w:t>TAEWOONG LOGISTICS</w:t>
      </w:r>
      <w:r w:rsidR="00697821" w:rsidRPr="008852E7">
        <w:rPr>
          <w:rFonts w:cs="Times New Roman"/>
        </w:rPr>
        <w:t>）</w:t>
      </w:r>
      <w:r w:rsidRPr="008852E7">
        <w:rPr>
          <w:rFonts w:cs="Times New Roman"/>
        </w:rPr>
        <w:t>等運輸業者。在能源投資方面，韓國南部發電</w:t>
      </w:r>
      <w:r w:rsidR="00697821" w:rsidRPr="008852E7">
        <w:rPr>
          <w:rFonts w:cs="Times New Roman"/>
        </w:rPr>
        <w:t>（</w:t>
      </w:r>
      <w:r w:rsidRPr="008852E7">
        <w:rPr>
          <w:rFonts w:cs="Times New Roman"/>
        </w:rPr>
        <w:t>Korea Southern Power</w:t>
      </w:r>
      <w:r w:rsidR="00697821" w:rsidRPr="008852E7">
        <w:rPr>
          <w:rFonts w:cs="Times New Roman"/>
        </w:rPr>
        <w:t>）</w:t>
      </w:r>
      <w:r w:rsidRPr="008852E7">
        <w:rPr>
          <w:rFonts w:cs="Times New Roman"/>
        </w:rPr>
        <w:t>在智利進行火力、天然氣、太陽能等發電廠建設、</w:t>
      </w:r>
      <w:r w:rsidRPr="008852E7">
        <w:rPr>
          <w:rFonts w:cs="Times New Roman"/>
        </w:rPr>
        <w:t>2022</w:t>
      </w:r>
      <w:r w:rsidRPr="008852E7">
        <w:rPr>
          <w:rFonts w:cs="Times New Roman"/>
        </w:rPr>
        <w:t>年韓國能源商</w:t>
      </w:r>
      <w:r w:rsidRPr="008852E7">
        <w:rPr>
          <w:rFonts w:cs="Times New Roman"/>
        </w:rPr>
        <w:t>Synertec</w:t>
      </w:r>
      <w:r w:rsidRPr="008852E7">
        <w:rPr>
          <w:rFonts w:cs="Times New Roman"/>
        </w:rPr>
        <w:t>投資智利北部</w:t>
      </w:r>
      <w:r w:rsidRPr="008852E7">
        <w:rPr>
          <w:rFonts w:cs="Times New Roman"/>
        </w:rPr>
        <w:t>San Pedreo de Atacama</w:t>
      </w:r>
      <w:r w:rsidRPr="008852E7">
        <w:rPr>
          <w:rFonts w:cs="Times New Roman"/>
        </w:rPr>
        <w:t>太陽能發電計畫；礦業部分，韓國國營企業韓國礦物資源公社投資並出售</w:t>
      </w:r>
      <w:r w:rsidRPr="008852E7">
        <w:rPr>
          <w:rFonts w:cs="Times New Roman"/>
        </w:rPr>
        <w:t>Santo Domingo</w:t>
      </w:r>
      <w:r w:rsidRPr="008852E7">
        <w:rPr>
          <w:rFonts w:cs="Times New Roman"/>
        </w:rPr>
        <w:t>銅礦及鐵礦場股份、韓國</w:t>
      </w:r>
      <w:r w:rsidRPr="008852E7">
        <w:rPr>
          <w:rFonts w:cs="Times New Roman"/>
        </w:rPr>
        <w:t>Nikko Copper</w:t>
      </w:r>
      <w:r w:rsidRPr="008852E7">
        <w:rPr>
          <w:rFonts w:cs="Times New Roman"/>
        </w:rPr>
        <w:t>參與智利國家銅業公司</w:t>
      </w:r>
      <w:r w:rsidR="00697821" w:rsidRPr="008852E7">
        <w:rPr>
          <w:rFonts w:cs="Times New Roman"/>
        </w:rPr>
        <w:t>（</w:t>
      </w:r>
      <w:r w:rsidRPr="008852E7">
        <w:rPr>
          <w:rFonts w:cs="Times New Roman"/>
        </w:rPr>
        <w:t>Codelco</w:t>
      </w:r>
      <w:r w:rsidR="00697821" w:rsidRPr="008852E7">
        <w:rPr>
          <w:rFonts w:cs="Times New Roman"/>
        </w:rPr>
        <w:t>）</w:t>
      </w:r>
      <w:r w:rsidRPr="008852E7">
        <w:rPr>
          <w:rFonts w:cs="Times New Roman"/>
        </w:rPr>
        <w:t>冶煉廠營造。</w:t>
      </w:r>
    </w:p>
    <w:p w14:paraId="24FCDE7C" w14:textId="77777777" w:rsidR="00D0243B" w:rsidRPr="008852E7" w:rsidRDefault="00D0243B" w:rsidP="00E87946">
      <w:pPr>
        <w:pStyle w:val="a4"/>
        <w:pageBreakBefore/>
        <w:spacing w:before="257" w:after="257"/>
        <w:ind w:left="632" w:hanging="632"/>
      </w:pPr>
      <w:r w:rsidRPr="008852E7">
        <w:rPr>
          <w:rFonts w:hint="eastAsia"/>
        </w:rPr>
        <w:t>二、</w:t>
      </w:r>
      <w:proofErr w:type="gramStart"/>
      <w:r w:rsidRPr="008852E7">
        <w:rPr>
          <w:rFonts w:hint="eastAsia"/>
        </w:rPr>
        <w:t>臺</w:t>
      </w:r>
      <w:proofErr w:type="gramEnd"/>
      <w:r w:rsidRPr="008852E7">
        <w:rPr>
          <w:rFonts w:hint="eastAsia"/>
        </w:rPr>
        <w:t>（華）商在當地經營現況</w:t>
      </w:r>
    </w:p>
    <w:p w14:paraId="13F013D7" w14:textId="3570EB03" w:rsidR="00AD04B2" w:rsidRPr="008852E7" w:rsidRDefault="00AD04B2" w:rsidP="00E87946">
      <w:pPr>
        <w:ind w:firstLineChars="200" w:firstLine="472"/>
        <w:rPr>
          <w:rFonts w:cs="Times New Roman"/>
        </w:rPr>
      </w:pPr>
      <w:r w:rsidRPr="008852E7">
        <w:rPr>
          <w:rFonts w:cs="Times New Roman"/>
        </w:rPr>
        <w:t>據估計智利首都聖地牙哥地區</w:t>
      </w:r>
      <w:proofErr w:type="gramStart"/>
      <w:r w:rsidRPr="008852E7">
        <w:rPr>
          <w:rFonts w:cs="Times New Roman"/>
        </w:rPr>
        <w:t>臺</w:t>
      </w:r>
      <w:proofErr w:type="gramEnd"/>
      <w:r w:rsidRPr="008852E7">
        <w:rPr>
          <w:rFonts w:cs="Times New Roman"/>
        </w:rPr>
        <w:t>商約</w:t>
      </w:r>
      <w:r w:rsidRPr="008852E7">
        <w:rPr>
          <w:rFonts w:cs="Times New Roman"/>
        </w:rPr>
        <w:t>140</w:t>
      </w:r>
      <w:r w:rsidRPr="008852E7">
        <w:rPr>
          <w:rFonts w:cs="Times New Roman"/>
        </w:rPr>
        <w:t>家，智利北部</w:t>
      </w:r>
      <w:r w:rsidRPr="008852E7">
        <w:rPr>
          <w:rFonts w:cs="Times New Roman"/>
        </w:rPr>
        <w:t>Iquique</w:t>
      </w:r>
      <w:r w:rsidRPr="008852E7">
        <w:rPr>
          <w:rFonts w:cs="Times New Roman"/>
        </w:rPr>
        <w:t>自由貿易區有</w:t>
      </w:r>
      <w:r w:rsidRPr="008852E7">
        <w:rPr>
          <w:rFonts w:cs="Times New Roman"/>
        </w:rPr>
        <w:t>30</w:t>
      </w:r>
      <w:r w:rsidRPr="008852E7">
        <w:rPr>
          <w:rFonts w:cs="Times New Roman"/>
        </w:rPr>
        <w:t>餘家</w:t>
      </w:r>
      <w:proofErr w:type="gramStart"/>
      <w:r w:rsidRPr="008852E7">
        <w:rPr>
          <w:rFonts w:cs="Times New Roman"/>
        </w:rPr>
        <w:t>臺</w:t>
      </w:r>
      <w:proofErr w:type="gramEnd"/>
      <w:r w:rsidRPr="008852E7">
        <w:rPr>
          <w:rFonts w:cs="Times New Roman"/>
        </w:rPr>
        <w:t>商，其餘各地約</w:t>
      </w:r>
      <w:r w:rsidRPr="008852E7">
        <w:rPr>
          <w:rFonts w:cs="Times New Roman"/>
        </w:rPr>
        <w:t>30</w:t>
      </w:r>
      <w:r w:rsidRPr="008852E7">
        <w:rPr>
          <w:rFonts w:cs="Times New Roman"/>
        </w:rPr>
        <w:t>餘家</w:t>
      </w:r>
      <w:proofErr w:type="gramStart"/>
      <w:r w:rsidRPr="008852E7">
        <w:rPr>
          <w:rFonts w:cs="Times New Roman"/>
        </w:rPr>
        <w:t>臺</w:t>
      </w:r>
      <w:proofErr w:type="gramEnd"/>
      <w:r w:rsidRPr="008852E7">
        <w:rPr>
          <w:rFonts w:cs="Times New Roman"/>
        </w:rPr>
        <w:t>商，合計我商在智利投資家數約</w:t>
      </w:r>
      <w:r w:rsidRPr="008852E7">
        <w:rPr>
          <w:rFonts w:cs="Times New Roman"/>
        </w:rPr>
        <w:t>200</w:t>
      </w:r>
      <w:r w:rsidRPr="008852E7">
        <w:rPr>
          <w:rFonts w:cs="Times New Roman"/>
        </w:rPr>
        <w:t>餘家，僑民約</w:t>
      </w:r>
      <w:r w:rsidRPr="008852E7">
        <w:rPr>
          <w:rFonts w:cs="Times New Roman"/>
        </w:rPr>
        <w:t>1,400</w:t>
      </w:r>
      <w:r w:rsidRPr="008852E7">
        <w:rPr>
          <w:rFonts w:cs="Times New Roman"/>
        </w:rPr>
        <w:t>餘人，國人前來智利多屬移民投資，並未</w:t>
      </w:r>
      <w:proofErr w:type="gramStart"/>
      <w:r w:rsidRPr="008852E7">
        <w:rPr>
          <w:rFonts w:cs="Times New Roman"/>
        </w:rPr>
        <w:t>循</w:t>
      </w:r>
      <w:proofErr w:type="gramEnd"/>
      <w:r w:rsidRPr="008852E7">
        <w:rPr>
          <w:rFonts w:cs="Times New Roman"/>
        </w:rPr>
        <w:t>智利經濟部外人投資委員會管道申請核准，依據智利官方</w:t>
      </w:r>
      <w:r w:rsidR="007A1404" w:rsidRPr="008852E7">
        <w:rPr>
          <w:rFonts w:cs="Times New Roman"/>
        </w:rPr>
        <w:t>多年前之</w:t>
      </w:r>
      <w:r w:rsidRPr="008852E7">
        <w:rPr>
          <w:rFonts w:cs="Times New Roman"/>
        </w:rPr>
        <w:t>正式統計，</w:t>
      </w:r>
      <w:proofErr w:type="gramStart"/>
      <w:r w:rsidRPr="008852E7">
        <w:rPr>
          <w:rFonts w:cs="Times New Roman"/>
        </w:rPr>
        <w:t>臺商來智投資</w:t>
      </w:r>
      <w:proofErr w:type="gramEnd"/>
      <w:r w:rsidRPr="008852E7">
        <w:rPr>
          <w:rFonts w:cs="Times New Roman"/>
        </w:rPr>
        <w:t>金額總計僅</w:t>
      </w:r>
      <w:r w:rsidRPr="008852E7">
        <w:rPr>
          <w:rFonts w:cs="Times New Roman"/>
        </w:rPr>
        <w:t>1,410</w:t>
      </w:r>
      <w:r w:rsidRPr="008852E7">
        <w:rPr>
          <w:rFonts w:cs="Times New Roman"/>
        </w:rPr>
        <w:t>萬美元，與實際我商在智利投資金額應有差距。我</w:t>
      </w:r>
      <w:proofErr w:type="gramStart"/>
      <w:r w:rsidRPr="008852E7">
        <w:rPr>
          <w:rFonts w:cs="Times New Roman"/>
        </w:rPr>
        <w:t>臺</w:t>
      </w:r>
      <w:proofErr w:type="gramEnd"/>
      <w:r w:rsidRPr="008852E7">
        <w:rPr>
          <w:rFonts w:cs="Times New Roman"/>
        </w:rPr>
        <w:t>商主要從事食品及百貨進口批發零售業、皮件及紡織布料批發、成衣進口批發零售、資通訊產品進口、塑膠包材廠、礦業、美耐</w:t>
      </w:r>
      <w:proofErr w:type="gramStart"/>
      <w:r w:rsidRPr="008852E7">
        <w:rPr>
          <w:rFonts w:cs="Times New Roman"/>
        </w:rPr>
        <w:t>皿</w:t>
      </w:r>
      <w:proofErr w:type="gramEnd"/>
      <w:r w:rsidRPr="008852E7">
        <w:rPr>
          <w:rFonts w:cs="Times New Roman"/>
        </w:rPr>
        <w:t>產品、</w:t>
      </w:r>
      <w:r w:rsidR="007A1404" w:rsidRPr="008852E7">
        <w:rPr>
          <w:rFonts w:cs="Times New Roman"/>
        </w:rPr>
        <w:t>餐飲業、</w:t>
      </w:r>
      <w:r w:rsidRPr="008852E7">
        <w:rPr>
          <w:rFonts w:cs="Times New Roman"/>
        </w:rPr>
        <w:t>食品加工</w:t>
      </w:r>
      <w:r w:rsidR="00697821" w:rsidRPr="008852E7">
        <w:rPr>
          <w:rFonts w:cs="Times New Roman"/>
        </w:rPr>
        <w:t>（</w:t>
      </w:r>
      <w:r w:rsidR="007A1404" w:rsidRPr="008852E7">
        <w:rPr>
          <w:rFonts w:cs="Times New Roman"/>
        </w:rPr>
        <w:t>即時及冷凍食品、蔬果種植批發及食用海藻加工</w:t>
      </w:r>
      <w:r w:rsidR="00697821" w:rsidRPr="008852E7">
        <w:rPr>
          <w:rFonts w:cs="Times New Roman"/>
        </w:rPr>
        <w:t>）</w:t>
      </w:r>
      <w:r w:rsidRPr="008852E7">
        <w:rPr>
          <w:rFonts w:cs="Times New Roman"/>
        </w:rPr>
        <w:t>、海</w:t>
      </w:r>
      <w:r w:rsidR="007A1404" w:rsidRPr="008852E7">
        <w:rPr>
          <w:rFonts w:cs="Times New Roman"/>
        </w:rPr>
        <w:t>運承攬及</w:t>
      </w:r>
      <w:r w:rsidRPr="008852E7">
        <w:rPr>
          <w:rFonts w:cs="Times New Roman"/>
        </w:rPr>
        <w:t>旅遊業等行業。</w:t>
      </w:r>
    </w:p>
    <w:p w14:paraId="7C35DBF2" w14:textId="0DF397FA" w:rsidR="00AD04B2" w:rsidRPr="008852E7" w:rsidRDefault="00AD04B2" w:rsidP="00E87946">
      <w:pPr>
        <w:ind w:firstLineChars="200" w:firstLine="472"/>
        <w:rPr>
          <w:rFonts w:cs="Times New Roman"/>
        </w:rPr>
      </w:pPr>
      <w:r w:rsidRPr="008852E7">
        <w:rPr>
          <w:rFonts w:cs="Times New Roman"/>
        </w:rPr>
        <w:t>因應智利及南美洲鄰近國家市場通訊、網路等服務業市場蓬勃發展，同時運用智利經貿情勢穩定之優勢，我國已有華碩電腦</w:t>
      </w:r>
      <w:r w:rsidR="00697821" w:rsidRPr="008852E7">
        <w:rPr>
          <w:rFonts w:cs="Times New Roman"/>
        </w:rPr>
        <w:t>（</w:t>
      </w:r>
      <w:r w:rsidRPr="008852E7">
        <w:rPr>
          <w:rFonts w:cs="Times New Roman"/>
        </w:rPr>
        <w:t>ASUS</w:t>
      </w:r>
      <w:r w:rsidR="00697821" w:rsidRPr="008852E7">
        <w:rPr>
          <w:rFonts w:cs="Times New Roman"/>
        </w:rPr>
        <w:t>）</w:t>
      </w:r>
      <w:r w:rsidRPr="008852E7">
        <w:rPr>
          <w:rFonts w:cs="Times New Roman"/>
        </w:rPr>
        <w:t>及大型水果貿易商等陸續在智利設立據點，另長榮海運、萬海航運等運輸業者亦在智利成立分公司或派員駐點。未來伴隨南美洲經濟逐漸復甦，市場需求增加，我大型廠商應把我機會繼續以國際企業形式積極投入智利及南美市場。</w:t>
      </w:r>
    </w:p>
    <w:p w14:paraId="78D3C9B9" w14:textId="4F0E36A6" w:rsidR="00D0243B" w:rsidRPr="008852E7" w:rsidRDefault="00AD04B2" w:rsidP="00E87946">
      <w:pPr>
        <w:ind w:firstLineChars="200" w:firstLine="472"/>
        <w:rPr>
          <w:rFonts w:cs="Times New Roman"/>
        </w:rPr>
      </w:pPr>
      <w:r w:rsidRPr="008852E7">
        <w:rPr>
          <w:rFonts w:cs="Times New Roman"/>
        </w:rPr>
        <w:t>近年來由於智利市場大幅開放，復以中國大陸產品大量低價銷售，使我在智利經營傳統進出口</w:t>
      </w:r>
      <w:proofErr w:type="gramStart"/>
      <w:r w:rsidRPr="008852E7">
        <w:rPr>
          <w:rFonts w:cs="Times New Roman"/>
        </w:rPr>
        <w:t>臺</w:t>
      </w:r>
      <w:proofErr w:type="gramEnd"/>
      <w:r w:rsidRPr="008852E7">
        <w:rPr>
          <w:rFonts w:cs="Times New Roman"/>
        </w:rPr>
        <w:t>商遭遇相當競爭。</w:t>
      </w:r>
      <w:proofErr w:type="gramStart"/>
      <w:r w:rsidRPr="008852E7">
        <w:rPr>
          <w:rFonts w:cs="Times New Roman"/>
        </w:rPr>
        <w:t>此外，</w:t>
      </w:r>
      <w:proofErr w:type="gramEnd"/>
      <w:r w:rsidRPr="008852E7">
        <w:rPr>
          <w:rFonts w:cs="Times New Roman"/>
        </w:rPr>
        <w:t>Iquique</w:t>
      </w:r>
      <w:r w:rsidRPr="008852E7">
        <w:rPr>
          <w:rFonts w:cs="Times New Roman"/>
        </w:rPr>
        <w:t>自由貿易區經營轉口貿易之</w:t>
      </w:r>
      <w:proofErr w:type="gramStart"/>
      <w:r w:rsidRPr="008852E7">
        <w:rPr>
          <w:rFonts w:cs="Times New Roman"/>
        </w:rPr>
        <w:t>臺</w:t>
      </w:r>
      <w:proofErr w:type="gramEnd"/>
      <w:r w:rsidRPr="008852E7">
        <w:rPr>
          <w:rFonts w:cs="Times New Roman"/>
        </w:rPr>
        <w:t>商，則面臨中國大陸業者等紛紛進駐削價競爭、智勞工法規定嚴格以及電商產業崛</w:t>
      </w:r>
      <w:r w:rsidR="00055CF5" w:rsidRPr="008852E7">
        <w:rPr>
          <w:rFonts w:cs="Times New Roman"/>
        </w:rPr>
        <w:t>起等因素，原有營運策略遭遇考驗，獲利大不如前，經營面臨轉型壓力，多數</w:t>
      </w:r>
      <w:proofErr w:type="gramStart"/>
      <w:r w:rsidR="00055CF5" w:rsidRPr="008852E7">
        <w:rPr>
          <w:rFonts w:cs="Times New Roman"/>
        </w:rPr>
        <w:t>臺</w:t>
      </w:r>
      <w:proofErr w:type="gramEnd"/>
      <w:r w:rsidR="00697821" w:rsidRPr="008852E7">
        <w:rPr>
          <w:rFonts w:cs="Times New Roman"/>
        </w:rPr>
        <w:t>（</w:t>
      </w:r>
      <w:r w:rsidR="00055CF5" w:rsidRPr="008852E7">
        <w:rPr>
          <w:rFonts w:cs="Times New Roman"/>
        </w:rPr>
        <w:t>僑</w:t>
      </w:r>
      <w:r w:rsidR="00697821" w:rsidRPr="008852E7">
        <w:rPr>
          <w:rFonts w:cs="Times New Roman"/>
        </w:rPr>
        <w:t>）</w:t>
      </w:r>
      <w:r w:rsidR="00055CF5" w:rsidRPr="008852E7">
        <w:rPr>
          <w:rFonts w:cs="Times New Roman"/>
        </w:rPr>
        <w:t>商力求轉型或多元化經營，或逐漸轉往鄰近國家市場發展，甚或因年事已大而結束營業返台退休。另</w:t>
      </w:r>
      <w:proofErr w:type="gramStart"/>
      <w:r w:rsidR="00055CF5" w:rsidRPr="008852E7">
        <w:rPr>
          <w:rFonts w:cs="Times New Roman"/>
        </w:rPr>
        <w:t>自貿區管理</w:t>
      </w:r>
      <w:proofErr w:type="gramEnd"/>
      <w:r w:rsidR="00055CF5" w:rsidRPr="008852E7">
        <w:rPr>
          <w:rFonts w:cs="Times New Roman"/>
        </w:rPr>
        <w:t>公司</w:t>
      </w:r>
      <w:r w:rsidR="00055CF5" w:rsidRPr="008852E7">
        <w:rPr>
          <w:rFonts w:cs="Times New Roman"/>
          <w:lang w:val="it-IT"/>
        </w:rPr>
        <w:t xml:space="preserve">Zona Franca de Iquique S.A.” </w:t>
      </w:r>
      <w:proofErr w:type="gramStart"/>
      <w:r w:rsidR="00697821" w:rsidRPr="008852E7">
        <w:rPr>
          <w:rFonts w:cs="Times New Roman"/>
          <w:lang w:val="it-IT"/>
        </w:rPr>
        <w:t>（</w:t>
      </w:r>
      <w:proofErr w:type="gramEnd"/>
      <w:r w:rsidR="00055CF5" w:rsidRPr="008852E7">
        <w:rPr>
          <w:rFonts w:cs="Times New Roman"/>
          <w:lang w:val="it-IT"/>
        </w:rPr>
        <w:t>ZOFRI S.A.</w:t>
      </w:r>
      <w:r w:rsidR="00697821" w:rsidRPr="008852E7">
        <w:rPr>
          <w:rFonts w:cs="Times New Roman"/>
          <w:lang w:val="it-IT"/>
        </w:rPr>
        <w:t>）</w:t>
      </w:r>
      <w:r w:rsidR="00055CF5" w:rsidRPr="008852E7">
        <w:rPr>
          <w:rFonts w:cs="Times New Roman"/>
          <w:lang w:val="it-IT"/>
        </w:rPr>
        <w:t>公司</w:t>
      </w:r>
      <w:r w:rsidR="00055CF5" w:rsidRPr="008852E7">
        <w:rPr>
          <w:rFonts w:cs="Times New Roman"/>
        </w:rPr>
        <w:t>特許營運</w:t>
      </w:r>
      <w:r w:rsidR="00055CF5" w:rsidRPr="008852E7">
        <w:rPr>
          <w:rFonts w:cs="Times New Roman"/>
          <w:lang w:val="it-IT"/>
        </w:rPr>
        <w:t>將於</w:t>
      </w:r>
      <w:r w:rsidR="00055CF5" w:rsidRPr="008852E7">
        <w:rPr>
          <w:rFonts w:cs="Times New Roman"/>
          <w:lang w:val="it-IT"/>
        </w:rPr>
        <w:t>2030</w:t>
      </w:r>
      <w:r w:rsidR="00055CF5" w:rsidRPr="008852E7">
        <w:rPr>
          <w:rFonts w:cs="Times New Roman"/>
          <w:lang w:val="it-IT"/>
        </w:rPr>
        <w:t>年停止，</w:t>
      </w:r>
      <w:r w:rsidR="00055CF5" w:rsidRPr="008852E7">
        <w:rPr>
          <w:rFonts w:cs="Times New Roman"/>
          <w:lang w:val="it-IT"/>
        </w:rPr>
        <w:t>ZOFRI</w:t>
      </w:r>
      <w:r w:rsidR="00055CF5" w:rsidRPr="008852E7">
        <w:rPr>
          <w:rFonts w:cs="Times New Roman"/>
          <w:lang w:val="it-IT"/>
        </w:rPr>
        <w:t>未來是否能續取得營運權，</w:t>
      </w:r>
      <w:proofErr w:type="gramStart"/>
      <w:r w:rsidR="00055CF5" w:rsidRPr="008852E7">
        <w:rPr>
          <w:rFonts w:cs="Times New Roman"/>
          <w:lang w:val="it-IT"/>
        </w:rPr>
        <w:t>或倘更換</w:t>
      </w:r>
      <w:proofErr w:type="gramEnd"/>
      <w:r w:rsidR="00055CF5" w:rsidRPr="008852E7">
        <w:rPr>
          <w:rFonts w:cs="Times New Roman"/>
          <w:lang w:val="it-IT"/>
        </w:rPr>
        <w:t>其他業者經營</w:t>
      </w:r>
      <w:r w:rsidR="00055CF5" w:rsidRPr="008852E7">
        <w:rPr>
          <w:rFonts w:cs="Times New Roman"/>
          <w:lang w:val="it-IT"/>
        </w:rPr>
        <w:t>Iquique</w:t>
      </w:r>
      <w:proofErr w:type="gramStart"/>
      <w:r w:rsidR="00055CF5" w:rsidRPr="008852E7">
        <w:rPr>
          <w:rFonts w:cs="Times New Roman"/>
          <w:lang w:val="it-IT"/>
        </w:rPr>
        <w:t>自貿區是否</w:t>
      </w:r>
      <w:proofErr w:type="gramEnd"/>
      <w:r w:rsidR="00055CF5" w:rsidRPr="008852E7">
        <w:rPr>
          <w:rFonts w:cs="Times New Roman"/>
          <w:lang w:val="it-IT"/>
        </w:rPr>
        <w:t>影響目前駐區內廠商之權利義務，</w:t>
      </w:r>
      <w:proofErr w:type="gramStart"/>
      <w:r w:rsidR="00055CF5" w:rsidRPr="008852E7">
        <w:rPr>
          <w:rFonts w:cs="Times New Roman"/>
          <w:lang w:val="it-IT"/>
        </w:rPr>
        <w:t>均為不確定</w:t>
      </w:r>
      <w:proofErr w:type="gramEnd"/>
      <w:r w:rsidR="00055CF5" w:rsidRPr="008852E7">
        <w:rPr>
          <w:rFonts w:cs="Times New Roman"/>
          <w:lang w:val="it-IT"/>
        </w:rPr>
        <w:t>因素，建議我商多加觀察。</w:t>
      </w:r>
    </w:p>
    <w:p w14:paraId="6FEEC081" w14:textId="77777777" w:rsidR="00D0243B" w:rsidRPr="008852E7" w:rsidRDefault="00D0243B" w:rsidP="00E87946">
      <w:pPr>
        <w:ind w:firstLineChars="200" w:firstLine="472"/>
        <w:rPr>
          <w:rFonts w:cs="Times New Roman"/>
        </w:rPr>
      </w:pPr>
      <w:r w:rsidRPr="008852E7">
        <w:rPr>
          <w:rFonts w:cs="Times New Roman" w:hint="eastAsia"/>
        </w:rPr>
        <w:t>智利主要的</w:t>
      </w:r>
      <w:r w:rsidR="00D035A3" w:rsidRPr="008852E7">
        <w:rPr>
          <w:rFonts w:cs="Times New Roman" w:hint="eastAsia"/>
        </w:rPr>
        <w:t>僑</w:t>
      </w:r>
      <w:r w:rsidRPr="008852E7">
        <w:rPr>
          <w:rFonts w:cs="Times New Roman" w:hint="eastAsia"/>
        </w:rPr>
        <w:t>商組織有</w:t>
      </w:r>
      <w:proofErr w:type="gramStart"/>
      <w:r w:rsidRPr="008852E7">
        <w:rPr>
          <w:rFonts w:cs="Times New Roman" w:hint="eastAsia"/>
        </w:rPr>
        <w:t>三</w:t>
      </w:r>
      <w:proofErr w:type="gramEnd"/>
      <w:r w:rsidRPr="008852E7">
        <w:rPr>
          <w:rFonts w:cs="Times New Roman" w:hint="eastAsia"/>
        </w:rPr>
        <w:t>：智利臺灣商會、智利華僑聯誼總會及</w:t>
      </w:r>
      <w:proofErr w:type="gramStart"/>
      <w:r w:rsidRPr="008852E7">
        <w:rPr>
          <w:rFonts w:cs="Times New Roman" w:hint="eastAsia"/>
        </w:rPr>
        <w:t>意基克</w:t>
      </w:r>
      <w:proofErr w:type="gramEnd"/>
      <w:r w:rsidRPr="008852E7">
        <w:rPr>
          <w:rFonts w:cs="Times New Roman" w:hint="eastAsia"/>
        </w:rPr>
        <w:t>臺灣會館管理委員會，前二者位於首都聖地牙哥，</w:t>
      </w:r>
      <w:proofErr w:type="gramStart"/>
      <w:r w:rsidRPr="008852E7">
        <w:rPr>
          <w:rFonts w:cs="Times New Roman" w:hint="eastAsia"/>
        </w:rPr>
        <w:t>意基</w:t>
      </w:r>
      <w:r w:rsidR="00A44F2A" w:rsidRPr="008852E7">
        <w:rPr>
          <w:rFonts w:cs="Times New Roman" w:hint="eastAsia"/>
        </w:rPr>
        <w:t>克</w:t>
      </w:r>
      <w:proofErr w:type="gramEnd"/>
      <w:r w:rsidRPr="008852E7">
        <w:rPr>
          <w:rFonts w:cs="Times New Roman" w:hint="eastAsia"/>
        </w:rPr>
        <w:t>臺灣會館位於北部第一行政區意基</w:t>
      </w:r>
      <w:r w:rsidR="00A44F2A" w:rsidRPr="008852E7">
        <w:rPr>
          <w:rFonts w:cs="Times New Roman" w:hint="eastAsia"/>
        </w:rPr>
        <w:t>克</w:t>
      </w:r>
      <w:r w:rsidRPr="008852E7">
        <w:rPr>
          <w:rFonts w:cs="Times New Roman" w:hint="eastAsia"/>
        </w:rPr>
        <w:t>市。</w:t>
      </w:r>
      <w:proofErr w:type="gramStart"/>
      <w:r w:rsidRPr="008852E7">
        <w:rPr>
          <w:rFonts w:cs="Times New Roman" w:hint="eastAsia"/>
        </w:rPr>
        <w:t>臺</w:t>
      </w:r>
      <w:proofErr w:type="gramEnd"/>
      <w:r w:rsidRPr="008852E7">
        <w:rPr>
          <w:rFonts w:cs="Times New Roman" w:hint="eastAsia"/>
        </w:rPr>
        <w:t>商組織負責與駐地</w:t>
      </w:r>
      <w:proofErr w:type="gramStart"/>
      <w:r w:rsidRPr="008852E7">
        <w:rPr>
          <w:rFonts w:cs="Times New Roman" w:hint="eastAsia"/>
        </w:rPr>
        <w:t>臺</w:t>
      </w:r>
      <w:proofErr w:type="gramEnd"/>
      <w:r w:rsidRPr="008852E7">
        <w:rPr>
          <w:rFonts w:cs="Times New Roman" w:hint="eastAsia"/>
        </w:rPr>
        <w:t>商、僑界及我國派駐政府單位間之聯誼交流。</w:t>
      </w:r>
    </w:p>
    <w:p w14:paraId="355C1045" w14:textId="77777777" w:rsidR="00D0243B" w:rsidRPr="008852E7" w:rsidRDefault="00D0243B" w:rsidP="00455BEA">
      <w:pPr>
        <w:pStyle w:val="a4"/>
        <w:spacing w:before="257" w:after="257"/>
        <w:ind w:left="632" w:hanging="632"/>
      </w:pPr>
      <w:r w:rsidRPr="008852E7">
        <w:rPr>
          <w:rFonts w:hint="eastAsia"/>
        </w:rPr>
        <w:t>三、投資機會</w:t>
      </w:r>
    </w:p>
    <w:p w14:paraId="27E90734" w14:textId="77777777" w:rsidR="00D0243B" w:rsidRPr="008852E7" w:rsidRDefault="00D0243B" w:rsidP="00E87946">
      <w:pPr>
        <w:ind w:firstLineChars="200" w:firstLine="472"/>
        <w:rPr>
          <w:rFonts w:cs="Times New Roman"/>
        </w:rPr>
      </w:pPr>
      <w:r w:rsidRPr="008852E7">
        <w:rPr>
          <w:rFonts w:cs="Times New Roman" w:hint="eastAsia"/>
        </w:rPr>
        <w:t>智利農、林、</w:t>
      </w:r>
      <w:proofErr w:type="gramStart"/>
      <w:r w:rsidRPr="008852E7">
        <w:rPr>
          <w:rFonts w:cs="Times New Roman" w:hint="eastAsia"/>
        </w:rPr>
        <w:t>漁及礦業</w:t>
      </w:r>
      <w:proofErr w:type="gramEnd"/>
      <w:r w:rsidRPr="008852E7">
        <w:rPr>
          <w:rFonts w:cs="Times New Roman" w:hint="eastAsia"/>
        </w:rPr>
        <w:t>資源豐富，氣候及土壤均適宜農業發展，生產成本低，市場競爭力強。投資</w:t>
      </w:r>
      <w:r w:rsidR="007C2E2F" w:rsidRPr="008852E7">
        <w:rPr>
          <w:rFonts w:cs="Times New Roman" w:hint="eastAsia"/>
        </w:rPr>
        <w:t>計畫</w:t>
      </w:r>
      <w:r w:rsidRPr="008852E7">
        <w:rPr>
          <w:rFonts w:cs="Times New Roman" w:hint="eastAsia"/>
        </w:rPr>
        <w:t>之申請及核准手續便捷，政府對外國與本地投資人</w:t>
      </w:r>
      <w:proofErr w:type="gramStart"/>
      <w:r w:rsidRPr="008852E7">
        <w:rPr>
          <w:rFonts w:cs="Times New Roman" w:hint="eastAsia"/>
        </w:rPr>
        <w:t>採</w:t>
      </w:r>
      <w:proofErr w:type="gramEnd"/>
      <w:r w:rsidRPr="008852E7">
        <w:rPr>
          <w:rFonts w:cs="Times New Roman" w:hint="eastAsia"/>
        </w:rPr>
        <w:t>國民待遇，且政經穩定、基礎建設完善、電訊發達、港口多、海陸空交通便利。我國業者宜前往智利投資或合作投資礦業資源開採、農漁產品</w:t>
      </w:r>
      <w:r w:rsidR="00307908" w:rsidRPr="008852E7">
        <w:rPr>
          <w:rFonts w:cs="Times New Roman"/>
        </w:rPr>
        <w:t>出口</w:t>
      </w:r>
      <w:r w:rsidRPr="008852E7">
        <w:rPr>
          <w:rFonts w:cs="Times New Roman" w:hint="eastAsia"/>
        </w:rPr>
        <w:t>加工或木材加工業等，提供國內</w:t>
      </w:r>
      <w:proofErr w:type="gramStart"/>
      <w:r w:rsidRPr="008852E7">
        <w:rPr>
          <w:rFonts w:cs="Times New Roman" w:hint="eastAsia"/>
        </w:rPr>
        <w:t>所需或外銷</w:t>
      </w:r>
      <w:proofErr w:type="gramEnd"/>
      <w:r w:rsidRPr="008852E7">
        <w:rPr>
          <w:rFonts w:cs="Times New Roman" w:hint="eastAsia"/>
        </w:rPr>
        <w:t>國際市場。抑或可仿效歐美國際財團或企業，運用智利普及之資通訊基礎建設、科技運用能力及開放之市場環境等條件，積極投資於貿易、資訊整合、服務、運籌、能源、電信、網路、金融等產業，或作為中南美洲區域營運中心或行銷據點，較為理想。</w:t>
      </w:r>
    </w:p>
    <w:p w14:paraId="31C60B17" w14:textId="77777777" w:rsidR="00D0243B" w:rsidRPr="008852E7" w:rsidRDefault="00D0243B" w:rsidP="00C86E98">
      <w:pPr>
        <w:ind w:firstLineChars="200" w:firstLine="472"/>
        <w:rPr>
          <w:rFonts w:cs="Times New Roman"/>
        </w:rPr>
      </w:pPr>
      <w:r w:rsidRPr="008852E7">
        <w:rPr>
          <w:rFonts w:cs="Times New Roman" w:hint="eastAsia"/>
        </w:rPr>
        <w:t>智利</w:t>
      </w:r>
      <w:proofErr w:type="gramStart"/>
      <w:r w:rsidR="00A674D8" w:rsidRPr="008852E7">
        <w:rPr>
          <w:rFonts w:cs="Times New Roman" w:hint="eastAsia"/>
        </w:rPr>
        <w:t>採</w:t>
      </w:r>
      <w:proofErr w:type="gramEnd"/>
      <w:r w:rsidR="00A674D8" w:rsidRPr="008852E7">
        <w:rPr>
          <w:rFonts w:cs="Times New Roman" w:hint="eastAsia"/>
        </w:rPr>
        <w:t>行自由貿易</w:t>
      </w:r>
      <w:r w:rsidR="0083353D" w:rsidRPr="008852E7">
        <w:rPr>
          <w:rFonts w:cs="Times New Roman" w:hint="eastAsia"/>
        </w:rPr>
        <w:t>政策</w:t>
      </w:r>
      <w:r w:rsidRPr="008852E7">
        <w:rPr>
          <w:rFonts w:cs="Times New Roman" w:hint="eastAsia"/>
        </w:rPr>
        <w:t>，國內製造業不強。市場所需製成品端賴進口，我商近年來輸銷智利消費性產品主要以</w:t>
      </w:r>
      <w:r w:rsidR="00A674D8" w:rsidRPr="008852E7">
        <w:rPr>
          <w:rFonts w:cs="Times New Roman" w:hint="eastAsia"/>
        </w:rPr>
        <w:t>資通訊產品、</w:t>
      </w:r>
      <w:r w:rsidR="00871ECF" w:rsidRPr="008852E7">
        <w:rPr>
          <w:rFonts w:cs="Times New Roman" w:hint="eastAsia"/>
        </w:rPr>
        <w:t>腳踏車</w:t>
      </w:r>
      <w:r w:rsidRPr="008852E7">
        <w:rPr>
          <w:rFonts w:cs="Times New Roman" w:hint="eastAsia"/>
        </w:rPr>
        <w:t>、</w:t>
      </w:r>
      <w:r w:rsidR="00871ECF" w:rsidRPr="008852E7">
        <w:rPr>
          <w:rFonts w:cs="Times New Roman" w:hint="eastAsia"/>
        </w:rPr>
        <w:t>汽車</w:t>
      </w:r>
      <w:r w:rsidRPr="008852E7">
        <w:rPr>
          <w:rFonts w:cs="Times New Roman" w:hint="eastAsia"/>
        </w:rPr>
        <w:t>零附件、</w:t>
      </w:r>
      <w:r w:rsidR="00871ECF" w:rsidRPr="008852E7">
        <w:rPr>
          <w:rFonts w:cs="Times New Roman" w:hint="eastAsia"/>
        </w:rPr>
        <w:t>醫藥製劑、</w:t>
      </w:r>
      <w:r w:rsidRPr="008852E7">
        <w:rPr>
          <w:rFonts w:cs="Times New Roman" w:hint="eastAsia"/>
        </w:rPr>
        <w:t>合成纖維、塑膠板、塑膠製自粘產品、手工具、螺釘螺栓、不</w:t>
      </w:r>
      <w:proofErr w:type="gramStart"/>
      <w:r w:rsidRPr="008852E7">
        <w:rPr>
          <w:rFonts w:cs="Times New Roman" w:hint="eastAsia"/>
        </w:rPr>
        <w:t>銹</w:t>
      </w:r>
      <w:proofErr w:type="gramEnd"/>
      <w:r w:rsidRPr="008852E7">
        <w:rPr>
          <w:rFonts w:cs="Times New Roman" w:hint="eastAsia"/>
        </w:rPr>
        <w:t>鋼管為主。</w:t>
      </w:r>
    </w:p>
    <w:p w14:paraId="15A449D9" w14:textId="06F229C5" w:rsidR="00D0243B" w:rsidRPr="008852E7" w:rsidRDefault="00D0243B" w:rsidP="00C86E98">
      <w:pPr>
        <w:ind w:firstLineChars="200" w:firstLine="472"/>
        <w:rPr>
          <w:rFonts w:cs="Times New Roman"/>
        </w:rPr>
      </w:pPr>
      <w:r w:rsidRPr="008852E7">
        <w:rPr>
          <w:rFonts w:cs="Times New Roman" w:hint="eastAsia"/>
        </w:rPr>
        <w:t>配合智利加工製造業逐漸發展，同時農漁牧外銷產業不斷成長，</w:t>
      </w:r>
      <w:proofErr w:type="gramStart"/>
      <w:r w:rsidRPr="008852E7">
        <w:rPr>
          <w:rFonts w:cs="Times New Roman" w:hint="eastAsia"/>
        </w:rPr>
        <w:t>我商似可</w:t>
      </w:r>
      <w:proofErr w:type="gramEnd"/>
      <w:r w:rsidRPr="008852E7">
        <w:rPr>
          <w:rFonts w:cs="Times New Roman" w:hint="eastAsia"/>
        </w:rPr>
        <w:t>加強於智利投資農藥、農業用工具機及手工具、</w:t>
      </w:r>
      <w:proofErr w:type="gramStart"/>
      <w:r w:rsidR="00307908" w:rsidRPr="008852E7">
        <w:rPr>
          <w:rFonts w:cs="Times New Roman"/>
        </w:rPr>
        <w:t>漁畜用</w:t>
      </w:r>
      <w:r w:rsidRPr="008852E7">
        <w:rPr>
          <w:rFonts w:cs="Times New Roman" w:hint="eastAsia"/>
        </w:rPr>
        <w:t>牧</w:t>
      </w:r>
      <w:proofErr w:type="gramEnd"/>
      <w:r w:rsidRPr="008852E7">
        <w:rPr>
          <w:rFonts w:cs="Times New Roman" w:hint="eastAsia"/>
        </w:rPr>
        <w:t>藥品、紙業加工、木業加工、食品加工、包裝機器及冷凍設備等產業。因應智利推動國家數位發展</w:t>
      </w:r>
      <w:r w:rsidR="007C2E2F" w:rsidRPr="008852E7">
        <w:rPr>
          <w:rFonts w:cs="Times New Roman" w:hint="eastAsia"/>
        </w:rPr>
        <w:t>計畫</w:t>
      </w:r>
      <w:r w:rsidRPr="008852E7">
        <w:rPr>
          <w:rFonts w:cs="Times New Roman" w:hint="eastAsia"/>
        </w:rPr>
        <w:t>及縮減數位落差政策發展需要</w:t>
      </w:r>
      <w:r w:rsidR="00FD0F3A" w:rsidRPr="008852E7">
        <w:rPr>
          <w:rFonts w:cs="Times New Roman" w:hint="eastAsia"/>
        </w:rPr>
        <w:t>，智利對資通訊產品進口</w:t>
      </w:r>
      <w:r w:rsidR="00B6777A" w:rsidRPr="008852E7">
        <w:rPr>
          <w:rFonts w:cs="Times New Roman" w:hint="eastAsia"/>
        </w:rPr>
        <w:t>持續</w:t>
      </w:r>
      <w:r w:rsidR="00FD0F3A" w:rsidRPr="008852E7">
        <w:rPr>
          <w:rFonts w:cs="Times New Roman" w:hint="eastAsia"/>
        </w:rPr>
        <w:t>成長</w:t>
      </w:r>
      <w:r w:rsidR="00B6777A" w:rsidRPr="008852E7">
        <w:rPr>
          <w:rFonts w:cs="Times New Roman" w:hint="eastAsia"/>
        </w:rPr>
        <w:t>，且對於高價產品接受度高</w:t>
      </w:r>
      <w:r w:rsidRPr="008852E7">
        <w:rPr>
          <w:rFonts w:cs="Times New Roman" w:hint="eastAsia"/>
        </w:rPr>
        <w:t>，我商可加強拓銷網路設備、電腦（包括平板電腦及筆記型電腦）、電腦</w:t>
      </w:r>
      <w:proofErr w:type="gramStart"/>
      <w:r w:rsidRPr="008852E7">
        <w:rPr>
          <w:rFonts w:cs="Times New Roman" w:hint="eastAsia"/>
        </w:rPr>
        <w:t>週</w:t>
      </w:r>
      <w:proofErr w:type="gramEnd"/>
      <w:r w:rsidRPr="008852E7">
        <w:rPr>
          <w:rFonts w:cs="Times New Roman" w:hint="eastAsia"/>
        </w:rPr>
        <w:t>邊及無線通訊等相關產品。另外，智利近年積極推動</w:t>
      </w:r>
      <w:proofErr w:type="gramStart"/>
      <w:r w:rsidRPr="008852E7">
        <w:rPr>
          <w:rFonts w:cs="Times New Roman" w:hint="eastAsia"/>
        </w:rPr>
        <w:t>綠能</w:t>
      </w:r>
      <w:r w:rsidR="00B6777A" w:rsidRPr="008852E7">
        <w:rPr>
          <w:rFonts w:cs="Times New Roman" w:hint="eastAsia"/>
        </w:rPr>
        <w:t>及綠氫</w:t>
      </w:r>
      <w:proofErr w:type="gramEnd"/>
      <w:r w:rsidRPr="008852E7">
        <w:rPr>
          <w:rFonts w:cs="Times New Roman" w:hint="eastAsia"/>
        </w:rPr>
        <w:t>產業，其北部日照充足，我商亦可利用此一商機，推動及投資有關</w:t>
      </w:r>
      <w:proofErr w:type="gramStart"/>
      <w:r w:rsidRPr="008852E7">
        <w:rPr>
          <w:rFonts w:cs="Times New Roman" w:hint="eastAsia"/>
        </w:rPr>
        <w:t>綠能</w:t>
      </w:r>
      <w:r w:rsidR="001C3EC8" w:rsidRPr="008852E7">
        <w:rPr>
          <w:rFonts w:cs="Times New Roman" w:hint="eastAsia"/>
        </w:rPr>
        <w:t>、綠氫</w:t>
      </w:r>
      <w:proofErr w:type="gramEnd"/>
      <w:r w:rsidR="001C3EC8" w:rsidRPr="008852E7">
        <w:rPr>
          <w:rFonts w:cs="Times New Roman" w:hint="eastAsia"/>
        </w:rPr>
        <w:t>開發</w:t>
      </w:r>
      <w:r w:rsidRPr="008852E7">
        <w:rPr>
          <w:rFonts w:cs="Times New Roman" w:hint="eastAsia"/>
        </w:rPr>
        <w:t>相關產品及整合方案。另外，智利礦業產值將近</w:t>
      </w:r>
      <w:r w:rsidRPr="008852E7">
        <w:rPr>
          <w:rFonts w:cs="Times New Roman"/>
        </w:rPr>
        <w:t>GDP</w:t>
      </w:r>
      <w:r w:rsidR="001C3EC8" w:rsidRPr="008852E7">
        <w:rPr>
          <w:rFonts w:cs="Times New Roman"/>
        </w:rPr>
        <w:t>10</w:t>
      </w:r>
      <w:r w:rsidRPr="008852E7">
        <w:rPr>
          <w:rFonts w:cs="Times New Roman"/>
        </w:rPr>
        <w:t>%</w:t>
      </w:r>
      <w:r w:rsidRPr="008852E7">
        <w:rPr>
          <w:rFonts w:cs="Times New Roman" w:hint="eastAsia"/>
        </w:rPr>
        <w:t>，蘊藏多樣礦產</w:t>
      </w:r>
      <w:r w:rsidR="00AD04B2" w:rsidRPr="008852E7">
        <w:rPr>
          <w:rFonts w:cs="Times New Roman" w:hint="eastAsia"/>
        </w:rPr>
        <w:t>，且智利政府</w:t>
      </w:r>
      <w:r w:rsidR="00AD04B2" w:rsidRPr="008852E7">
        <w:rPr>
          <w:rFonts w:cs="Times New Roman"/>
        </w:rPr>
        <w:t>2023</w:t>
      </w:r>
      <w:r w:rsidR="00AD04B2" w:rsidRPr="008852E7">
        <w:rPr>
          <w:rFonts w:cs="Times New Roman" w:hint="eastAsia"/>
        </w:rPr>
        <w:t>年</w:t>
      </w:r>
      <w:r w:rsidR="00AD04B2" w:rsidRPr="008852E7">
        <w:rPr>
          <w:rFonts w:cs="Times New Roman"/>
        </w:rPr>
        <w:t>4</w:t>
      </w:r>
      <w:r w:rsidR="00AD04B2" w:rsidRPr="008852E7">
        <w:rPr>
          <w:rFonts w:cs="Times New Roman" w:hint="eastAsia"/>
        </w:rPr>
        <w:t>月提出</w:t>
      </w:r>
      <w:proofErr w:type="gramStart"/>
      <w:r w:rsidR="00AD04B2" w:rsidRPr="008852E7">
        <w:rPr>
          <w:rFonts w:cs="Times New Roman" w:hint="eastAsia"/>
        </w:rPr>
        <w:t>國家鋰礦策略</w:t>
      </w:r>
      <w:proofErr w:type="gramEnd"/>
      <w:r w:rsidR="00AD04B2" w:rsidRPr="008852E7">
        <w:rPr>
          <w:rFonts w:cs="Times New Roman" w:hint="eastAsia"/>
        </w:rPr>
        <w:t>，未來將重點發展</w:t>
      </w:r>
      <w:proofErr w:type="gramStart"/>
      <w:r w:rsidR="00AD04B2" w:rsidRPr="008852E7">
        <w:rPr>
          <w:rFonts w:cs="Times New Roman" w:hint="eastAsia"/>
        </w:rPr>
        <w:t>鋰</w:t>
      </w:r>
      <w:proofErr w:type="gramEnd"/>
      <w:r w:rsidR="00AD04B2" w:rsidRPr="008852E7">
        <w:rPr>
          <w:rFonts w:cs="Times New Roman" w:hint="eastAsia"/>
        </w:rPr>
        <w:t>礦產業</w:t>
      </w:r>
      <w:r w:rsidRPr="008852E7">
        <w:rPr>
          <w:rFonts w:cs="Times New Roman" w:hint="eastAsia"/>
        </w:rPr>
        <w:t>，我國廠商可針對礦業開採所需之相關設備拓銷智利，或與智利相關廠商進行投資合作，投資具高附加價值之產業。</w:t>
      </w:r>
    </w:p>
    <w:p w14:paraId="5AB1D12A" w14:textId="49D0A6BC" w:rsidR="00221298" w:rsidRPr="008852E7" w:rsidRDefault="00AD04B2" w:rsidP="00C86E98">
      <w:pPr>
        <w:ind w:firstLineChars="200" w:firstLine="472"/>
        <w:rPr>
          <w:rFonts w:cs="Times New Roman"/>
          <w:lang w:val="es-CL"/>
        </w:rPr>
      </w:pPr>
      <w:r w:rsidRPr="008852E7">
        <w:rPr>
          <w:rFonts w:cs="Times New Roman"/>
        </w:rPr>
        <w:t>另智利政府為加強吸引外資投入大型公共投資計畫，曾制定總金額</w:t>
      </w:r>
      <w:r w:rsidRPr="008852E7">
        <w:rPr>
          <w:rFonts w:cs="Times New Roman"/>
        </w:rPr>
        <w:t>150</w:t>
      </w:r>
      <w:r w:rsidRPr="008852E7">
        <w:rPr>
          <w:rFonts w:cs="Times New Roman"/>
        </w:rPr>
        <w:t>億美元「</w:t>
      </w:r>
      <w:r w:rsidRPr="008852E7">
        <w:rPr>
          <w:rFonts w:cs="Times New Roman"/>
        </w:rPr>
        <w:t>2021</w:t>
      </w:r>
      <w:r w:rsidRPr="008852E7">
        <w:rPr>
          <w:rFonts w:cs="Times New Roman"/>
        </w:rPr>
        <w:t>至</w:t>
      </w:r>
      <w:r w:rsidRPr="008852E7">
        <w:rPr>
          <w:rFonts w:cs="Times New Roman"/>
        </w:rPr>
        <w:t>2025</w:t>
      </w:r>
      <w:r w:rsidRPr="008852E7">
        <w:rPr>
          <w:rFonts w:cs="Times New Roman"/>
        </w:rPr>
        <w:t>年特許權招標計畫」，</w:t>
      </w:r>
      <w:proofErr w:type="gramStart"/>
      <w:r w:rsidRPr="008852E7">
        <w:rPr>
          <w:rFonts w:cs="Times New Roman"/>
        </w:rPr>
        <w:t>嗣</w:t>
      </w:r>
      <w:proofErr w:type="gramEnd"/>
      <w:r w:rsidRPr="008852E7">
        <w:rPr>
          <w:rFonts w:cs="Times New Roman"/>
        </w:rPr>
        <w:t>於</w:t>
      </w:r>
      <w:r w:rsidRPr="008852E7">
        <w:rPr>
          <w:rFonts w:cs="Times New Roman"/>
        </w:rPr>
        <w:t>2022</w:t>
      </w:r>
      <w:r w:rsidRPr="008852E7">
        <w:rPr>
          <w:rFonts w:cs="Times New Roman"/>
        </w:rPr>
        <w:t>年底訂定「</w:t>
      </w:r>
      <w:r w:rsidRPr="008852E7">
        <w:rPr>
          <w:rFonts w:cs="Times New Roman"/>
        </w:rPr>
        <w:t>2022</w:t>
      </w:r>
      <w:r w:rsidRPr="008852E7">
        <w:rPr>
          <w:rFonts w:cs="Times New Roman"/>
        </w:rPr>
        <w:t>至</w:t>
      </w:r>
      <w:r w:rsidRPr="008852E7">
        <w:rPr>
          <w:rFonts w:cs="Times New Roman"/>
        </w:rPr>
        <w:t>2026</w:t>
      </w:r>
      <w:r w:rsidRPr="008852E7">
        <w:rPr>
          <w:rFonts w:cs="Times New Roman"/>
        </w:rPr>
        <w:t>年特許權招標計畫」，主要係以民間參與公共投資</w:t>
      </w:r>
      <w:r w:rsidR="00697821" w:rsidRPr="008852E7">
        <w:rPr>
          <w:rFonts w:cs="Times New Roman"/>
        </w:rPr>
        <w:t>（</w:t>
      </w:r>
      <w:r w:rsidRPr="008852E7">
        <w:rPr>
          <w:rFonts w:cs="Times New Roman"/>
        </w:rPr>
        <w:t>PPP</w:t>
      </w:r>
      <w:r w:rsidR="00697821" w:rsidRPr="008852E7">
        <w:rPr>
          <w:rFonts w:cs="Times New Roman"/>
        </w:rPr>
        <w:t>）</w:t>
      </w:r>
      <w:r w:rsidRPr="008852E7">
        <w:rPr>
          <w:rFonts w:cs="Times New Roman"/>
        </w:rPr>
        <w:t>方式進行，分為泛美公路、城市改善、機場升級、水資源安全四大領域共</w:t>
      </w:r>
      <w:r w:rsidRPr="008852E7">
        <w:rPr>
          <w:rFonts w:cs="Times New Roman"/>
        </w:rPr>
        <w:t>52</w:t>
      </w:r>
      <w:r w:rsidRPr="008852E7">
        <w:rPr>
          <w:rFonts w:cs="Times New Roman"/>
        </w:rPr>
        <w:t>項計畫，金額達</w:t>
      </w:r>
      <w:r w:rsidRPr="008852E7">
        <w:rPr>
          <w:rFonts w:cs="Times New Roman"/>
        </w:rPr>
        <w:t>132.58</w:t>
      </w:r>
      <w:r w:rsidRPr="008852E7">
        <w:rPr>
          <w:rFonts w:cs="Times New Roman"/>
        </w:rPr>
        <w:t>億，歷年標案包含：聖地牙哥南部環狀公路</w:t>
      </w:r>
      <w:r w:rsidR="00697821" w:rsidRPr="008852E7">
        <w:rPr>
          <w:rFonts w:cs="Times New Roman"/>
        </w:rPr>
        <w:t>（</w:t>
      </w:r>
      <w:r w:rsidRPr="008852E7">
        <w:rPr>
          <w:rFonts w:cs="Times New Roman"/>
        </w:rPr>
        <w:t>Orbital Sur de Santiago</w:t>
      </w:r>
      <w:r w:rsidR="00697821" w:rsidRPr="008852E7">
        <w:rPr>
          <w:rFonts w:cs="Times New Roman"/>
        </w:rPr>
        <w:t>）</w:t>
      </w:r>
      <w:r w:rsidRPr="008852E7">
        <w:rPr>
          <w:rFonts w:cs="Times New Roman"/>
        </w:rPr>
        <w:t>、首都北部醫院</w:t>
      </w:r>
      <w:r w:rsidR="00697821" w:rsidRPr="008852E7">
        <w:rPr>
          <w:rFonts w:cs="Times New Roman"/>
        </w:rPr>
        <w:t>（</w:t>
      </w:r>
      <w:r w:rsidRPr="008852E7">
        <w:rPr>
          <w:rFonts w:cs="Times New Roman"/>
        </w:rPr>
        <w:t>Hospital Metropolitana Norte</w:t>
      </w:r>
      <w:r w:rsidR="00697821" w:rsidRPr="008852E7">
        <w:rPr>
          <w:rFonts w:cs="Times New Roman"/>
        </w:rPr>
        <w:t>）</w:t>
      </w:r>
      <w:r w:rsidRPr="008852E7">
        <w:rPr>
          <w:rFonts w:cs="Times New Roman"/>
        </w:rPr>
        <w:t>、南部阿勞卡尼亞大區機場</w:t>
      </w:r>
      <w:r w:rsidR="00697821" w:rsidRPr="008852E7">
        <w:rPr>
          <w:rFonts w:cs="Times New Roman"/>
        </w:rPr>
        <w:t>（</w:t>
      </w:r>
      <w:r w:rsidRPr="008852E7">
        <w:rPr>
          <w:rFonts w:cs="Times New Roman"/>
        </w:rPr>
        <w:t>Aeropuerto de La Araucania</w:t>
      </w:r>
      <w:r w:rsidR="00697821" w:rsidRPr="008852E7">
        <w:rPr>
          <w:rFonts w:cs="Times New Roman"/>
        </w:rPr>
        <w:t>）</w:t>
      </w:r>
      <w:r w:rsidRPr="008852E7">
        <w:rPr>
          <w:rFonts w:cs="Times New Roman"/>
        </w:rPr>
        <w:t>、</w:t>
      </w:r>
      <w:r w:rsidRPr="008852E7">
        <w:rPr>
          <w:rFonts w:cs="Times New Roman"/>
        </w:rPr>
        <w:t xml:space="preserve">Pie de Monte </w:t>
      </w:r>
      <w:r w:rsidRPr="008852E7">
        <w:rPr>
          <w:rFonts w:cs="Times New Roman"/>
        </w:rPr>
        <w:t>公路</w:t>
      </w:r>
      <w:r w:rsidR="00697821" w:rsidRPr="008852E7">
        <w:rPr>
          <w:rFonts w:cs="Times New Roman"/>
        </w:rPr>
        <w:t>（</w:t>
      </w:r>
      <w:r w:rsidRPr="008852E7">
        <w:rPr>
          <w:rFonts w:cs="Times New Roman"/>
        </w:rPr>
        <w:t>Ruta Pie de Monte</w:t>
      </w:r>
      <w:r w:rsidR="00697821" w:rsidRPr="008852E7">
        <w:rPr>
          <w:rFonts w:cs="Times New Roman"/>
        </w:rPr>
        <w:t>）</w:t>
      </w:r>
      <w:r w:rsidRPr="008852E7">
        <w:rPr>
          <w:rFonts w:cs="Times New Roman"/>
        </w:rPr>
        <w:t>、阿塔</w:t>
      </w:r>
      <w:proofErr w:type="gramStart"/>
      <w:r w:rsidRPr="008852E7">
        <w:rPr>
          <w:rFonts w:cs="Times New Roman"/>
        </w:rPr>
        <w:t>迦</w:t>
      </w:r>
      <w:proofErr w:type="gramEnd"/>
      <w:r w:rsidRPr="008852E7">
        <w:rPr>
          <w:rFonts w:cs="Times New Roman"/>
        </w:rPr>
        <w:t>馬大區機場</w:t>
      </w:r>
      <w:r w:rsidR="00697821" w:rsidRPr="008852E7">
        <w:rPr>
          <w:rFonts w:cs="Times New Roman"/>
        </w:rPr>
        <w:t>（</w:t>
      </w:r>
      <w:r w:rsidRPr="008852E7">
        <w:rPr>
          <w:rFonts w:cs="Times New Roman"/>
        </w:rPr>
        <w:t>Aeropuerto Regional de Atacama</w:t>
      </w:r>
      <w:r w:rsidR="00697821" w:rsidRPr="008852E7">
        <w:rPr>
          <w:rFonts w:cs="Times New Roman"/>
        </w:rPr>
        <w:t>）</w:t>
      </w:r>
      <w:r w:rsidRPr="008852E7">
        <w:rPr>
          <w:rFonts w:cs="Times New Roman"/>
        </w:rPr>
        <w:t>、</w:t>
      </w:r>
      <w:r w:rsidRPr="008852E7">
        <w:rPr>
          <w:rFonts w:cs="Times New Roman"/>
        </w:rPr>
        <w:t>5</w:t>
      </w:r>
      <w:r w:rsidRPr="008852E7">
        <w:rPr>
          <w:rFonts w:cs="Times New Roman"/>
        </w:rPr>
        <w:t>號公路：</w:t>
      </w:r>
      <w:r w:rsidRPr="008852E7">
        <w:rPr>
          <w:rFonts w:cs="Times New Roman"/>
        </w:rPr>
        <w:t>Caldera</w:t>
      </w:r>
      <w:r w:rsidRPr="008852E7">
        <w:rPr>
          <w:rFonts w:cs="Times New Roman"/>
        </w:rPr>
        <w:t>至</w:t>
      </w:r>
      <w:r w:rsidRPr="008852E7">
        <w:rPr>
          <w:rFonts w:cs="Times New Roman"/>
        </w:rPr>
        <w:t>Antofagasta</w:t>
      </w:r>
      <w:r w:rsidRPr="008852E7">
        <w:rPr>
          <w:rFonts w:cs="Times New Roman"/>
        </w:rPr>
        <w:t>段、</w:t>
      </w:r>
      <w:r w:rsidRPr="008852E7">
        <w:rPr>
          <w:rFonts w:cs="Times New Roman"/>
        </w:rPr>
        <w:t>5</w:t>
      </w:r>
      <w:r w:rsidRPr="008852E7">
        <w:rPr>
          <w:rFonts w:cs="Times New Roman"/>
        </w:rPr>
        <w:t>號公路：</w:t>
      </w:r>
      <w:r w:rsidRPr="008852E7">
        <w:rPr>
          <w:rFonts w:cs="Times New Roman"/>
        </w:rPr>
        <w:t xml:space="preserve"> Iquique</w:t>
      </w:r>
      <w:r w:rsidRPr="008852E7">
        <w:rPr>
          <w:rFonts w:cs="Times New Roman"/>
        </w:rPr>
        <w:t>至</w:t>
      </w:r>
      <w:r w:rsidRPr="008852E7">
        <w:rPr>
          <w:rFonts w:cs="Times New Roman"/>
        </w:rPr>
        <w:t>Atacama</w:t>
      </w:r>
      <w:r w:rsidRPr="008852E7">
        <w:rPr>
          <w:rFonts w:cs="Times New Roman"/>
        </w:rPr>
        <w:t>段、</w:t>
      </w:r>
      <w:r w:rsidRPr="008852E7">
        <w:rPr>
          <w:rFonts w:cs="Times New Roman"/>
        </w:rPr>
        <w:t>Conception</w:t>
      </w:r>
      <w:r w:rsidRPr="008852E7">
        <w:rPr>
          <w:rFonts w:cs="Times New Roman"/>
        </w:rPr>
        <w:t>北部交流道公、</w:t>
      </w:r>
      <w:r w:rsidRPr="008852E7">
        <w:rPr>
          <w:rFonts w:cs="Times New Roman"/>
        </w:rPr>
        <w:t>5</w:t>
      </w:r>
      <w:r w:rsidRPr="008852E7">
        <w:rPr>
          <w:rFonts w:cs="Times New Roman"/>
        </w:rPr>
        <w:t>號公路：</w:t>
      </w:r>
      <w:r w:rsidRPr="008852E7">
        <w:rPr>
          <w:rFonts w:cs="Times New Roman"/>
        </w:rPr>
        <w:t xml:space="preserve"> Santiago</w:t>
      </w:r>
      <w:r w:rsidRPr="008852E7">
        <w:rPr>
          <w:rFonts w:cs="Times New Roman"/>
        </w:rPr>
        <w:t>至</w:t>
      </w:r>
      <w:r w:rsidRPr="008852E7">
        <w:rPr>
          <w:rFonts w:cs="Times New Roman"/>
        </w:rPr>
        <w:t>Los Vilos</w:t>
      </w:r>
      <w:r w:rsidRPr="008852E7">
        <w:rPr>
          <w:rFonts w:cs="Times New Roman"/>
        </w:rPr>
        <w:t>段、</w:t>
      </w:r>
      <w:r w:rsidRPr="008852E7">
        <w:rPr>
          <w:rFonts w:cs="Times New Roman"/>
        </w:rPr>
        <w:t>Alto Hospicio</w:t>
      </w:r>
      <w:r w:rsidRPr="008852E7">
        <w:rPr>
          <w:rFonts w:cs="Times New Roman"/>
        </w:rPr>
        <w:t>至</w:t>
      </w:r>
      <w:r w:rsidRPr="008852E7">
        <w:rPr>
          <w:rFonts w:cs="Times New Roman"/>
        </w:rPr>
        <w:t>Iquique</w:t>
      </w:r>
      <w:r w:rsidRPr="008852E7">
        <w:rPr>
          <w:rFonts w:cs="Times New Roman"/>
        </w:rPr>
        <w:t>電纜車、海嘯警報系統、</w:t>
      </w:r>
      <w:r w:rsidRPr="008852E7">
        <w:rPr>
          <w:rFonts w:cs="Times New Roman"/>
        </w:rPr>
        <w:t>Villarrica</w:t>
      </w:r>
      <w:r w:rsidRPr="008852E7">
        <w:rPr>
          <w:rFonts w:cs="Times New Roman"/>
        </w:rPr>
        <w:t>公路及</w:t>
      </w:r>
      <w:r w:rsidRPr="008852E7">
        <w:rPr>
          <w:rFonts w:cs="Times New Roman"/>
        </w:rPr>
        <w:t>5</w:t>
      </w:r>
      <w:r w:rsidRPr="008852E7">
        <w:rPr>
          <w:rFonts w:cs="Times New Roman"/>
        </w:rPr>
        <w:t>號公路：</w:t>
      </w:r>
      <w:r w:rsidRPr="008852E7">
        <w:rPr>
          <w:rFonts w:cs="Times New Roman"/>
        </w:rPr>
        <w:t>Temuco</w:t>
      </w:r>
      <w:r w:rsidRPr="008852E7">
        <w:rPr>
          <w:rFonts w:cs="Times New Roman"/>
        </w:rPr>
        <w:t>至</w:t>
      </w:r>
      <w:r w:rsidRPr="008852E7">
        <w:rPr>
          <w:rFonts w:cs="Times New Roman"/>
        </w:rPr>
        <w:t>Rio Bueno</w:t>
      </w:r>
      <w:r w:rsidRPr="008852E7">
        <w:rPr>
          <w:rFonts w:cs="Times New Roman"/>
        </w:rPr>
        <w:t>及</w:t>
      </w:r>
      <w:r w:rsidRPr="008852E7">
        <w:rPr>
          <w:rFonts w:cs="Times New Roman"/>
        </w:rPr>
        <w:t>Valdivia</w:t>
      </w:r>
      <w:r w:rsidRPr="008852E7">
        <w:rPr>
          <w:rFonts w:cs="Times New Roman"/>
        </w:rPr>
        <w:t>交流道、</w:t>
      </w:r>
      <w:r w:rsidRPr="008852E7">
        <w:rPr>
          <w:rFonts w:cs="Times New Roman"/>
        </w:rPr>
        <w:t>Las Palmas</w:t>
      </w:r>
      <w:r w:rsidRPr="008852E7">
        <w:rPr>
          <w:rFonts w:cs="Times New Roman"/>
        </w:rPr>
        <w:t>蓄水庫、</w:t>
      </w:r>
      <w:r w:rsidRPr="008852E7">
        <w:rPr>
          <w:rFonts w:cs="Times New Roman"/>
        </w:rPr>
        <w:t>Coquimbo</w:t>
      </w:r>
      <w:r w:rsidRPr="008852E7">
        <w:rPr>
          <w:rFonts w:cs="Times New Roman"/>
        </w:rPr>
        <w:t>醫院等、聖地牙哥市區電纜車</w:t>
      </w:r>
      <w:r w:rsidR="00697821" w:rsidRPr="008852E7">
        <w:rPr>
          <w:rFonts w:cs="Times New Roman"/>
        </w:rPr>
        <w:t>（</w:t>
      </w:r>
      <w:r w:rsidRPr="008852E7">
        <w:rPr>
          <w:rFonts w:cs="Times New Roman"/>
        </w:rPr>
        <w:t>Teleférico Bicentenario</w:t>
      </w:r>
      <w:r w:rsidR="00697821" w:rsidRPr="008852E7">
        <w:rPr>
          <w:rFonts w:cs="Times New Roman"/>
        </w:rPr>
        <w:t>）</w:t>
      </w:r>
      <w:r w:rsidRPr="008852E7">
        <w:rPr>
          <w:rFonts w:cs="Times New Roman"/>
        </w:rPr>
        <w:t>。詳細計畫內容可參考智利工程部特許司網站：</w:t>
      </w:r>
      <w:r w:rsidRPr="008852E7">
        <w:rPr>
          <w:rFonts w:cs="Times New Roman"/>
        </w:rPr>
        <w:t>https://concesiones.mop.gob.cl/proyectos</w:t>
      </w:r>
      <w:r w:rsidR="00B6777A" w:rsidRPr="008852E7">
        <w:rPr>
          <w:rFonts w:cs="Times New Roman" w:hint="eastAsia"/>
        </w:rPr>
        <w:t>。</w:t>
      </w:r>
    </w:p>
    <w:p w14:paraId="72B20F19" w14:textId="77777777" w:rsidR="00D0243B" w:rsidRPr="008852E7" w:rsidRDefault="00D0243B" w:rsidP="00E87946">
      <w:pPr>
        <w:ind w:firstLineChars="200" w:firstLine="472"/>
        <w:rPr>
          <w:rFonts w:cs="Times New Roman"/>
        </w:rPr>
      </w:pPr>
      <w:r w:rsidRPr="008852E7">
        <w:rPr>
          <w:rFonts w:cs="Times New Roman" w:hint="eastAsia"/>
        </w:rPr>
        <w:t>儘管智利總體投資環境尚稱良好，且國家競爭力及對外資友善程度排名均位居拉丁美洲國家之冠，</w:t>
      </w:r>
      <w:r w:rsidR="00871ECF" w:rsidRPr="008852E7">
        <w:rPr>
          <w:rFonts w:cs="Times New Roman" w:hint="eastAsia"/>
        </w:rPr>
        <w:t>惟社會風險有升高趨勢，且</w:t>
      </w:r>
      <w:r w:rsidRPr="008852E7">
        <w:rPr>
          <w:rFonts w:cs="Times New Roman" w:hint="eastAsia"/>
        </w:rPr>
        <w:t>勞工法令偏重保護勞工、對工會發動罷工抗議規範不力、勞動力品質及效率尚欠理想，國內市場規模有限，且除傳統農漁林礦業外，相關工業之基礎十分薄弱，尚未建立完整體系，因此如非經由詳細評估，似不宜投資製造業，我商可考慮投資產業整理如下：</w:t>
      </w:r>
    </w:p>
    <w:p w14:paraId="33FA1FEE" w14:textId="77777777" w:rsidR="00D0243B" w:rsidRPr="008852E7" w:rsidRDefault="00D0243B" w:rsidP="00047A5E">
      <w:pPr>
        <w:pStyle w:val="a6"/>
      </w:pPr>
      <w:r w:rsidRPr="008852E7">
        <w:rPr>
          <w:rFonts w:hint="eastAsia"/>
        </w:rPr>
        <w:t>（一）礦業</w:t>
      </w:r>
    </w:p>
    <w:p w14:paraId="1DA7AC07" w14:textId="77777777" w:rsidR="00D0243B" w:rsidRPr="008852E7" w:rsidRDefault="00D0243B" w:rsidP="00047A5E">
      <w:pPr>
        <w:pStyle w:val="af"/>
        <w:ind w:left="1417" w:hanging="472"/>
      </w:pPr>
      <w:r w:rsidRPr="008852E7">
        <w:rPr>
          <w:rFonts w:hint="eastAsia"/>
        </w:rPr>
        <w:t>１、銅礦（</w:t>
      </w:r>
      <w:r w:rsidRPr="008852E7">
        <w:t>COPPER</w:t>
      </w:r>
      <w:r w:rsidRPr="008852E7">
        <w:rPr>
          <w:rFonts w:hint="eastAsia"/>
        </w:rPr>
        <w:t>）（年產量可達</w:t>
      </w:r>
      <w:r w:rsidR="00F01246" w:rsidRPr="008852E7">
        <w:t>700</w:t>
      </w:r>
      <w:r w:rsidRPr="008852E7">
        <w:rPr>
          <w:rFonts w:hint="eastAsia"/>
        </w:rPr>
        <w:t>萬公噸）。</w:t>
      </w:r>
    </w:p>
    <w:p w14:paraId="447F55B8" w14:textId="77777777" w:rsidR="00D0243B" w:rsidRPr="008852E7" w:rsidRDefault="00D0243B" w:rsidP="00047A5E">
      <w:pPr>
        <w:pStyle w:val="af"/>
        <w:ind w:left="1417" w:hanging="472"/>
      </w:pPr>
      <w:r w:rsidRPr="008852E7">
        <w:rPr>
          <w:rFonts w:hint="eastAsia"/>
        </w:rPr>
        <w:t>２、金礦（</w:t>
      </w:r>
      <w:r w:rsidRPr="008852E7">
        <w:t>GOLD</w:t>
      </w:r>
      <w:r w:rsidRPr="008852E7">
        <w:rPr>
          <w:rFonts w:hint="eastAsia"/>
        </w:rPr>
        <w:t>）。</w:t>
      </w:r>
    </w:p>
    <w:p w14:paraId="64085121" w14:textId="77777777" w:rsidR="00D0243B" w:rsidRPr="008852E7" w:rsidRDefault="00D0243B" w:rsidP="00047A5E">
      <w:pPr>
        <w:pStyle w:val="af"/>
        <w:ind w:left="1417" w:hanging="472"/>
      </w:pPr>
      <w:r w:rsidRPr="008852E7">
        <w:rPr>
          <w:rFonts w:hint="eastAsia"/>
        </w:rPr>
        <w:t>３、硝石礦（</w:t>
      </w:r>
      <w:r w:rsidRPr="008852E7">
        <w:t>NITRATES</w:t>
      </w:r>
      <w:r w:rsidRPr="008852E7">
        <w:rPr>
          <w:rFonts w:hint="eastAsia"/>
        </w:rPr>
        <w:t>）（硝酸鹽、硝酸鉀、硝酸鈉及氮肥）。</w:t>
      </w:r>
    </w:p>
    <w:p w14:paraId="2E1D3E4C" w14:textId="77777777" w:rsidR="00D0243B" w:rsidRPr="008852E7" w:rsidRDefault="00D0243B" w:rsidP="00047A5E">
      <w:pPr>
        <w:pStyle w:val="af"/>
        <w:ind w:left="1417" w:hanging="472"/>
      </w:pPr>
      <w:r w:rsidRPr="008852E7">
        <w:rPr>
          <w:rFonts w:hint="eastAsia"/>
        </w:rPr>
        <w:t>４、鋰（</w:t>
      </w:r>
      <w:r w:rsidRPr="008852E7">
        <w:t>LITHIUM</w:t>
      </w:r>
      <w:r w:rsidRPr="008852E7">
        <w:rPr>
          <w:rFonts w:hint="eastAsia"/>
        </w:rPr>
        <w:t>）、鉀（</w:t>
      </w:r>
      <w:r w:rsidRPr="008852E7">
        <w:t>POTASSIUM</w:t>
      </w:r>
      <w:r w:rsidRPr="008852E7">
        <w:rPr>
          <w:rFonts w:hint="eastAsia"/>
        </w:rPr>
        <w:t>）、鎂（</w:t>
      </w:r>
      <w:r w:rsidRPr="008852E7">
        <w:t>MAGNESIUM</w:t>
      </w:r>
      <w:r w:rsidRPr="008852E7">
        <w:rPr>
          <w:rFonts w:hint="eastAsia"/>
        </w:rPr>
        <w:t>）、硼（</w:t>
      </w:r>
      <w:r w:rsidRPr="008852E7">
        <w:t>BOR</w:t>
      </w:r>
      <w:r w:rsidRPr="008852E7">
        <w:rPr>
          <w:rFonts w:hint="eastAsia"/>
        </w:rPr>
        <w:t>）等礦。</w:t>
      </w:r>
    </w:p>
    <w:p w14:paraId="32EBC53F" w14:textId="77777777" w:rsidR="00D0243B" w:rsidRPr="008852E7" w:rsidRDefault="00D0243B" w:rsidP="00047A5E">
      <w:pPr>
        <w:pStyle w:val="af"/>
        <w:ind w:left="1417" w:hanging="472"/>
      </w:pPr>
      <w:r w:rsidRPr="008852E7">
        <w:rPr>
          <w:rFonts w:hint="eastAsia"/>
        </w:rPr>
        <w:t>５、硫酸鈉（</w:t>
      </w:r>
      <w:r w:rsidRPr="008852E7">
        <w:t>SODIUM SULFATE</w:t>
      </w:r>
      <w:r w:rsidRPr="008852E7">
        <w:rPr>
          <w:rFonts w:hint="eastAsia"/>
        </w:rPr>
        <w:t>）（蘊藏量約</w:t>
      </w:r>
      <w:r w:rsidRPr="008852E7">
        <w:t>500</w:t>
      </w:r>
      <w:r w:rsidRPr="008852E7">
        <w:rPr>
          <w:rFonts w:hint="eastAsia"/>
        </w:rPr>
        <w:t>萬公噸）。</w:t>
      </w:r>
    </w:p>
    <w:p w14:paraId="19FAE159" w14:textId="77777777" w:rsidR="00D0243B" w:rsidRPr="008852E7" w:rsidRDefault="00C86E98" w:rsidP="00047A5E">
      <w:pPr>
        <w:pStyle w:val="af"/>
        <w:ind w:left="1417" w:hanging="472"/>
      </w:pPr>
      <w:r w:rsidRPr="008852E7">
        <w:rPr>
          <w:rFonts w:hint="eastAsia"/>
          <w:lang w:eastAsia="zh-TW"/>
        </w:rPr>
        <w:t>６</w:t>
      </w:r>
      <w:r w:rsidR="00D0243B" w:rsidRPr="008852E7">
        <w:rPr>
          <w:rFonts w:hint="eastAsia"/>
        </w:rPr>
        <w:t>、</w:t>
      </w:r>
      <w:proofErr w:type="gramStart"/>
      <w:r w:rsidR="00D0243B" w:rsidRPr="008852E7">
        <w:rPr>
          <w:rFonts w:hint="eastAsia"/>
        </w:rPr>
        <w:t>其他礦如銀</w:t>
      </w:r>
      <w:proofErr w:type="gramEnd"/>
      <w:r w:rsidR="00D0243B" w:rsidRPr="008852E7">
        <w:rPr>
          <w:rFonts w:hint="eastAsia"/>
        </w:rPr>
        <w:t>（</w:t>
      </w:r>
      <w:r w:rsidR="00D0243B" w:rsidRPr="008852E7">
        <w:t>SILVER</w:t>
      </w:r>
      <w:r w:rsidR="00D0243B" w:rsidRPr="008852E7">
        <w:rPr>
          <w:rFonts w:hint="eastAsia"/>
        </w:rPr>
        <w:t>）、鋅（</w:t>
      </w:r>
      <w:r w:rsidR="00D0243B" w:rsidRPr="008852E7">
        <w:t>ZINC</w:t>
      </w:r>
      <w:r w:rsidR="00D0243B" w:rsidRPr="008852E7">
        <w:rPr>
          <w:rFonts w:hint="eastAsia"/>
        </w:rPr>
        <w:t>）、鉛（</w:t>
      </w:r>
      <w:r w:rsidR="00D0243B" w:rsidRPr="008852E7">
        <w:t>LEAD</w:t>
      </w:r>
      <w:r w:rsidR="00D0243B" w:rsidRPr="008852E7">
        <w:rPr>
          <w:rFonts w:hint="eastAsia"/>
        </w:rPr>
        <w:t>）、錳（</w:t>
      </w:r>
      <w:r w:rsidR="00D0243B" w:rsidRPr="008852E7">
        <w:t>MANGANESE</w:t>
      </w:r>
      <w:r w:rsidR="00D0243B" w:rsidRPr="008852E7">
        <w:rPr>
          <w:rFonts w:hint="eastAsia"/>
        </w:rPr>
        <w:t>）、</w:t>
      </w:r>
      <w:proofErr w:type="gramStart"/>
      <w:r w:rsidR="00D0243B" w:rsidRPr="008852E7">
        <w:rPr>
          <w:rFonts w:hint="eastAsia"/>
        </w:rPr>
        <w:t>錸</w:t>
      </w:r>
      <w:proofErr w:type="gramEnd"/>
      <w:r w:rsidR="00D0243B" w:rsidRPr="008852E7">
        <w:rPr>
          <w:rFonts w:hint="eastAsia"/>
        </w:rPr>
        <w:t>（</w:t>
      </w:r>
      <w:r w:rsidR="00D0243B" w:rsidRPr="008852E7">
        <w:t>RHENIUM</w:t>
      </w:r>
      <w:r w:rsidR="00D0243B" w:rsidRPr="008852E7">
        <w:rPr>
          <w:rFonts w:hint="eastAsia"/>
        </w:rPr>
        <w:t>）、汞（</w:t>
      </w:r>
      <w:r w:rsidR="00D0243B" w:rsidRPr="008852E7">
        <w:t>MERCURY</w:t>
      </w:r>
      <w:r w:rsidR="00D0243B" w:rsidRPr="008852E7">
        <w:rPr>
          <w:rFonts w:hint="eastAsia"/>
        </w:rPr>
        <w:t>）、膠質狀黏土（</w:t>
      </w:r>
      <w:r w:rsidR="00D0243B" w:rsidRPr="008852E7">
        <w:t>BENTONITE</w:t>
      </w:r>
      <w:r w:rsidR="00D0243B" w:rsidRPr="008852E7">
        <w:rPr>
          <w:rFonts w:hint="eastAsia"/>
        </w:rPr>
        <w:t>）、</w:t>
      </w:r>
      <w:proofErr w:type="gramStart"/>
      <w:r w:rsidR="00D0243B" w:rsidRPr="008852E7">
        <w:rPr>
          <w:rFonts w:hint="eastAsia"/>
        </w:rPr>
        <w:t>矽線石</w:t>
      </w:r>
      <w:proofErr w:type="gramEnd"/>
      <w:r w:rsidR="00D0243B" w:rsidRPr="008852E7">
        <w:rPr>
          <w:rFonts w:hint="eastAsia"/>
        </w:rPr>
        <w:t>（</w:t>
      </w:r>
      <w:r w:rsidR="00D0243B" w:rsidRPr="008852E7">
        <w:t>SILLIMANITE</w:t>
      </w:r>
      <w:r w:rsidR="00D0243B" w:rsidRPr="008852E7">
        <w:rPr>
          <w:rFonts w:hint="eastAsia"/>
        </w:rPr>
        <w:t>）、紅柱石（</w:t>
      </w:r>
      <w:r w:rsidR="00D0243B" w:rsidRPr="008852E7">
        <w:t>ANDALUSITE</w:t>
      </w:r>
      <w:r w:rsidR="00D0243B" w:rsidRPr="008852E7">
        <w:rPr>
          <w:rFonts w:hint="eastAsia"/>
        </w:rPr>
        <w:t>）、高嶺土（</w:t>
      </w:r>
      <w:r w:rsidR="00D0243B" w:rsidRPr="008852E7">
        <w:t>KAOLIN</w:t>
      </w:r>
      <w:r w:rsidR="00D0243B" w:rsidRPr="008852E7">
        <w:rPr>
          <w:rFonts w:hint="eastAsia"/>
        </w:rPr>
        <w:t>）及磷酸鹽（</w:t>
      </w:r>
      <w:r w:rsidR="00D0243B" w:rsidRPr="008852E7">
        <w:t>PHOSPHATES</w:t>
      </w:r>
      <w:r w:rsidR="00D0243B" w:rsidRPr="008852E7">
        <w:rPr>
          <w:rFonts w:hint="eastAsia"/>
        </w:rPr>
        <w:t>）等。</w:t>
      </w:r>
    </w:p>
    <w:p w14:paraId="48A3D68B" w14:textId="77777777" w:rsidR="00D0243B" w:rsidRPr="008852E7" w:rsidRDefault="00C86E98" w:rsidP="00047A5E">
      <w:pPr>
        <w:pStyle w:val="af"/>
        <w:ind w:left="1417" w:hanging="472"/>
        <w:rPr>
          <w:lang w:eastAsia="zh-TW"/>
        </w:rPr>
      </w:pPr>
      <w:r w:rsidRPr="008852E7">
        <w:rPr>
          <w:rFonts w:hint="eastAsia"/>
          <w:lang w:eastAsia="zh-TW"/>
        </w:rPr>
        <w:t>７</w:t>
      </w:r>
      <w:r w:rsidR="00D0243B" w:rsidRPr="008852E7">
        <w:rPr>
          <w:rFonts w:hint="eastAsia"/>
        </w:rPr>
        <w:t>、礦業加值、供應鏈及研發相關產業等。</w:t>
      </w:r>
    </w:p>
    <w:p w14:paraId="506A69B6" w14:textId="69EA0CA0" w:rsidR="00307908" w:rsidRPr="008852E7" w:rsidRDefault="00697821" w:rsidP="00455BEA">
      <w:pPr>
        <w:pStyle w:val="af"/>
        <w:ind w:left="945" w:firstLineChars="0" w:firstLine="0"/>
      </w:pPr>
      <w:r w:rsidRPr="008852E7">
        <w:rPr>
          <w:lang w:eastAsia="zh-TW"/>
        </w:rPr>
        <w:t>（</w:t>
      </w:r>
      <w:r w:rsidR="00307908" w:rsidRPr="008852E7">
        <w:rPr>
          <w:rFonts w:hint="eastAsia"/>
        </w:rPr>
        <w:t>在智利開採礦產須向智利政府申請</w:t>
      </w:r>
      <w:r w:rsidR="00307908" w:rsidRPr="008852E7">
        <w:t>並通過環境評估始能獲開採</w:t>
      </w:r>
      <w:r w:rsidR="00307908" w:rsidRPr="008852E7">
        <w:rPr>
          <w:rFonts w:hint="eastAsia"/>
        </w:rPr>
        <w:t>特許權，又鋰礦等戰略礦產</w:t>
      </w:r>
      <w:r w:rsidR="00307908" w:rsidRPr="008852E7">
        <w:t>將由</w:t>
      </w:r>
      <w:r w:rsidR="00307908" w:rsidRPr="008852E7">
        <w:rPr>
          <w:rFonts w:hint="eastAsia"/>
        </w:rPr>
        <w:t>智利</w:t>
      </w:r>
      <w:r w:rsidR="00307908" w:rsidRPr="008852E7">
        <w:t>國家鋰礦公司主導或</w:t>
      </w:r>
      <w:r w:rsidR="001B7D99" w:rsidRPr="008852E7">
        <w:t>私人礦業公司需與智政府合作始能開採</w:t>
      </w:r>
      <w:r w:rsidRPr="008852E7">
        <w:t>）</w:t>
      </w:r>
    </w:p>
    <w:p w14:paraId="79E8A039" w14:textId="77777777" w:rsidR="00D0243B" w:rsidRPr="008852E7" w:rsidRDefault="00D0243B" w:rsidP="00047A5E">
      <w:pPr>
        <w:pStyle w:val="a6"/>
      </w:pPr>
      <w:r w:rsidRPr="008852E7">
        <w:rPr>
          <w:rFonts w:hint="eastAsia"/>
        </w:rPr>
        <w:t>（二）林業</w:t>
      </w:r>
    </w:p>
    <w:p w14:paraId="6C57922E" w14:textId="77777777" w:rsidR="00D0243B" w:rsidRPr="008852E7" w:rsidRDefault="00D0243B" w:rsidP="00047A5E">
      <w:pPr>
        <w:pStyle w:val="af"/>
        <w:ind w:left="1417" w:hanging="472"/>
      </w:pPr>
      <w:r w:rsidRPr="008852E7">
        <w:rPr>
          <w:rFonts w:hint="eastAsia"/>
        </w:rPr>
        <w:t>１、造林。</w:t>
      </w:r>
    </w:p>
    <w:p w14:paraId="768FE911" w14:textId="77777777" w:rsidR="00D0243B" w:rsidRPr="008852E7" w:rsidRDefault="00D0243B" w:rsidP="00047A5E">
      <w:pPr>
        <w:pStyle w:val="af"/>
        <w:ind w:left="1417" w:hanging="472"/>
      </w:pPr>
      <w:r w:rsidRPr="008852E7">
        <w:rPr>
          <w:rFonts w:hint="eastAsia"/>
        </w:rPr>
        <w:t>２、製材工業及木材加工業。</w:t>
      </w:r>
    </w:p>
    <w:p w14:paraId="09ED22D8" w14:textId="77777777" w:rsidR="00D0243B" w:rsidRPr="008852E7" w:rsidRDefault="00D0243B" w:rsidP="00047A5E">
      <w:pPr>
        <w:pStyle w:val="af"/>
        <w:ind w:left="1417" w:hanging="472"/>
      </w:pPr>
      <w:r w:rsidRPr="008852E7">
        <w:rPr>
          <w:rFonts w:hint="eastAsia"/>
        </w:rPr>
        <w:t>３、家具工業。</w:t>
      </w:r>
    </w:p>
    <w:p w14:paraId="695E8112" w14:textId="77777777" w:rsidR="00D0243B" w:rsidRPr="008852E7" w:rsidRDefault="00D0243B" w:rsidP="00047A5E">
      <w:pPr>
        <w:pStyle w:val="af"/>
        <w:ind w:left="1417" w:hanging="472"/>
      </w:pPr>
      <w:r w:rsidRPr="008852E7">
        <w:rPr>
          <w:rFonts w:hint="eastAsia"/>
        </w:rPr>
        <w:t>４、木漿片（</w:t>
      </w:r>
      <w:r w:rsidRPr="008852E7">
        <w:t>WOOD CHIP</w:t>
      </w:r>
      <w:r w:rsidRPr="008852E7">
        <w:rPr>
          <w:rFonts w:hint="eastAsia"/>
        </w:rPr>
        <w:t>）廠。</w:t>
      </w:r>
    </w:p>
    <w:p w14:paraId="698A901D" w14:textId="77777777" w:rsidR="00D0243B" w:rsidRPr="008852E7" w:rsidRDefault="00D0243B" w:rsidP="00047A5E">
      <w:pPr>
        <w:pStyle w:val="af"/>
        <w:ind w:left="1417" w:hanging="472"/>
      </w:pPr>
      <w:r w:rsidRPr="008852E7">
        <w:rPr>
          <w:rFonts w:hint="eastAsia"/>
        </w:rPr>
        <w:t>５、新聞紙及紙漿廠。</w:t>
      </w:r>
    </w:p>
    <w:p w14:paraId="03C79D0D" w14:textId="77777777" w:rsidR="00D0243B" w:rsidRPr="008852E7" w:rsidRDefault="00D0243B" w:rsidP="00047A5E">
      <w:pPr>
        <w:pStyle w:val="af"/>
        <w:ind w:left="1417" w:hanging="472"/>
      </w:pPr>
      <w:r w:rsidRPr="008852E7">
        <w:rPr>
          <w:rFonts w:hint="eastAsia"/>
        </w:rPr>
        <w:t>６、紙及高級紙板廠。</w:t>
      </w:r>
    </w:p>
    <w:p w14:paraId="1BE0C082" w14:textId="77777777" w:rsidR="00D0243B" w:rsidRPr="008852E7" w:rsidRDefault="00D0243B" w:rsidP="00047A5E">
      <w:pPr>
        <w:pStyle w:val="af"/>
        <w:ind w:left="1417" w:hanging="472"/>
      </w:pPr>
      <w:r w:rsidRPr="008852E7">
        <w:rPr>
          <w:rFonts w:hint="eastAsia"/>
        </w:rPr>
        <w:t>７、纖維板及合板工業。</w:t>
      </w:r>
    </w:p>
    <w:p w14:paraId="18460B54" w14:textId="77777777" w:rsidR="00D0243B" w:rsidRPr="008852E7" w:rsidRDefault="00D0243B" w:rsidP="00047A5E">
      <w:pPr>
        <w:pStyle w:val="af"/>
        <w:ind w:left="1417" w:hanging="472"/>
      </w:pPr>
      <w:r w:rsidRPr="008852E7">
        <w:rPr>
          <w:rFonts w:hint="eastAsia"/>
        </w:rPr>
        <w:t>８、木材乾燥工業。</w:t>
      </w:r>
    </w:p>
    <w:p w14:paraId="522D4FA9" w14:textId="77777777" w:rsidR="00D0243B" w:rsidRPr="008852E7" w:rsidRDefault="00D0243B" w:rsidP="00047A5E">
      <w:pPr>
        <w:pStyle w:val="af"/>
        <w:ind w:left="1417" w:hanging="472"/>
      </w:pPr>
      <w:r w:rsidRPr="008852E7">
        <w:rPr>
          <w:rFonts w:hint="eastAsia"/>
        </w:rPr>
        <w:t>９、與林業產製及運輸相關之行業。</w:t>
      </w:r>
    </w:p>
    <w:p w14:paraId="2F55DE70" w14:textId="77777777" w:rsidR="00D0243B" w:rsidRPr="008852E7" w:rsidRDefault="00D0243B" w:rsidP="00047A5E">
      <w:pPr>
        <w:pStyle w:val="a6"/>
      </w:pPr>
      <w:r w:rsidRPr="008852E7">
        <w:rPr>
          <w:rFonts w:hint="eastAsia"/>
        </w:rPr>
        <w:t>（三）漁業</w:t>
      </w:r>
    </w:p>
    <w:p w14:paraId="0C433293" w14:textId="77777777" w:rsidR="00D0243B" w:rsidRPr="008852E7" w:rsidRDefault="00D0243B" w:rsidP="00047A5E">
      <w:pPr>
        <w:pStyle w:val="af"/>
        <w:ind w:left="1417" w:hanging="472"/>
      </w:pPr>
      <w:r w:rsidRPr="008852E7">
        <w:rPr>
          <w:rFonts w:hint="eastAsia"/>
        </w:rPr>
        <w:t>１、魚產品、水產品加工業（魚粉、水產品冷凍及裝罐加工）。</w:t>
      </w:r>
    </w:p>
    <w:p w14:paraId="08F7FA9C" w14:textId="77777777" w:rsidR="00D0243B" w:rsidRPr="008852E7" w:rsidRDefault="00D0243B" w:rsidP="00047A5E">
      <w:pPr>
        <w:pStyle w:val="af"/>
        <w:ind w:left="1417" w:hanging="472"/>
      </w:pPr>
      <w:r w:rsidRPr="008852E7">
        <w:rPr>
          <w:rFonts w:hint="eastAsia"/>
        </w:rPr>
        <w:t>２、漁撈業。</w:t>
      </w:r>
    </w:p>
    <w:p w14:paraId="2C55F7E8" w14:textId="77777777" w:rsidR="00D0243B" w:rsidRPr="008852E7" w:rsidRDefault="00D0243B" w:rsidP="00047A5E">
      <w:pPr>
        <w:pStyle w:val="af"/>
        <w:ind w:left="1417" w:hanging="472"/>
      </w:pPr>
      <w:r w:rsidRPr="008852E7">
        <w:rPr>
          <w:rFonts w:hint="eastAsia"/>
        </w:rPr>
        <w:t>３、魚、水產養殖業。</w:t>
      </w:r>
    </w:p>
    <w:p w14:paraId="791452D3" w14:textId="77777777" w:rsidR="00D0243B" w:rsidRPr="008852E7" w:rsidRDefault="00D0243B" w:rsidP="00047A5E">
      <w:pPr>
        <w:pStyle w:val="af"/>
        <w:ind w:left="1417" w:hanging="472"/>
      </w:pPr>
      <w:r w:rsidRPr="008852E7">
        <w:rPr>
          <w:rFonts w:hint="eastAsia"/>
        </w:rPr>
        <w:t>４、海藻及其相關產品加工及外銷。</w:t>
      </w:r>
    </w:p>
    <w:p w14:paraId="7305F399" w14:textId="77777777" w:rsidR="00E87946" w:rsidRPr="008852E7" w:rsidRDefault="00E87946" w:rsidP="00047A5E">
      <w:pPr>
        <w:pStyle w:val="a6"/>
      </w:pPr>
    </w:p>
    <w:p w14:paraId="1BBA56CD" w14:textId="77777777" w:rsidR="00D0243B" w:rsidRPr="008852E7" w:rsidRDefault="00D0243B" w:rsidP="00047A5E">
      <w:pPr>
        <w:pStyle w:val="a6"/>
      </w:pPr>
      <w:r w:rsidRPr="008852E7">
        <w:rPr>
          <w:rFonts w:hint="eastAsia"/>
        </w:rPr>
        <w:t>（四）農牧業</w:t>
      </w:r>
    </w:p>
    <w:p w14:paraId="56A0AA8C" w14:textId="77777777" w:rsidR="00D0243B" w:rsidRPr="008852E7" w:rsidRDefault="00D0243B" w:rsidP="00047A5E">
      <w:pPr>
        <w:pStyle w:val="af"/>
        <w:ind w:left="1417" w:hanging="472"/>
      </w:pPr>
      <w:r w:rsidRPr="008852E7">
        <w:rPr>
          <w:rFonts w:hint="eastAsia"/>
        </w:rPr>
        <w:t>１、溫帶水果及蔬菜栽植。</w:t>
      </w:r>
    </w:p>
    <w:p w14:paraId="6CBB9FEA" w14:textId="77777777" w:rsidR="00D0243B" w:rsidRPr="008852E7" w:rsidRDefault="00D0243B" w:rsidP="00047A5E">
      <w:pPr>
        <w:pStyle w:val="af"/>
        <w:ind w:left="1417" w:hanging="472"/>
      </w:pPr>
      <w:r w:rsidRPr="008852E7">
        <w:rPr>
          <w:rFonts w:hint="eastAsia"/>
        </w:rPr>
        <w:t>２、溫帶水果及蔬菜加工業（果汁、濃縮果汁、冷凍蔬菜、脫水水果及蔬菜、果醬及其他加工）。</w:t>
      </w:r>
    </w:p>
    <w:p w14:paraId="74F2B2CA" w14:textId="77777777" w:rsidR="00D0243B" w:rsidRPr="008852E7" w:rsidRDefault="00D0243B" w:rsidP="00047A5E">
      <w:pPr>
        <w:pStyle w:val="af"/>
        <w:ind w:left="1417" w:hanging="472"/>
      </w:pPr>
      <w:r w:rsidRPr="008852E7">
        <w:rPr>
          <w:rFonts w:hint="eastAsia"/>
        </w:rPr>
        <w:t>３、禽畜養殖及肉類加工業（雞、火雞、鴕鳥、牛、羊、豬、兔肉）。</w:t>
      </w:r>
    </w:p>
    <w:p w14:paraId="1DC1E70C" w14:textId="77777777" w:rsidR="00D0243B" w:rsidRPr="008852E7" w:rsidRDefault="00D0243B" w:rsidP="00047A5E">
      <w:pPr>
        <w:pStyle w:val="af"/>
        <w:ind w:left="1417" w:hanging="472"/>
      </w:pPr>
      <w:r w:rsidRPr="008852E7">
        <w:rPr>
          <w:rFonts w:hint="eastAsia"/>
        </w:rPr>
        <w:t>４、葡萄酒工業。</w:t>
      </w:r>
    </w:p>
    <w:p w14:paraId="32C96DFC" w14:textId="77777777" w:rsidR="00D0243B" w:rsidRPr="008852E7" w:rsidRDefault="00D0243B" w:rsidP="00047A5E">
      <w:pPr>
        <w:pStyle w:val="af"/>
        <w:ind w:left="1417" w:hanging="472"/>
      </w:pPr>
      <w:r w:rsidRPr="008852E7">
        <w:rPr>
          <w:rFonts w:hint="eastAsia"/>
        </w:rPr>
        <w:t>５、與農牧業相關工業（種子、農藥、殺蟲劑、肥料、農機具）。</w:t>
      </w:r>
    </w:p>
    <w:p w14:paraId="748D1FFB" w14:textId="77777777" w:rsidR="00D0243B" w:rsidRPr="008852E7" w:rsidRDefault="00D0243B" w:rsidP="00047A5E">
      <w:pPr>
        <w:pStyle w:val="af"/>
        <w:ind w:left="1417" w:hanging="472"/>
      </w:pPr>
      <w:r w:rsidRPr="008852E7">
        <w:rPr>
          <w:rFonts w:hint="eastAsia"/>
        </w:rPr>
        <w:t>６、農牧食品研發產業。</w:t>
      </w:r>
    </w:p>
    <w:p w14:paraId="6510CC4E" w14:textId="77777777" w:rsidR="00D0243B" w:rsidRPr="008852E7" w:rsidRDefault="00D0243B" w:rsidP="00047A5E">
      <w:pPr>
        <w:pStyle w:val="a6"/>
      </w:pPr>
      <w:r w:rsidRPr="008852E7">
        <w:rPr>
          <w:rFonts w:hint="eastAsia"/>
        </w:rPr>
        <w:t>（五）觀光業</w:t>
      </w:r>
    </w:p>
    <w:p w14:paraId="507AAA5F" w14:textId="77777777" w:rsidR="00D0243B" w:rsidRPr="008852E7" w:rsidRDefault="00D0243B" w:rsidP="00047A5E">
      <w:pPr>
        <w:pStyle w:val="af"/>
        <w:ind w:left="1417" w:hanging="472"/>
      </w:pPr>
      <w:r w:rsidRPr="008852E7">
        <w:rPr>
          <w:rFonts w:hint="eastAsia"/>
        </w:rPr>
        <w:t>１、四星或五星級旅館（</w:t>
      </w:r>
      <w:r w:rsidRPr="008852E7">
        <w:t>SANTIAGO</w:t>
      </w:r>
      <w:r w:rsidRPr="008852E7">
        <w:rPr>
          <w:rFonts w:hint="eastAsia"/>
        </w:rPr>
        <w:t>、</w:t>
      </w:r>
      <w:r w:rsidRPr="008852E7">
        <w:t>VALPARAISO</w:t>
      </w:r>
      <w:r w:rsidRPr="008852E7">
        <w:rPr>
          <w:rFonts w:hint="eastAsia"/>
        </w:rPr>
        <w:t>、</w:t>
      </w:r>
      <w:r w:rsidRPr="008852E7">
        <w:t>ANTOFAG-ASTA</w:t>
      </w:r>
      <w:r w:rsidRPr="008852E7">
        <w:rPr>
          <w:rFonts w:hint="eastAsia"/>
        </w:rPr>
        <w:t>、</w:t>
      </w:r>
      <w:r w:rsidRPr="008852E7">
        <w:t>PUERTO MONTT</w:t>
      </w:r>
      <w:r w:rsidRPr="008852E7">
        <w:rPr>
          <w:rFonts w:hint="eastAsia"/>
        </w:rPr>
        <w:t>、</w:t>
      </w:r>
      <w:r w:rsidRPr="008852E7">
        <w:t>IQUIQUE</w:t>
      </w:r>
      <w:r w:rsidRPr="008852E7">
        <w:rPr>
          <w:rFonts w:hint="eastAsia"/>
        </w:rPr>
        <w:t>、</w:t>
      </w:r>
      <w:r w:rsidRPr="008852E7">
        <w:t>TEMUCO</w:t>
      </w:r>
      <w:r w:rsidRPr="008852E7">
        <w:rPr>
          <w:rFonts w:hint="eastAsia"/>
        </w:rPr>
        <w:t>、</w:t>
      </w:r>
      <w:r w:rsidRPr="008852E7">
        <w:t>LA SERENA</w:t>
      </w:r>
      <w:r w:rsidRPr="008852E7">
        <w:rPr>
          <w:rFonts w:hint="eastAsia"/>
        </w:rPr>
        <w:t>、</w:t>
      </w:r>
      <w:r w:rsidRPr="008852E7">
        <w:t>CONCEPCION</w:t>
      </w:r>
      <w:r w:rsidRPr="008852E7">
        <w:rPr>
          <w:rFonts w:hint="eastAsia"/>
        </w:rPr>
        <w:t>、</w:t>
      </w:r>
      <w:r w:rsidRPr="008852E7">
        <w:t>PUNTA ARENAS</w:t>
      </w:r>
      <w:r w:rsidRPr="008852E7">
        <w:rPr>
          <w:rFonts w:hint="eastAsia"/>
        </w:rPr>
        <w:t>等城市）。</w:t>
      </w:r>
    </w:p>
    <w:p w14:paraId="0CE6D6C8" w14:textId="77777777" w:rsidR="00D0243B" w:rsidRPr="008852E7" w:rsidRDefault="00D0243B" w:rsidP="00047A5E">
      <w:pPr>
        <w:pStyle w:val="af"/>
        <w:ind w:left="1417" w:hanging="472"/>
      </w:pPr>
      <w:r w:rsidRPr="008852E7">
        <w:rPr>
          <w:rFonts w:hint="eastAsia"/>
        </w:rPr>
        <w:t>２、三星或四星級旅館（</w:t>
      </w:r>
      <w:r w:rsidRPr="008852E7">
        <w:t>60</w:t>
      </w:r>
      <w:r w:rsidRPr="008852E7">
        <w:rPr>
          <w:rFonts w:hint="eastAsia"/>
        </w:rPr>
        <w:t>至</w:t>
      </w:r>
      <w:r w:rsidRPr="008852E7">
        <w:t>100</w:t>
      </w:r>
      <w:r w:rsidRPr="008852E7">
        <w:rPr>
          <w:rFonts w:hint="eastAsia"/>
        </w:rPr>
        <w:t>個房間）（觀光海岸、湖岸）。</w:t>
      </w:r>
    </w:p>
    <w:p w14:paraId="0ECA6916" w14:textId="77777777" w:rsidR="00D0243B" w:rsidRPr="008852E7" w:rsidRDefault="00D0243B" w:rsidP="00047A5E">
      <w:pPr>
        <w:pStyle w:val="af"/>
        <w:ind w:left="1417" w:hanging="472"/>
      </w:pPr>
      <w:r w:rsidRPr="008852E7">
        <w:rPr>
          <w:rFonts w:hint="eastAsia"/>
        </w:rPr>
        <w:t>３、融合當地建築特色之高品質民宿（觀光島及特殊觀光地點）。</w:t>
      </w:r>
    </w:p>
    <w:p w14:paraId="062E2DD6" w14:textId="77777777" w:rsidR="00D0243B" w:rsidRPr="008852E7" w:rsidRDefault="00D0243B" w:rsidP="00047A5E">
      <w:pPr>
        <w:pStyle w:val="af"/>
        <w:ind w:left="1417" w:hanging="472"/>
      </w:pPr>
      <w:r w:rsidRPr="008852E7">
        <w:rPr>
          <w:rFonts w:hint="eastAsia"/>
        </w:rPr>
        <w:t>４、簡單</w:t>
      </w:r>
      <w:r w:rsidR="00B3694C" w:rsidRPr="008852E7">
        <w:rPr>
          <w:rFonts w:hint="eastAsia"/>
        </w:rPr>
        <w:t>民宿</w:t>
      </w:r>
      <w:r w:rsidRPr="008852E7">
        <w:rPr>
          <w:rFonts w:hint="eastAsia"/>
        </w:rPr>
        <w:t>（在</w:t>
      </w:r>
      <w:r w:rsidRPr="008852E7">
        <w:t>14</w:t>
      </w:r>
      <w:r w:rsidRPr="008852E7">
        <w:rPr>
          <w:rFonts w:hint="eastAsia"/>
        </w:rPr>
        <w:t>個國家公園及自然保護區）。</w:t>
      </w:r>
    </w:p>
    <w:p w14:paraId="34A1311A" w14:textId="77777777" w:rsidR="00D0243B" w:rsidRPr="008852E7" w:rsidRDefault="00D0243B" w:rsidP="00047A5E">
      <w:pPr>
        <w:pStyle w:val="af"/>
        <w:ind w:left="1417" w:hanging="472"/>
      </w:pPr>
      <w:r w:rsidRPr="008852E7">
        <w:rPr>
          <w:rFonts w:hint="eastAsia"/>
        </w:rPr>
        <w:t>５、觀光及育樂設施（休閒港灣設施、高爾夫球場、休閒馬場、滑雪場、水上公園、溫泉、生態旅遊、登山運動及觀光列車及大型開發</w:t>
      </w:r>
      <w:r w:rsidR="007C2E2F" w:rsidRPr="008852E7">
        <w:rPr>
          <w:rFonts w:hint="eastAsia"/>
        </w:rPr>
        <w:t>計畫</w:t>
      </w:r>
      <w:r w:rsidRPr="008852E7">
        <w:rPr>
          <w:rFonts w:hint="eastAsia"/>
        </w:rPr>
        <w:t>）。</w:t>
      </w:r>
    </w:p>
    <w:p w14:paraId="26E57B6D" w14:textId="77777777" w:rsidR="00D0243B" w:rsidRPr="008852E7" w:rsidRDefault="00D0243B" w:rsidP="00047A5E">
      <w:pPr>
        <w:pStyle w:val="a6"/>
      </w:pPr>
      <w:r w:rsidRPr="008852E7">
        <w:rPr>
          <w:rFonts w:hint="eastAsia"/>
        </w:rPr>
        <w:t>（六）能源工業</w:t>
      </w:r>
    </w:p>
    <w:p w14:paraId="4CBCDB4A" w14:textId="77777777" w:rsidR="00D0243B" w:rsidRPr="008852E7" w:rsidRDefault="00D0243B" w:rsidP="00047A5E">
      <w:pPr>
        <w:pStyle w:val="af"/>
        <w:ind w:left="1417" w:hanging="472"/>
        <w:rPr>
          <w:lang w:eastAsia="zh-TW"/>
        </w:rPr>
      </w:pPr>
      <w:r w:rsidRPr="008852E7">
        <w:rPr>
          <w:rFonts w:hint="eastAsia"/>
        </w:rPr>
        <w:t>１、水力發電。</w:t>
      </w:r>
    </w:p>
    <w:p w14:paraId="043585CC" w14:textId="77777777" w:rsidR="00370354" w:rsidRPr="008852E7" w:rsidRDefault="00370354" w:rsidP="00047A5E">
      <w:pPr>
        <w:pStyle w:val="af"/>
        <w:ind w:left="1417" w:hanging="472"/>
      </w:pPr>
      <w:r w:rsidRPr="008852E7">
        <w:rPr>
          <w:rFonts w:hint="eastAsia"/>
        </w:rPr>
        <w:t>２、地熱</w:t>
      </w:r>
      <w:r w:rsidR="00D403D6" w:rsidRPr="008852E7">
        <w:rPr>
          <w:rFonts w:hint="eastAsia"/>
        </w:rPr>
        <w:t>及太陽能</w:t>
      </w:r>
      <w:r w:rsidR="00D403D6" w:rsidRPr="008852E7">
        <w:rPr>
          <w:rFonts w:hint="eastAsia"/>
          <w:lang w:eastAsia="zh-TW"/>
        </w:rPr>
        <w:t>發電</w:t>
      </w:r>
      <w:r w:rsidRPr="008852E7">
        <w:rPr>
          <w:rFonts w:hint="eastAsia"/>
        </w:rPr>
        <w:t>。</w:t>
      </w:r>
    </w:p>
    <w:p w14:paraId="145A8368" w14:textId="77777777" w:rsidR="00370354" w:rsidRPr="008852E7" w:rsidRDefault="00370354" w:rsidP="00047A5E">
      <w:pPr>
        <w:pStyle w:val="af"/>
        <w:ind w:left="1417" w:hanging="472"/>
      </w:pPr>
      <w:r w:rsidRPr="008852E7">
        <w:rPr>
          <w:rFonts w:hint="eastAsia"/>
        </w:rPr>
        <w:t>３、綠氫能源</w:t>
      </w:r>
    </w:p>
    <w:p w14:paraId="6F6FEB45" w14:textId="77777777" w:rsidR="00D0243B" w:rsidRPr="008852E7" w:rsidRDefault="00370354" w:rsidP="00047A5E">
      <w:pPr>
        <w:pStyle w:val="af"/>
        <w:ind w:left="1417" w:hanging="472"/>
      </w:pPr>
      <w:r w:rsidRPr="008852E7">
        <w:rPr>
          <w:rFonts w:hint="eastAsia"/>
        </w:rPr>
        <w:t>４</w:t>
      </w:r>
      <w:r w:rsidR="00D0243B" w:rsidRPr="008852E7">
        <w:rPr>
          <w:rFonts w:hint="eastAsia"/>
        </w:rPr>
        <w:t>、煤礦開採。</w:t>
      </w:r>
    </w:p>
    <w:p w14:paraId="33A1A2A3" w14:textId="77777777" w:rsidR="00D0243B" w:rsidRPr="008852E7" w:rsidRDefault="00D0243B" w:rsidP="00047A5E">
      <w:pPr>
        <w:pStyle w:val="af"/>
        <w:ind w:left="1417" w:hanging="472"/>
      </w:pPr>
      <w:r w:rsidRPr="008852E7">
        <w:rPr>
          <w:rFonts w:hint="eastAsia"/>
        </w:rPr>
        <w:t>５、石油、瓦斯管線及輸送系統。</w:t>
      </w:r>
    </w:p>
    <w:p w14:paraId="5AE928B2" w14:textId="77777777" w:rsidR="00D0243B" w:rsidRPr="008852E7" w:rsidRDefault="00370354" w:rsidP="00047A5E">
      <w:pPr>
        <w:pStyle w:val="af"/>
        <w:ind w:left="1417" w:hanging="472"/>
      </w:pPr>
      <w:r w:rsidRPr="008852E7">
        <w:rPr>
          <w:rFonts w:hint="eastAsia"/>
        </w:rPr>
        <w:t>６</w:t>
      </w:r>
      <w:r w:rsidR="00D0243B" w:rsidRPr="008852E7">
        <w:rPr>
          <w:rFonts w:hint="eastAsia"/>
        </w:rPr>
        <w:t>、與能源開發相關工業。</w:t>
      </w:r>
    </w:p>
    <w:p w14:paraId="3DCB1A91" w14:textId="77777777" w:rsidR="00D0243B" w:rsidRPr="008852E7" w:rsidRDefault="00D0243B" w:rsidP="00047A5E">
      <w:pPr>
        <w:pStyle w:val="a6"/>
      </w:pPr>
      <w:r w:rsidRPr="008852E7">
        <w:rPr>
          <w:rFonts w:hint="eastAsia"/>
        </w:rPr>
        <w:t>（七）公共建設</w:t>
      </w:r>
    </w:p>
    <w:p w14:paraId="33C707B7" w14:textId="77777777" w:rsidR="00D0243B" w:rsidRPr="008852E7" w:rsidRDefault="00D0243B" w:rsidP="00047A5E">
      <w:pPr>
        <w:pStyle w:val="af"/>
        <w:ind w:left="1417" w:hanging="472"/>
      </w:pPr>
      <w:r w:rsidRPr="008852E7">
        <w:rPr>
          <w:rFonts w:hint="eastAsia"/>
        </w:rPr>
        <w:t>１、公路、港口建設。</w:t>
      </w:r>
    </w:p>
    <w:p w14:paraId="757FC58E" w14:textId="77777777" w:rsidR="00D0243B" w:rsidRPr="008852E7" w:rsidRDefault="00D0243B" w:rsidP="00047A5E">
      <w:pPr>
        <w:pStyle w:val="af"/>
        <w:ind w:left="1417" w:hanging="472"/>
      </w:pPr>
      <w:r w:rsidRPr="008852E7">
        <w:rPr>
          <w:rFonts w:hint="eastAsia"/>
        </w:rPr>
        <w:t>２、灌溉系統。</w:t>
      </w:r>
    </w:p>
    <w:p w14:paraId="41CABCC4" w14:textId="77777777" w:rsidR="00D0243B" w:rsidRPr="008852E7" w:rsidRDefault="00D0243B" w:rsidP="00047A5E">
      <w:pPr>
        <w:pStyle w:val="af"/>
        <w:ind w:left="1417" w:hanging="472"/>
      </w:pPr>
      <w:r w:rsidRPr="008852E7">
        <w:rPr>
          <w:rFonts w:hint="eastAsia"/>
        </w:rPr>
        <w:t>３、自來水供應及下水道系統。</w:t>
      </w:r>
    </w:p>
    <w:p w14:paraId="19B87F80" w14:textId="77777777" w:rsidR="00D0243B" w:rsidRPr="008852E7" w:rsidRDefault="00D0243B" w:rsidP="00047A5E">
      <w:pPr>
        <w:pStyle w:val="af"/>
        <w:ind w:left="1417" w:hanging="472"/>
      </w:pPr>
      <w:r w:rsidRPr="008852E7">
        <w:rPr>
          <w:rFonts w:hint="eastAsia"/>
        </w:rPr>
        <w:t>４、大型電信通訊系統。</w:t>
      </w:r>
    </w:p>
    <w:p w14:paraId="5600123D" w14:textId="77777777" w:rsidR="00D0243B" w:rsidRPr="008852E7" w:rsidRDefault="00D0243B" w:rsidP="00047A5E">
      <w:pPr>
        <w:pStyle w:val="af"/>
        <w:ind w:left="1417" w:hanging="472"/>
      </w:pPr>
      <w:r w:rsidRPr="008852E7">
        <w:rPr>
          <w:rFonts w:hint="eastAsia"/>
        </w:rPr>
        <w:t>５、衛星公車及捷運等。</w:t>
      </w:r>
    </w:p>
    <w:p w14:paraId="5BC8859A" w14:textId="77777777" w:rsidR="00D0243B" w:rsidRPr="008852E7" w:rsidRDefault="00D0243B" w:rsidP="00047A5E">
      <w:pPr>
        <w:pStyle w:val="a6"/>
      </w:pPr>
      <w:r w:rsidRPr="008852E7">
        <w:rPr>
          <w:rFonts w:hint="eastAsia"/>
        </w:rPr>
        <w:t>（八）資本財製造工業</w:t>
      </w:r>
    </w:p>
    <w:p w14:paraId="36BA3DD0" w14:textId="77777777" w:rsidR="00D0243B" w:rsidRPr="008852E7" w:rsidRDefault="00D0243B" w:rsidP="00047A5E">
      <w:pPr>
        <w:pStyle w:val="af"/>
        <w:ind w:left="1417" w:hanging="472"/>
      </w:pPr>
      <w:r w:rsidRPr="008852E7">
        <w:rPr>
          <w:rFonts w:hint="eastAsia"/>
        </w:rPr>
        <w:t>１、礦業機械及相關通訊、自動控制及電腦系統及設備，以及礦業相關電子裝備、鞋類、安全照明等消耗品（市場規模數十億美元，</w:t>
      </w:r>
      <w:r w:rsidRPr="008852E7">
        <w:t>90%</w:t>
      </w:r>
      <w:r w:rsidRPr="008852E7">
        <w:rPr>
          <w:rFonts w:hint="eastAsia"/>
        </w:rPr>
        <w:t>以上依賴進口）。</w:t>
      </w:r>
    </w:p>
    <w:p w14:paraId="21E21860" w14:textId="77777777" w:rsidR="00D0243B" w:rsidRPr="008852E7" w:rsidRDefault="00D0243B" w:rsidP="00047A5E">
      <w:pPr>
        <w:pStyle w:val="af"/>
        <w:ind w:left="1417" w:hanging="472"/>
      </w:pPr>
      <w:r w:rsidRPr="008852E7">
        <w:rPr>
          <w:rFonts w:hint="eastAsia"/>
        </w:rPr>
        <w:t>２、電力機械設備及組件。</w:t>
      </w:r>
    </w:p>
    <w:p w14:paraId="79CDDD1C" w14:textId="77777777" w:rsidR="00D0243B" w:rsidRPr="008852E7" w:rsidRDefault="00D0243B" w:rsidP="00047A5E">
      <w:pPr>
        <w:pStyle w:val="af"/>
        <w:ind w:left="1417" w:hanging="472"/>
      </w:pPr>
      <w:r w:rsidRPr="008852E7">
        <w:rPr>
          <w:rFonts w:hint="eastAsia"/>
        </w:rPr>
        <w:t>３、林業設備（包括木材加工機械設備）。</w:t>
      </w:r>
    </w:p>
    <w:p w14:paraId="69A86AE3" w14:textId="77777777" w:rsidR="00D0243B" w:rsidRPr="008852E7" w:rsidRDefault="00D0243B" w:rsidP="00047A5E">
      <w:pPr>
        <w:pStyle w:val="af"/>
        <w:ind w:left="1417" w:hanging="472"/>
      </w:pPr>
      <w:r w:rsidRPr="008852E7">
        <w:rPr>
          <w:rFonts w:hint="eastAsia"/>
        </w:rPr>
        <w:t>４、紙漿及造紙機械設備。</w:t>
      </w:r>
    </w:p>
    <w:p w14:paraId="7D198012" w14:textId="77777777" w:rsidR="00D0243B" w:rsidRPr="008852E7" w:rsidRDefault="00D0243B" w:rsidP="00047A5E">
      <w:pPr>
        <w:pStyle w:val="af"/>
        <w:ind w:left="1417" w:hanging="472"/>
      </w:pPr>
      <w:r w:rsidRPr="008852E7">
        <w:rPr>
          <w:rFonts w:hint="eastAsia"/>
        </w:rPr>
        <w:t>５、農業機械設備及農產加工業機械設備。</w:t>
      </w:r>
    </w:p>
    <w:p w14:paraId="56532B2C" w14:textId="77777777" w:rsidR="00D0243B" w:rsidRPr="008852E7" w:rsidRDefault="00D0243B" w:rsidP="00047A5E">
      <w:pPr>
        <w:pStyle w:val="af"/>
        <w:ind w:left="1417" w:hanging="472"/>
      </w:pPr>
      <w:r w:rsidRPr="008852E7">
        <w:rPr>
          <w:rFonts w:hint="eastAsia"/>
        </w:rPr>
        <w:t>６、漁船及相關設備。</w:t>
      </w:r>
    </w:p>
    <w:p w14:paraId="4FAC21E8" w14:textId="77777777" w:rsidR="00D0243B" w:rsidRPr="008852E7" w:rsidRDefault="00D0243B" w:rsidP="00047A5E">
      <w:pPr>
        <w:pStyle w:val="af"/>
        <w:ind w:left="1417" w:hanging="472"/>
      </w:pPr>
      <w:r w:rsidRPr="008852E7">
        <w:rPr>
          <w:rFonts w:hint="eastAsia"/>
        </w:rPr>
        <w:t>７、機械設備。</w:t>
      </w:r>
    </w:p>
    <w:p w14:paraId="199DA2D7" w14:textId="77777777" w:rsidR="00D0243B" w:rsidRPr="008852E7" w:rsidRDefault="00D0243B" w:rsidP="00047A5E">
      <w:pPr>
        <w:pStyle w:val="a6"/>
      </w:pPr>
      <w:r w:rsidRPr="008852E7">
        <w:rPr>
          <w:rFonts w:hint="eastAsia"/>
        </w:rPr>
        <w:t>（九）金融服務業</w:t>
      </w:r>
    </w:p>
    <w:p w14:paraId="038ED5F5" w14:textId="3DA5DF4F" w:rsidR="00D0243B" w:rsidRPr="008852E7" w:rsidRDefault="00D0243B" w:rsidP="00047A5E">
      <w:pPr>
        <w:pStyle w:val="af"/>
        <w:ind w:left="1417" w:hanging="472"/>
      </w:pPr>
      <w:r w:rsidRPr="008852E7">
        <w:rPr>
          <w:rFonts w:hint="eastAsia"/>
        </w:rPr>
        <w:t>１、保險市場。</w:t>
      </w:r>
    </w:p>
    <w:p w14:paraId="19B2C018" w14:textId="77777777" w:rsidR="00D0243B" w:rsidRPr="008852E7" w:rsidRDefault="00D0243B" w:rsidP="00047A5E">
      <w:pPr>
        <w:pStyle w:val="af"/>
        <w:ind w:left="1417" w:hanging="472"/>
      </w:pPr>
      <w:r w:rsidRPr="008852E7">
        <w:rPr>
          <w:rFonts w:hint="eastAsia"/>
        </w:rPr>
        <w:t>３、證券市場。</w:t>
      </w:r>
    </w:p>
    <w:p w14:paraId="79801303" w14:textId="77777777" w:rsidR="00D0243B" w:rsidRPr="008852E7" w:rsidRDefault="00D0243B" w:rsidP="00047A5E">
      <w:pPr>
        <w:pStyle w:val="af"/>
        <w:ind w:left="1417" w:hanging="472"/>
      </w:pPr>
      <w:r w:rsidRPr="008852E7">
        <w:rPr>
          <w:rFonts w:hint="eastAsia"/>
        </w:rPr>
        <w:t>４、退休撫卹基金之營運。</w:t>
      </w:r>
    </w:p>
    <w:p w14:paraId="41664011" w14:textId="77777777" w:rsidR="00D0243B" w:rsidRPr="008852E7" w:rsidRDefault="00D0243B" w:rsidP="00047A5E">
      <w:pPr>
        <w:pStyle w:val="af"/>
        <w:ind w:left="1417" w:hanging="472"/>
      </w:pPr>
      <w:r w:rsidRPr="008852E7">
        <w:rPr>
          <w:rFonts w:hint="eastAsia"/>
        </w:rPr>
        <w:t>５、醫療保險市場。</w:t>
      </w:r>
    </w:p>
    <w:p w14:paraId="0AB4AE43" w14:textId="77777777" w:rsidR="00D0243B" w:rsidRPr="008852E7" w:rsidRDefault="00D0243B" w:rsidP="00047A5E">
      <w:pPr>
        <w:pStyle w:val="af"/>
        <w:ind w:left="1417" w:hanging="472"/>
      </w:pPr>
      <w:r w:rsidRPr="008852E7">
        <w:rPr>
          <w:rFonts w:hint="eastAsia"/>
        </w:rPr>
        <w:t>６、租賃業。</w:t>
      </w:r>
    </w:p>
    <w:p w14:paraId="508DEAE6" w14:textId="77777777" w:rsidR="00D0243B" w:rsidRPr="008852E7" w:rsidRDefault="00D0243B" w:rsidP="00047A5E">
      <w:pPr>
        <w:pStyle w:val="a6"/>
      </w:pPr>
      <w:r w:rsidRPr="008852E7">
        <w:rPr>
          <w:rFonts w:hint="eastAsia"/>
        </w:rPr>
        <w:t>（十）資訊及通訊服務業</w:t>
      </w:r>
    </w:p>
    <w:p w14:paraId="6F7959FC" w14:textId="77777777" w:rsidR="00D0243B" w:rsidRPr="008852E7" w:rsidRDefault="00D0243B" w:rsidP="00047A5E">
      <w:pPr>
        <w:pStyle w:val="af"/>
        <w:ind w:left="1417" w:hanging="472"/>
      </w:pPr>
      <w:r w:rsidRPr="008852E7">
        <w:rPr>
          <w:rFonts w:hint="eastAsia"/>
        </w:rPr>
        <w:t>１、資通訊系統整合服務。</w:t>
      </w:r>
    </w:p>
    <w:p w14:paraId="1D7E0FFC" w14:textId="77777777" w:rsidR="00D0243B" w:rsidRPr="008852E7" w:rsidRDefault="00D0243B" w:rsidP="00047A5E">
      <w:pPr>
        <w:pStyle w:val="af"/>
        <w:ind w:left="1417" w:hanging="472"/>
      </w:pPr>
      <w:r w:rsidRPr="008852E7">
        <w:rPr>
          <w:rFonts w:hint="eastAsia"/>
        </w:rPr>
        <w:t>２、區域資通訊營運中心。</w:t>
      </w:r>
    </w:p>
    <w:p w14:paraId="0837FEB5" w14:textId="77777777" w:rsidR="00CE2F37" w:rsidRPr="008852E7" w:rsidRDefault="00CE2F37" w:rsidP="00047A5E">
      <w:pPr>
        <w:pStyle w:val="af"/>
        <w:ind w:left="1417" w:hanging="472"/>
        <w:rPr>
          <w:lang w:eastAsia="zh-TW"/>
        </w:rPr>
      </w:pPr>
    </w:p>
    <w:p w14:paraId="465F22CD" w14:textId="77777777" w:rsidR="00E87946" w:rsidRPr="008852E7" w:rsidRDefault="00E87946" w:rsidP="00047A5E">
      <w:pPr>
        <w:pStyle w:val="af"/>
        <w:ind w:left="1417" w:hanging="472"/>
        <w:rPr>
          <w:lang w:eastAsia="zh-TW"/>
        </w:rPr>
      </w:pPr>
    </w:p>
    <w:p w14:paraId="5909388B" w14:textId="7DA058F1" w:rsidR="00783F3A" w:rsidRPr="008852E7" w:rsidRDefault="00783F3A" w:rsidP="00C86E98">
      <w:pPr>
        <w:pStyle w:val="a3"/>
        <w:spacing w:before="514" w:after="771"/>
        <w:rPr>
          <w:kern w:val="0"/>
          <w:lang w:eastAsia="zh-TW"/>
        </w:rPr>
      </w:pPr>
      <w:bookmarkStart w:id="4" w:name="_Toc107190485"/>
    </w:p>
    <w:p w14:paraId="1B0CF664" w14:textId="77777777" w:rsidR="00E87946" w:rsidRPr="008852E7" w:rsidRDefault="00E87946" w:rsidP="00E87946">
      <w:pPr>
        <w:sectPr w:rsidR="00E87946" w:rsidRPr="008852E7" w:rsidSect="003E0BC3">
          <w:headerReference w:type="default" r:id="rId18"/>
          <w:pgSz w:w="11906" w:h="16838" w:code="9"/>
          <w:pgMar w:top="2268" w:right="1701" w:bottom="1701" w:left="1701" w:header="1134" w:footer="851" w:gutter="0"/>
          <w:cols w:space="425"/>
          <w:docGrid w:type="linesAndChars" w:linePitch="514" w:charSpace="-774"/>
        </w:sectPr>
      </w:pPr>
    </w:p>
    <w:p w14:paraId="4E4AF970" w14:textId="4990F4B9" w:rsidR="00F9383B" w:rsidRPr="008852E7" w:rsidRDefault="00F9383B" w:rsidP="00C86E98">
      <w:pPr>
        <w:pStyle w:val="a3"/>
        <w:spacing w:before="514" w:after="771"/>
        <w:rPr>
          <w:rFonts w:ascii="Times New Roman"/>
        </w:rPr>
      </w:pPr>
      <w:r w:rsidRPr="008852E7">
        <w:rPr>
          <w:rFonts w:ascii="Times New Roman" w:hint="eastAsia"/>
        </w:rPr>
        <w:t>第肆章　投資法規及程序</w:t>
      </w:r>
      <w:bookmarkEnd w:id="4"/>
    </w:p>
    <w:p w14:paraId="2D5026BD" w14:textId="77777777" w:rsidR="002A3A0B" w:rsidRPr="008852E7" w:rsidRDefault="002A3A0B" w:rsidP="00455BEA">
      <w:pPr>
        <w:pStyle w:val="a4"/>
        <w:spacing w:before="257" w:after="257"/>
        <w:ind w:left="632" w:hanging="632"/>
      </w:pPr>
      <w:r w:rsidRPr="008852E7">
        <w:rPr>
          <w:rFonts w:hint="eastAsia"/>
        </w:rPr>
        <w:t>一、主要投資法令</w:t>
      </w:r>
    </w:p>
    <w:p w14:paraId="76EAED75" w14:textId="77777777" w:rsidR="002A3A0B" w:rsidRPr="008852E7" w:rsidRDefault="002A3A0B" w:rsidP="00047A5E">
      <w:pPr>
        <w:ind w:firstLine="472"/>
        <w:rPr>
          <w:rFonts w:cs="Times New Roman"/>
        </w:rPr>
      </w:pPr>
      <w:r w:rsidRPr="008852E7">
        <w:rPr>
          <w:rFonts w:cs="Times New Roman" w:hint="eastAsia"/>
        </w:rPr>
        <w:t>智利政府於</w:t>
      </w:r>
      <w:r w:rsidRPr="008852E7">
        <w:rPr>
          <w:rFonts w:cs="Times New Roman"/>
        </w:rPr>
        <w:t>2015</w:t>
      </w:r>
      <w:r w:rsidRPr="008852E7">
        <w:rPr>
          <w:rFonts w:cs="Times New Roman" w:hint="eastAsia"/>
        </w:rPr>
        <w:t>年</w:t>
      </w:r>
      <w:r w:rsidRPr="008852E7">
        <w:rPr>
          <w:rFonts w:cs="Times New Roman"/>
        </w:rPr>
        <w:t>6</w:t>
      </w:r>
      <w:r w:rsidRPr="008852E7">
        <w:rPr>
          <w:rFonts w:cs="Times New Roman" w:hint="eastAsia"/>
        </w:rPr>
        <w:t>月</w:t>
      </w:r>
      <w:r w:rsidRPr="008852E7">
        <w:rPr>
          <w:rFonts w:cs="Times New Roman"/>
        </w:rPr>
        <w:t>25</w:t>
      </w:r>
      <w:r w:rsidRPr="008852E7">
        <w:rPr>
          <w:rFonts w:cs="Times New Roman" w:hint="eastAsia"/>
        </w:rPr>
        <w:t>日公布之</w:t>
      </w:r>
      <w:r w:rsidRPr="008852E7">
        <w:rPr>
          <w:rFonts w:cs="Times New Roman"/>
        </w:rPr>
        <w:t>20848</w:t>
      </w:r>
      <w:r w:rsidRPr="008852E7">
        <w:rPr>
          <w:rFonts w:cs="Times New Roman" w:hint="eastAsia"/>
        </w:rPr>
        <w:t>號法取代第</w:t>
      </w:r>
      <w:r w:rsidRPr="008852E7">
        <w:rPr>
          <w:rFonts w:cs="Times New Roman"/>
        </w:rPr>
        <w:t>600</w:t>
      </w:r>
      <w:r w:rsidRPr="008852E7">
        <w:rPr>
          <w:rFonts w:cs="Times New Roman" w:hint="eastAsia"/>
        </w:rPr>
        <w:t>號外人投資法，規定外人投資相關細節，智利對外人投資之主要原則為：</w:t>
      </w:r>
    </w:p>
    <w:p w14:paraId="2DA4A8AD" w14:textId="77777777" w:rsidR="002A3A0B" w:rsidRPr="008852E7" w:rsidRDefault="002A3A0B" w:rsidP="00047A5E">
      <w:pPr>
        <w:pStyle w:val="a6"/>
      </w:pPr>
      <w:r w:rsidRPr="008852E7">
        <w:rPr>
          <w:rFonts w:hint="eastAsia"/>
        </w:rPr>
        <w:t>（一）對本國投資人和外國投資人</w:t>
      </w:r>
      <w:proofErr w:type="gramStart"/>
      <w:r w:rsidRPr="008852E7">
        <w:rPr>
          <w:rFonts w:hint="eastAsia"/>
        </w:rPr>
        <w:t>採</w:t>
      </w:r>
      <w:proofErr w:type="gramEnd"/>
      <w:r w:rsidRPr="008852E7">
        <w:rPr>
          <w:rFonts w:hint="eastAsia"/>
        </w:rPr>
        <w:t>國民待遇原則。</w:t>
      </w:r>
    </w:p>
    <w:p w14:paraId="20E7C267" w14:textId="77777777" w:rsidR="002A3A0B" w:rsidRPr="008852E7" w:rsidRDefault="002A3A0B" w:rsidP="00047A5E">
      <w:pPr>
        <w:pStyle w:val="a6"/>
      </w:pPr>
      <w:r w:rsidRPr="008852E7">
        <w:rPr>
          <w:rFonts w:hint="eastAsia"/>
        </w:rPr>
        <w:t>（二）對外人投資活動之干預減到最少。</w:t>
      </w:r>
    </w:p>
    <w:p w14:paraId="76199CD1" w14:textId="77777777" w:rsidR="002A3A0B" w:rsidRPr="008852E7" w:rsidRDefault="002A3A0B" w:rsidP="00047A5E">
      <w:pPr>
        <w:pStyle w:val="a6"/>
      </w:pPr>
      <w:r w:rsidRPr="008852E7">
        <w:rPr>
          <w:rFonts w:hint="eastAsia"/>
        </w:rPr>
        <w:t>（三）外匯管理辦法第</w:t>
      </w:r>
      <w:r w:rsidRPr="008852E7">
        <w:t>14</w:t>
      </w:r>
      <w:r w:rsidRPr="008852E7">
        <w:rPr>
          <w:rFonts w:hint="eastAsia"/>
        </w:rPr>
        <w:t>章</w:t>
      </w:r>
    </w:p>
    <w:p w14:paraId="4FA1EEFE" w14:textId="77777777" w:rsidR="002A3A0B" w:rsidRPr="008852E7" w:rsidRDefault="002A3A0B" w:rsidP="00047A5E">
      <w:pPr>
        <w:ind w:firstLine="472"/>
        <w:rPr>
          <w:rFonts w:cs="Times New Roman"/>
        </w:rPr>
      </w:pPr>
      <w:r w:rsidRPr="008852E7">
        <w:rPr>
          <w:rFonts w:cs="Times New Roman" w:hint="eastAsia"/>
        </w:rPr>
        <w:t>投資資本僅限於現金，投資額不得少於</w:t>
      </w:r>
      <w:r w:rsidRPr="008852E7">
        <w:rPr>
          <w:rFonts w:cs="Times New Roman"/>
        </w:rPr>
        <w:t>1</w:t>
      </w:r>
      <w:r w:rsidRPr="008852E7">
        <w:rPr>
          <w:rFonts w:cs="Times New Roman" w:hint="eastAsia"/>
        </w:rPr>
        <w:t>萬美元，經填報中央銀行申報表格，經任何商業銀行美元帳戶正式匯入資金，根據此辦法投資人可取得資本投資之證明。</w:t>
      </w:r>
    </w:p>
    <w:p w14:paraId="125A63DD" w14:textId="77777777" w:rsidR="002A3A0B" w:rsidRPr="008852E7" w:rsidRDefault="002A3A0B" w:rsidP="00455BEA">
      <w:pPr>
        <w:pStyle w:val="a4"/>
        <w:spacing w:before="257" w:after="257"/>
        <w:ind w:left="632" w:hanging="632"/>
      </w:pPr>
      <w:r w:rsidRPr="008852E7">
        <w:rPr>
          <w:rFonts w:hint="eastAsia"/>
        </w:rPr>
        <w:t>二、投資申請之規定、程序、應準備文件及審查流程</w:t>
      </w:r>
    </w:p>
    <w:p w14:paraId="30B5C3BE" w14:textId="77777777" w:rsidR="00D738EC" w:rsidRPr="008852E7" w:rsidRDefault="002A3A0B" w:rsidP="00047A5E">
      <w:pPr>
        <w:pStyle w:val="a6"/>
      </w:pPr>
      <w:r w:rsidRPr="008852E7">
        <w:rPr>
          <w:rFonts w:hint="eastAsia"/>
        </w:rPr>
        <w:t>（一）</w:t>
      </w:r>
      <w:r w:rsidR="00D738EC" w:rsidRPr="008852E7">
        <w:rPr>
          <w:rFonts w:hint="eastAsia"/>
        </w:rPr>
        <w:t>外國投資人在智利成立公司步驟：選擇投資項目</w:t>
      </w:r>
      <w:r w:rsidR="00D738EC" w:rsidRPr="008852E7">
        <w:sym w:font="Wingdings" w:char="F0E0"/>
      </w:r>
      <w:r w:rsidR="00D738EC" w:rsidRPr="008852E7">
        <w:rPr>
          <w:rFonts w:hint="eastAsia"/>
        </w:rPr>
        <w:t>依法成立公司</w:t>
      </w:r>
      <w:r w:rsidR="00D738EC" w:rsidRPr="008852E7">
        <w:sym w:font="Wingdings" w:char="F0E0"/>
      </w:r>
      <w:r w:rsidR="00D738EC" w:rsidRPr="008852E7">
        <w:rPr>
          <w:rFonts w:hint="eastAsia"/>
        </w:rPr>
        <w:t>國稅局登記</w:t>
      </w:r>
      <w:r w:rsidR="00D738EC" w:rsidRPr="008852E7">
        <w:sym w:font="Wingdings" w:char="F0E0"/>
      </w:r>
      <w:r w:rsidR="0065557E" w:rsidRPr="008852E7">
        <w:rPr>
          <w:rFonts w:hint="eastAsia"/>
        </w:rPr>
        <w:t>申請公司</w:t>
      </w:r>
      <w:r w:rsidR="00D738EC" w:rsidRPr="008852E7">
        <w:rPr>
          <w:rFonts w:hint="eastAsia"/>
        </w:rPr>
        <w:t>營業執照</w:t>
      </w:r>
    </w:p>
    <w:p w14:paraId="48231B2D" w14:textId="77777777" w:rsidR="002A3A0B" w:rsidRPr="008852E7" w:rsidRDefault="00D738EC" w:rsidP="00047A5E">
      <w:pPr>
        <w:pStyle w:val="a6"/>
      </w:pPr>
      <w:r w:rsidRPr="008852E7">
        <w:rPr>
          <w:rFonts w:hint="eastAsia"/>
        </w:rPr>
        <w:t>（二）</w:t>
      </w:r>
      <w:r w:rsidR="002A3A0B" w:rsidRPr="008852E7">
        <w:rPr>
          <w:rFonts w:hint="eastAsia"/>
        </w:rPr>
        <w:t>金額</w:t>
      </w:r>
      <w:r w:rsidR="002A3A0B" w:rsidRPr="008852E7">
        <w:t>500</w:t>
      </w:r>
      <w:r w:rsidR="002A3A0B" w:rsidRPr="008852E7">
        <w:rPr>
          <w:rFonts w:hint="eastAsia"/>
        </w:rPr>
        <w:t>萬美元以上，適用</w:t>
      </w:r>
      <w:r w:rsidR="002A3A0B" w:rsidRPr="008852E7">
        <w:t>20848</w:t>
      </w:r>
      <w:r w:rsidR="002A3A0B" w:rsidRPr="008852E7">
        <w:rPr>
          <w:rFonts w:hint="eastAsia"/>
        </w:rPr>
        <w:t>號法令之大型投資</w:t>
      </w:r>
    </w:p>
    <w:p w14:paraId="05D66E4F" w14:textId="77777777" w:rsidR="002A3A0B" w:rsidRPr="008852E7" w:rsidRDefault="00E51D4D" w:rsidP="00047A5E">
      <w:pPr>
        <w:pStyle w:val="ad"/>
        <w:ind w:left="945" w:firstLine="472"/>
        <w:rPr>
          <w:lang w:eastAsia="zh-TW"/>
        </w:rPr>
      </w:pPr>
      <w:r w:rsidRPr="008852E7">
        <w:rPr>
          <w:rFonts w:hint="eastAsia"/>
          <w:lang w:eastAsia="zh-TW"/>
        </w:rPr>
        <w:t>對於</w:t>
      </w:r>
      <w:r w:rsidR="002A3A0B" w:rsidRPr="008852E7">
        <w:rPr>
          <w:rFonts w:hint="eastAsia"/>
          <w:lang w:eastAsia="zh-TW"/>
        </w:rPr>
        <w:t>資金額逾</w:t>
      </w:r>
      <w:r w:rsidR="002A3A0B" w:rsidRPr="008852E7">
        <w:rPr>
          <w:lang w:eastAsia="zh-TW"/>
        </w:rPr>
        <w:t>500</w:t>
      </w:r>
      <w:r w:rsidR="002A3A0B" w:rsidRPr="008852E7">
        <w:rPr>
          <w:rFonts w:hint="eastAsia"/>
          <w:lang w:eastAsia="zh-TW"/>
        </w:rPr>
        <w:t>萬元或等值之投資、外國投資人或合法代理人（需經授權公證）</w:t>
      </w:r>
      <w:r w:rsidR="00BC64D6" w:rsidRPr="008852E7">
        <w:rPr>
          <w:rFonts w:hint="eastAsia"/>
          <w:lang w:eastAsia="zh-TW"/>
        </w:rPr>
        <w:t>向智利外人投資促進局（</w:t>
      </w:r>
      <w:r w:rsidR="00BC64D6" w:rsidRPr="008852E7">
        <w:rPr>
          <w:lang w:eastAsia="zh-TW"/>
        </w:rPr>
        <w:t>InvestChile</w:t>
      </w:r>
      <w:r w:rsidR="00BC64D6" w:rsidRPr="008852E7">
        <w:rPr>
          <w:rFonts w:hint="eastAsia"/>
          <w:lang w:eastAsia="zh-TW"/>
        </w:rPr>
        <w:t>）提交</w:t>
      </w:r>
      <w:r w:rsidRPr="008852E7">
        <w:rPr>
          <w:rFonts w:hint="eastAsia"/>
          <w:lang w:eastAsia="zh-TW"/>
        </w:rPr>
        <w:t>投資證書申請</w:t>
      </w:r>
      <w:r w:rsidR="000B41E2" w:rsidRPr="008852E7">
        <w:rPr>
          <w:rFonts w:hint="eastAsia"/>
          <w:lang w:eastAsia="zh-TW"/>
        </w:rPr>
        <w:t>表</w:t>
      </w:r>
      <w:r w:rsidR="00BC64D6" w:rsidRPr="008852E7">
        <w:rPr>
          <w:rFonts w:hint="eastAsia"/>
          <w:lang w:eastAsia="zh-TW"/>
        </w:rPr>
        <w:t>，經形式審核通過後</w:t>
      </w:r>
      <w:r w:rsidR="002A3A0B" w:rsidRPr="008852E7">
        <w:rPr>
          <w:rFonts w:hint="eastAsia"/>
          <w:lang w:eastAsia="zh-TW"/>
        </w:rPr>
        <w:t>，投資人將收到外人投資證書（</w:t>
      </w:r>
      <w:r w:rsidR="002A3A0B" w:rsidRPr="008852E7">
        <w:rPr>
          <w:lang w:eastAsia="zh-TW"/>
        </w:rPr>
        <w:t>Foreign Investment Certificate</w:t>
      </w:r>
      <w:r w:rsidR="002A3A0B" w:rsidRPr="008852E7">
        <w:rPr>
          <w:rFonts w:hint="eastAsia"/>
          <w:lang w:eastAsia="zh-TW"/>
        </w:rPr>
        <w:t>），確保其投資享有不歧視待遇、自由進出外匯市場、自由撤回資金及利潤等權利。</w:t>
      </w:r>
    </w:p>
    <w:p w14:paraId="4AC6F3CE" w14:textId="77777777" w:rsidR="00E87946" w:rsidRPr="008852E7" w:rsidRDefault="00E87946" w:rsidP="00047A5E">
      <w:pPr>
        <w:pStyle w:val="a6"/>
      </w:pPr>
    </w:p>
    <w:p w14:paraId="0E5281D4" w14:textId="7EACAC13" w:rsidR="002A3A0B" w:rsidRPr="008852E7" w:rsidRDefault="002A3A0B" w:rsidP="00047A5E">
      <w:pPr>
        <w:pStyle w:val="a6"/>
      </w:pPr>
      <w:r w:rsidRPr="008852E7">
        <w:rPr>
          <w:rFonts w:hint="eastAsia"/>
        </w:rPr>
        <w:t>（</w:t>
      </w:r>
      <w:r w:rsidR="00D738EC" w:rsidRPr="008852E7">
        <w:rPr>
          <w:rFonts w:hint="eastAsia"/>
        </w:rPr>
        <w:t>三</w:t>
      </w:r>
      <w:r w:rsidRPr="008852E7">
        <w:rPr>
          <w:rFonts w:hint="eastAsia"/>
        </w:rPr>
        <w:t>）投資額</w:t>
      </w:r>
      <w:r w:rsidRPr="008852E7">
        <w:t>500</w:t>
      </w:r>
      <w:r w:rsidRPr="008852E7">
        <w:rPr>
          <w:rFonts w:hint="eastAsia"/>
        </w:rPr>
        <w:t>萬美元以下之一般外人投資</w:t>
      </w:r>
    </w:p>
    <w:p w14:paraId="0E4B4D2D" w14:textId="77777777" w:rsidR="002A3A0B" w:rsidRPr="008852E7" w:rsidRDefault="002A3A0B" w:rsidP="00047A5E">
      <w:pPr>
        <w:pStyle w:val="ad"/>
        <w:ind w:left="945" w:firstLine="472"/>
        <w:rPr>
          <w:lang w:eastAsia="zh-TW"/>
        </w:rPr>
      </w:pPr>
      <w:r w:rsidRPr="008852E7">
        <w:rPr>
          <w:rFonts w:hint="eastAsia"/>
        </w:rPr>
        <w:t>綜合而言，</w:t>
      </w:r>
      <w:r w:rsidR="00ED699B" w:rsidRPr="008852E7">
        <w:rPr>
          <w:rFonts w:hint="eastAsia"/>
          <w:lang w:eastAsia="zh-TW"/>
        </w:rPr>
        <w:t>在</w:t>
      </w:r>
      <w:r w:rsidRPr="008852E7">
        <w:rPr>
          <w:rFonts w:hint="eastAsia"/>
        </w:rPr>
        <w:t>智利</w:t>
      </w:r>
      <w:r w:rsidR="00ED699B" w:rsidRPr="008852E7">
        <w:rPr>
          <w:rFonts w:hint="eastAsia"/>
          <w:lang w:eastAsia="zh-TW"/>
        </w:rPr>
        <w:t>的外人投資中使用最多的</w:t>
      </w:r>
      <w:r w:rsidRPr="008852E7">
        <w:rPr>
          <w:rFonts w:hint="eastAsia"/>
        </w:rPr>
        <w:t>公司型態有</w:t>
      </w:r>
      <w:r w:rsidR="00ED699B" w:rsidRPr="008852E7">
        <w:rPr>
          <w:rFonts w:hint="eastAsia"/>
          <w:lang w:eastAsia="zh-TW"/>
        </w:rPr>
        <w:t>下列四種</w:t>
      </w:r>
      <w:r w:rsidRPr="008852E7">
        <w:rPr>
          <w:rFonts w:hint="eastAsia"/>
        </w:rPr>
        <w:t>：</w:t>
      </w:r>
      <w:r w:rsidR="00ED699B" w:rsidRPr="008852E7">
        <w:rPr>
          <w:rFonts w:hint="eastAsia"/>
          <w:lang w:eastAsia="zh-TW"/>
        </w:rPr>
        <w:t>個人有限責任公司（</w:t>
      </w:r>
      <w:r w:rsidR="00ED699B" w:rsidRPr="008852E7">
        <w:rPr>
          <w:lang w:eastAsia="zh-TW"/>
        </w:rPr>
        <w:t>EIRL</w:t>
      </w:r>
      <w:r w:rsidR="00ED699B" w:rsidRPr="008852E7">
        <w:rPr>
          <w:rFonts w:hint="eastAsia"/>
          <w:lang w:eastAsia="zh-TW"/>
        </w:rPr>
        <w:t>）、</w:t>
      </w:r>
      <w:r w:rsidRPr="008852E7">
        <w:rPr>
          <w:rFonts w:hint="eastAsia"/>
          <w:lang w:eastAsia="zh-TW"/>
        </w:rPr>
        <w:t>有限責任公司</w:t>
      </w:r>
      <w:proofErr w:type="gramStart"/>
      <w:r w:rsidRPr="008852E7">
        <w:rPr>
          <w:rFonts w:hint="eastAsia"/>
          <w:lang w:eastAsia="zh-TW"/>
        </w:rPr>
        <w:t>（</w:t>
      </w:r>
      <w:proofErr w:type="gramEnd"/>
      <w:r w:rsidR="003F6657" w:rsidRPr="008852E7">
        <w:rPr>
          <w:lang w:eastAsia="zh-TW"/>
        </w:rPr>
        <w:t>SRL</w:t>
      </w:r>
      <w:r w:rsidR="003F6657" w:rsidRPr="008852E7">
        <w:rPr>
          <w:rFonts w:hint="eastAsia"/>
          <w:lang w:eastAsia="zh-TW"/>
        </w:rPr>
        <w:t>；</w:t>
      </w:r>
      <w:r w:rsidRPr="008852E7">
        <w:rPr>
          <w:lang w:eastAsia="zh-TW"/>
        </w:rPr>
        <w:t>Llimited Liability</w:t>
      </w:r>
      <w:r w:rsidRPr="008852E7">
        <w:t xml:space="preserve"> Company</w:t>
      </w:r>
      <w:r w:rsidR="00ED699B" w:rsidRPr="008852E7">
        <w:rPr>
          <w:rFonts w:hint="eastAsia"/>
          <w:lang w:eastAsia="zh-TW"/>
        </w:rPr>
        <w:t>；</w:t>
      </w:r>
      <w:r w:rsidR="00ED699B" w:rsidRPr="008852E7">
        <w:rPr>
          <w:lang w:eastAsia="zh-TW"/>
        </w:rPr>
        <w:t>SRL</w:t>
      </w:r>
      <w:r w:rsidRPr="008852E7">
        <w:rPr>
          <w:rFonts w:hint="eastAsia"/>
        </w:rPr>
        <w:t>）、股份公司（</w:t>
      </w:r>
      <w:r w:rsidR="00ED699B" w:rsidRPr="008852E7">
        <w:rPr>
          <w:lang w:eastAsia="zh-TW"/>
        </w:rPr>
        <w:t>S.A.</w:t>
      </w:r>
      <w:r w:rsidRPr="008852E7">
        <w:rPr>
          <w:rFonts w:hint="eastAsia"/>
        </w:rPr>
        <w:t>）及</w:t>
      </w:r>
      <w:r w:rsidR="00ED699B" w:rsidRPr="008852E7">
        <w:rPr>
          <w:rFonts w:hint="eastAsia"/>
          <w:lang w:eastAsia="zh-TW"/>
        </w:rPr>
        <w:t>簡化股份</w:t>
      </w:r>
      <w:r w:rsidRPr="008852E7">
        <w:rPr>
          <w:rFonts w:hint="eastAsia"/>
        </w:rPr>
        <w:t>公司（</w:t>
      </w:r>
      <w:r w:rsidR="00ED699B" w:rsidRPr="008852E7">
        <w:rPr>
          <w:lang w:eastAsia="zh-TW"/>
        </w:rPr>
        <w:t>S</w:t>
      </w:r>
      <w:r w:rsidR="00D734B3" w:rsidRPr="008852E7">
        <w:rPr>
          <w:lang w:eastAsia="zh-TW"/>
        </w:rPr>
        <w:t>p</w:t>
      </w:r>
      <w:r w:rsidR="00ED699B" w:rsidRPr="008852E7">
        <w:rPr>
          <w:lang w:eastAsia="zh-TW"/>
        </w:rPr>
        <w:t>A</w:t>
      </w:r>
      <w:r w:rsidR="003F6657" w:rsidRPr="008852E7">
        <w:rPr>
          <w:rFonts w:hint="eastAsia"/>
          <w:lang w:eastAsia="zh-TW"/>
        </w:rPr>
        <w:t>；</w:t>
      </w:r>
      <w:r w:rsidR="003F6657" w:rsidRPr="008852E7">
        <w:rPr>
          <w:lang w:eastAsia="zh-TW"/>
        </w:rPr>
        <w:t>Sociedad por Acciones</w:t>
      </w:r>
      <w:r w:rsidR="00ED699B" w:rsidRPr="008852E7">
        <w:rPr>
          <w:rFonts w:hint="eastAsia"/>
          <w:lang w:eastAsia="zh-TW"/>
        </w:rPr>
        <w:t>）</w:t>
      </w:r>
      <w:r w:rsidRPr="008852E7">
        <w:rPr>
          <w:rFonts w:hint="eastAsia"/>
        </w:rPr>
        <w:t>，投資人可依</w:t>
      </w:r>
      <w:proofErr w:type="gramStart"/>
      <w:r w:rsidRPr="008852E7">
        <w:rPr>
          <w:rFonts w:hint="eastAsia"/>
        </w:rPr>
        <w:t>據</w:t>
      </w:r>
      <w:proofErr w:type="gramEnd"/>
      <w:r w:rsidRPr="008852E7">
        <w:rPr>
          <w:rFonts w:hint="eastAsia"/>
        </w:rPr>
        <w:t>自身實際需要作選</w:t>
      </w:r>
      <w:proofErr w:type="gramStart"/>
      <w:r w:rsidRPr="008852E7">
        <w:rPr>
          <w:rFonts w:hint="eastAsia"/>
        </w:rPr>
        <w:t>擇</w:t>
      </w:r>
      <w:proofErr w:type="gramEnd"/>
      <w:r w:rsidRPr="008852E7">
        <w:rPr>
          <w:rFonts w:hint="eastAsia"/>
        </w:rPr>
        <w:t>。</w:t>
      </w:r>
      <w:r w:rsidRPr="008852E7">
        <w:rPr>
          <w:rFonts w:hint="eastAsia"/>
          <w:lang w:eastAsia="zh-TW"/>
        </w:rPr>
        <w:t>設立該等公司須有具智利長期居留身分之股東，外國人亦須於取得一年期短期居留後始可為公司代表人。</w:t>
      </w:r>
    </w:p>
    <w:p w14:paraId="79DC82CC" w14:textId="77777777" w:rsidR="002A3A0B" w:rsidRPr="008852E7" w:rsidRDefault="002A3A0B" w:rsidP="00047A5E">
      <w:pPr>
        <w:pStyle w:val="ad"/>
        <w:ind w:leftChars="360" w:left="850" w:firstLineChars="60" w:firstLine="142"/>
        <w:rPr>
          <w:lang w:eastAsia="zh-TW"/>
        </w:rPr>
      </w:pPr>
      <w:r w:rsidRPr="008852E7">
        <w:rPr>
          <w:rFonts w:hint="eastAsia"/>
          <w:lang w:eastAsia="zh-TW"/>
        </w:rPr>
        <w:t>設立公司之程序：</w:t>
      </w:r>
    </w:p>
    <w:p w14:paraId="1B92C8F1" w14:textId="77777777" w:rsidR="002A3A0B" w:rsidRPr="008852E7" w:rsidRDefault="002A3A0B" w:rsidP="00047A5E">
      <w:pPr>
        <w:pStyle w:val="af"/>
        <w:ind w:left="1417" w:hanging="472"/>
      </w:pPr>
      <w:r w:rsidRPr="008852E7">
        <w:rPr>
          <w:rFonts w:hint="eastAsia"/>
        </w:rPr>
        <w:t>１、外國人向銀行或投資公司開立帳戶，填具中央銀行外匯管理法第</w:t>
      </w:r>
      <w:r w:rsidRPr="008852E7">
        <w:t>14</w:t>
      </w:r>
      <w:r w:rsidRPr="008852E7">
        <w:rPr>
          <w:rFonts w:hint="eastAsia"/>
        </w:rPr>
        <w:t>章外匯申報表，匯入資金後可獲得投資證明文件。</w:t>
      </w:r>
    </w:p>
    <w:p w14:paraId="693390B4" w14:textId="77777777" w:rsidR="002A3A0B" w:rsidRPr="008852E7" w:rsidRDefault="002A3A0B" w:rsidP="00047A5E">
      <w:pPr>
        <w:pStyle w:val="af"/>
        <w:ind w:left="1417" w:hanging="472"/>
      </w:pPr>
      <w:r w:rsidRPr="008852E7">
        <w:rPr>
          <w:rFonts w:hint="eastAsia"/>
        </w:rPr>
        <w:t>２、憑投資證明向移民局申請一年期投資居留，取得身</w:t>
      </w:r>
      <w:r w:rsidR="008315EC" w:rsidRPr="008852E7">
        <w:rPr>
          <w:rFonts w:hint="eastAsia"/>
        </w:rPr>
        <w:t>分</w:t>
      </w:r>
      <w:r w:rsidRPr="008852E7">
        <w:rPr>
          <w:rFonts w:hint="eastAsia"/>
        </w:rPr>
        <w:t>證，屆期可繼續延長。</w:t>
      </w:r>
    </w:p>
    <w:p w14:paraId="7A432A58" w14:textId="77777777" w:rsidR="002A3A0B" w:rsidRPr="008852E7" w:rsidRDefault="002A3A0B" w:rsidP="00047A5E">
      <w:pPr>
        <w:pStyle w:val="af"/>
        <w:ind w:left="1417" w:hanging="472"/>
      </w:pPr>
      <w:r w:rsidRPr="008852E7">
        <w:rPr>
          <w:rFonts w:hint="eastAsia"/>
        </w:rPr>
        <w:t>３、取得短期居留後可擔任公司負責人，至公證人（</w:t>
      </w:r>
      <w:r w:rsidRPr="008852E7">
        <w:t>Notaria</w:t>
      </w:r>
      <w:r w:rsidRPr="008852E7">
        <w:rPr>
          <w:rFonts w:hint="eastAsia"/>
        </w:rPr>
        <w:t>）處起草公司章程並公證。</w:t>
      </w:r>
    </w:p>
    <w:p w14:paraId="7DBC73D1" w14:textId="77777777" w:rsidR="002A3A0B" w:rsidRPr="008852E7" w:rsidRDefault="002A3A0B" w:rsidP="00047A5E">
      <w:pPr>
        <w:pStyle w:val="af"/>
        <w:ind w:left="1417" w:hanging="472"/>
      </w:pPr>
      <w:r w:rsidRPr="008852E7">
        <w:rPr>
          <w:rFonts w:hint="eastAsia"/>
        </w:rPr>
        <w:t>４、登報公告公司成立，一個月內若無人異議者可申請開業。</w:t>
      </w:r>
    </w:p>
    <w:p w14:paraId="41B410E3" w14:textId="77777777" w:rsidR="002A3A0B" w:rsidRPr="008852E7" w:rsidRDefault="002A3A0B" w:rsidP="00047A5E">
      <w:pPr>
        <w:pStyle w:val="af"/>
        <w:ind w:left="1417" w:hanging="472"/>
      </w:pPr>
      <w:r w:rsidRPr="008852E7">
        <w:rPr>
          <w:rFonts w:hint="eastAsia"/>
        </w:rPr>
        <w:t>５、向國稅局（</w:t>
      </w:r>
      <w:r w:rsidRPr="008852E7">
        <w:t>SII</w:t>
      </w:r>
      <w:r w:rsidRPr="008852E7">
        <w:rPr>
          <w:rFonts w:hint="eastAsia"/>
        </w:rPr>
        <w:t>）申請開業，取得公司稅籍號碼（</w:t>
      </w:r>
      <w:r w:rsidRPr="008852E7">
        <w:t>RUT</w:t>
      </w:r>
      <w:r w:rsidRPr="008852E7">
        <w:rPr>
          <w:rFonts w:hint="eastAsia"/>
        </w:rPr>
        <w:t>）。</w:t>
      </w:r>
    </w:p>
    <w:p w14:paraId="33F8A6F6" w14:textId="77777777" w:rsidR="002A3A0B" w:rsidRPr="008852E7" w:rsidRDefault="002A3A0B" w:rsidP="00047A5E">
      <w:pPr>
        <w:pStyle w:val="af"/>
        <w:ind w:left="1417" w:hanging="472"/>
      </w:pPr>
      <w:r w:rsidRPr="008852E7">
        <w:rPr>
          <w:rFonts w:hint="eastAsia"/>
        </w:rPr>
        <w:t>６、在營業地點市政府辦理公司營業執照（</w:t>
      </w:r>
      <w:r w:rsidRPr="008852E7">
        <w:t>Patente</w:t>
      </w:r>
      <w:r w:rsidRPr="008852E7">
        <w:rPr>
          <w:rFonts w:hint="eastAsia"/>
        </w:rPr>
        <w:t>）。</w:t>
      </w:r>
    </w:p>
    <w:p w14:paraId="652A04AE" w14:textId="41525C26" w:rsidR="008618D0" w:rsidRPr="008852E7" w:rsidRDefault="008618D0" w:rsidP="00047A5E">
      <w:pPr>
        <w:pStyle w:val="a6"/>
      </w:pPr>
      <w:r w:rsidRPr="008852E7">
        <w:rPr>
          <w:rFonts w:hint="eastAsia"/>
        </w:rPr>
        <w:t>（</w:t>
      </w:r>
      <w:r w:rsidR="00D738EC" w:rsidRPr="008852E7">
        <w:rPr>
          <w:rFonts w:hint="eastAsia"/>
        </w:rPr>
        <w:t>四</w:t>
      </w:r>
      <w:r w:rsidRPr="008852E7">
        <w:rPr>
          <w:rFonts w:hint="eastAsia"/>
        </w:rPr>
        <w:t>）「一日公司登記」</w:t>
      </w:r>
      <w:proofErr w:type="gramStart"/>
      <w:r w:rsidR="00682982" w:rsidRPr="008852E7">
        <w:rPr>
          <w:rFonts w:hint="eastAsia"/>
        </w:rPr>
        <w:t>（</w:t>
      </w:r>
      <w:proofErr w:type="gramEnd"/>
      <w:r w:rsidR="000B41E2" w:rsidRPr="008852E7">
        <w:t>https://www.registrodeempresasysociedades.cl/</w:t>
      </w:r>
      <w:proofErr w:type="gramStart"/>
      <w:r w:rsidR="00682982" w:rsidRPr="008852E7">
        <w:rPr>
          <w:rFonts w:hint="eastAsia"/>
        </w:rPr>
        <w:t>）</w:t>
      </w:r>
      <w:proofErr w:type="gramEnd"/>
    </w:p>
    <w:p w14:paraId="180274D5" w14:textId="77777777" w:rsidR="002A3A0B" w:rsidRPr="008852E7" w:rsidRDefault="002A3A0B" w:rsidP="00047A5E">
      <w:pPr>
        <w:pStyle w:val="ad"/>
        <w:ind w:left="945" w:firstLine="472"/>
        <w:rPr>
          <w:lang w:eastAsia="zh-TW"/>
        </w:rPr>
      </w:pPr>
      <w:r w:rsidRPr="008852E7">
        <w:rPr>
          <w:rFonts w:hint="eastAsia"/>
          <w:lang w:eastAsia="zh-TW"/>
        </w:rPr>
        <w:t>自</w:t>
      </w:r>
      <w:r w:rsidRPr="008852E7">
        <w:rPr>
          <w:lang w:eastAsia="zh-TW"/>
        </w:rPr>
        <w:t>2013</w:t>
      </w:r>
      <w:r w:rsidRPr="008852E7">
        <w:rPr>
          <w:rFonts w:hint="eastAsia"/>
          <w:lang w:eastAsia="zh-TW"/>
        </w:rPr>
        <w:t>年</w:t>
      </w:r>
      <w:r w:rsidRPr="008852E7">
        <w:rPr>
          <w:lang w:eastAsia="zh-TW"/>
        </w:rPr>
        <w:t>5</w:t>
      </w:r>
      <w:r w:rsidR="003B3AA8" w:rsidRPr="008852E7">
        <w:rPr>
          <w:rFonts w:hint="eastAsia"/>
          <w:lang w:eastAsia="zh-TW"/>
        </w:rPr>
        <w:t>月起，只須一天便可免費完成公司成立手續，</w:t>
      </w:r>
      <w:proofErr w:type="gramStart"/>
      <w:r w:rsidR="00B65B56" w:rsidRPr="008852E7">
        <w:rPr>
          <w:rFonts w:hint="eastAsia"/>
          <w:lang w:eastAsia="zh-TW"/>
        </w:rPr>
        <w:t>直接線上</w:t>
      </w:r>
      <w:r w:rsidR="000B41E2" w:rsidRPr="008852E7">
        <w:rPr>
          <w:rFonts w:hint="eastAsia"/>
          <w:lang w:eastAsia="zh-TW"/>
        </w:rPr>
        <w:t>於</w:t>
      </w:r>
      <w:proofErr w:type="gramEnd"/>
      <w:r w:rsidR="000B41E2" w:rsidRPr="008852E7">
        <w:rPr>
          <w:rFonts w:hint="eastAsia"/>
          <w:lang w:eastAsia="zh-TW"/>
        </w:rPr>
        <w:t>經濟部公司申請網進行</w:t>
      </w:r>
      <w:r w:rsidR="00B65B56" w:rsidRPr="008852E7">
        <w:rPr>
          <w:rFonts w:hint="eastAsia"/>
          <w:lang w:eastAsia="zh-TW"/>
        </w:rPr>
        <w:t>公司登記</w:t>
      </w:r>
      <w:r w:rsidR="000B41E2" w:rsidRPr="008852E7">
        <w:rPr>
          <w:rFonts w:hint="eastAsia"/>
          <w:lang w:eastAsia="zh-TW"/>
        </w:rPr>
        <w:t>申請</w:t>
      </w:r>
      <w:r w:rsidR="00B65B56" w:rsidRPr="008852E7">
        <w:rPr>
          <w:rFonts w:hint="eastAsia"/>
          <w:lang w:eastAsia="zh-TW"/>
        </w:rPr>
        <w:t>，</w:t>
      </w:r>
      <w:r w:rsidR="00BF0EEE" w:rsidRPr="008852E7">
        <w:rPr>
          <w:rFonts w:hint="eastAsia"/>
          <w:lang w:eastAsia="zh-TW"/>
        </w:rPr>
        <w:t>此方式目前</w:t>
      </w:r>
      <w:r w:rsidR="00B65B56" w:rsidRPr="008852E7">
        <w:rPr>
          <w:rFonts w:hint="eastAsia"/>
          <w:lang w:eastAsia="zh-TW"/>
        </w:rPr>
        <w:t>適用於有限責任公司、個人有限責任公司</w:t>
      </w:r>
      <w:proofErr w:type="gramStart"/>
      <w:r w:rsidR="00B65B56" w:rsidRPr="008852E7">
        <w:rPr>
          <w:rFonts w:hint="eastAsia"/>
          <w:lang w:eastAsia="zh-TW"/>
        </w:rPr>
        <w:t>（</w:t>
      </w:r>
      <w:proofErr w:type="gramEnd"/>
      <w:r w:rsidR="00B65B56" w:rsidRPr="008852E7">
        <w:rPr>
          <w:lang w:eastAsia="zh-TW"/>
        </w:rPr>
        <w:t>E.I.R.L.</w:t>
      </w:r>
      <w:r w:rsidR="00B65B56" w:rsidRPr="008852E7">
        <w:rPr>
          <w:rFonts w:hint="eastAsia"/>
          <w:lang w:eastAsia="zh-TW"/>
        </w:rPr>
        <w:t>）及簡化股份公司（</w:t>
      </w:r>
      <w:r w:rsidR="00B65B56" w:rsidRPr="008852E7">
        <w:rPr>
          <w:lang w:eastAsia="zh-TW"/>
        </w:rPr>
        <w:t>SpA</w:t>
      </w:r>
      <w:r w:rsidR="00B65B56" w:rsidRPr="008852E7">
        <w:rPr>
          <w:rFonts w:hint="eastAsia"/>
          <w:lang w:eastAsia="zh-TW"/>
        </w:rPr>
        <w:t>）。</w:t>
      </w:r>
    </w:p>
    <w:p w14:paraId="3148DF41" w14:textId="77777777" w:rsidR="002A3A0B" w:rsidRPr="008852E7" w:rsidRDefault="004104E8" w:rsidP="00455BEA">
      <w:pPr>
        <w:pStyle w:val="a4"/>
        <w:spacing w:before="257" w:after="257"/>
        <w:ind w:left="632" w:hanging="632"/>
      </w:pPr>
      <w:r w:rsidRPr="008852E7">
        <w:br w:type="page"/>
      </w:r>
      <w:r w:rsidR="002A3A0B" w:rsidRPr="008852E7">
        <w:rPr>
          <w:rFonts w:hint="eastAsia"/>
        </w:rPr>
        <w:t>三、投資相關機關</w:t>
      </w:r>
    </w:p>
    <w:p w14:paraId="53A98C37" w14:textId="0FA5F267" w:rsidR="002A3A0B" w:rsidRPr="008852E7" w:rsidRDefault="002A3A0B" w:rsidP="00047A5E">
      <w:pPr>
        <w:ind w:firstLine="472"/>
        <w:rPr>
          <w:rFonts w:cs="Times New Roman"/>
        </w:rPr>
      </w:pPr>
      <w:r w:rsidRPr="008852E7">
        <w:rPr>
          <w:rFonts w:cs="Times New Roman" w:hint="eastAsia"/>
        </w:rPr>
        <w:t>外人投資促進局（</w:t>
      </w:r>
      <w:r w:rsidRPr="008852E7">
        <w:rPr>
          <w:rFonts w:cs="Times New Roman"/>
        </w:rPr>
        <w:t>InvestChile</w:t>
      </w:r>
      <w:r w:rsidRPr="008852E7">
        <w:rPr>
          <w:rFonts w:cs="Times New Roman" w:hint="eastAsia"/>
        </w:rPr>
        <w:t>）為智利投資主管機關，該機關於</w:t>
      </w:r>
      <w:r w:rsidRPr="008852E7">
        <w:rPr>
          <w:rFonts w:cs="Times New Roman"/>
        </w:rPr>
        <w:t>2016</w:t>
      </w:r>
      <w:r w:rsidRPr="008852E7">
        <w:rPr>
          <w:rFonts w:cs="Times New Roman" w:hint="eastAsia"/>
        </w:rPr>
        <w:t>年依第</w:t>
      </w:r>
      <w:r w:rsidRPr="008852E7">
        <w:rPr>
          <w:rFonts w:cs="Times New Roman"/>
        </w:rPr>
        <w:t>20848</w:t>
      </w:r>
      <w:r w:rsidRPr="008852E7">
        <w:rPr>
          <w:rFonts w:cs="Times New Roman" w:hint="eastAsia"/>
        </w:rPr>
        <w:t>法律成立，取代原先之外人投資委員會。依據該法令，總統制定投資促進智利作為投資中心之定位及促進外資與國內企業之相關策略。</w:t>
      </w:r>
    </w:p>
    <w:p w14:paraId="2A74FE63" w14:textId="6C510FAA" w:rsidR="002A3A0B" w:rsidRPr="008852E7" w:rsidRDefault="003B3AA8" w:rsidP="00047A5E">
      <w:pPr>
        <w:rPr>
          <w:rFonts w:cs="Times New Roman"/>
        </w:rPr>
      </w:pPr>
      <w:r w:rsidRPr="008852E7">
        <w:rPr>
          <w:rFonts w:cs="Times New Roman" w:hint="eastAsia"/>
        </w:rPr>
        <w:t>該法</w:t>
      </w:r>
      <w:r w:rsidR="002A3A0B" w:rsidRPr="008852E7">
        <w:rPr>
          <w:rFonts w:cs="Times New Roman" w:hint="eastAsia"/>
        </w:rPr>
        <w:t>設立了兩個新機構來取代前任委員會，以增加智利之外人投資：</w:t>
      </w:r>
    </w:p>
    <w:p w14:paraId="654FDEB9" w14:textId="77777777" w:rsidR="002A3A0B" w:rsidRPr="008852E7" w:rsidRDefault="002A3A0B" w:rsidP="00047A5E">
      <w:pPr>
        <w:pStyle w:val="a6"/>
      </w:pPr>
      <w:r w:rsidRPr="008852E7">
        <w:rPr>
          <w:rFonts w:hint="eastAsia"/>
        </w:rPr>
        <w:t>（一）</w:t>
      </w:r>
      <w:r w:rsidRPr="008852E7">
        <w:tab/>
      </w:r>
      <w:r w:rsidRPr="008852E7">
        <w:rPr>
          <w:rFonts w:hint="eastAsia"/>
        </w:rPr>
        <w:t>部長委員會：由經濟部長擔任召集人，由財政部長和其他部長組成，向總統提供投資相關諮詢意見，並制定投資政策方向。</w:t>
      </w:r>
    </w:p>
    <w:p w14:paraId="44205957" w14:textId="77777777" w:rsidR="002A3A0B" w:rsidRPr="008852E7" w:rsidRDefault="002A3A0B" w:rsidP="00047A5E">
      <w:pPr>
        <w:pStyle w:val="a6"/>
      </w:pPr>
      <w:r w:rsidRPr="008852E7">
        <w:rPr>
          <w:rFonts w:hint="eastAsia"/>
        </w:rPr>
        <w:t>（二）</w:t>
      </w:r>
      <w:r w:rsidRPr="008852E7">
        <w:tab/>
      </w:r>
      <w:r w:rsidRPr="008852E7">
        <w:rPr>
          <w:rFonts w:hint="eastAsia"/>
        </w:rPr>
        <w:t>外人投資促進局：取代原外人投資委員會。負責促進及吸引資金流入與外人投資，並執行部長委員會制定之政策，以促進對智利的外人投資，發行投資證書。</w:t>
      </w:r>
    </w:p>
    <w:p w14:paraId="28103B4B" w14:textId="77777777" w:rsidR="00953E81" w:rsidRPr="008852E7" w:rsidRDefault="00953E81" w:rsidP="00047A5E">
      <w:pPr>
        <w:ind w:firstLine="472"/>
        <w:rPr>
          <w:rFonts w:cs="Times New Roman"/>
        </w:rPr>
      </w:pPr>
      <w:r w:rsidRPr="008852E7">
        <w:rPr>
          <w:rFonts w:cs="Times New Roman" w:hint="eastAsia"/>
        </w:rPr>
        <w:t>外人投資促進局（</w:t>
      </w:r>
      <w:r w:rsidRPr="008852E7">
        <w:rPr>
          <w:rFonts w:cs="Times New Roman"/>
        </w:rPr>
        <w:t>InvestChile</w:t>
      </w:r>
      <w:r w:rsidRPr="008852E7">
        <w:rPr>
          <w:rFonts w:cs="Times New Roman" w:hint="eastAsia"/>
        </w:rPr>
        <w:t>）網站</w:t>
      </w:r>
      <w:proofErr w:type="gramStart"/>
      <w:r w:rsidRPr="008852E7">
        <w:rPr>
          <w:rFonts w:cs="Times New Roman" w:hint="eastAsia"/>
        </w:rPr>
        <w:t>（</w:t>
      </w:r>
      <w:proofErr w:type="gramEnd"/>
      <w:r w:rsidRPr="008852E7">
        <w:rPr>
          <w:rFonts w:cs="Times New Roman"/>
        </w:rPr>
        <w:t>https://investchile.gob.cl/</w:t>
      </w:r>
      <w:proofErr w:type="gramStart"/>
      <w:r w:rsidRPr="008852E7">
        <w:rPr>
          <w:rFonts w:cs="Times New Roman" w:hint="eastAsia"/>
        </w:rPr>
        <w:t>）</w:t>
      </w:r>
      <w:proofErr w:type="gramEnd"/>
      <w:r w:rsidRPr="008852E7">
        <w:rPr>
          <w:rFonts w:cs="Times New Roman" w:hint="eastAsia"/>
        </w:rPr>
        <w:t>提供外人投資相關資訊，有英文、</w:t>
      </w:r>
      <w:r w:rsidR="00BC64D6" w:rsidRPr="008852E7">
        <w:rPr>
          <w:rFonts w:cs="Times New Roman" w:hint="eastAsia"/>
        </w:rPr>
        <w:t>簡體</w:t>
      </w:r>
      <w:r w:rsidRPr="008852E7">
        <w:rPr>
          <w:rFonts w:cs="Times New Roman" w:hint="eastAsia"/>
        </w:rPr>
        <w:t>中文及西班牙文三種語言。</w:t>
      </w:r>
    </w:p>
    <w:p w14:paraId="11BF7A2D" w14:textId="77777777" w:rsidR="002A3A0B" w:rsidRPr="008852E7" w:rsidRDefault="002A3A0B" w:rsidP="00455BEA">
      <w:pPr>
        <w:pStyle w:val="a4"/>
        <w:spacing w:before="257" w:after="257"/>
        <w:ind w:left="632" w:hanging="632"/>
      </w:pPr>
      <w:r w:rsidRPr="008852E7">
        <w:rPr>
          <w:rFonts w:hint="eastAsia"/>
        </w:rPr>
        <w:t>四、投資獎勵措施</w:t>
      </w:r>
    </w:p>
    <w:p w14:paraId="79BEC039" w14:textId="77777777" w:rsidR="002A3A0B" w:rsidRPr="008852E7" w:rsidRDefault="002A3A0B" w:rsidP="00047A5E">
      <w:pPr>
        <w:pStyle w:val="a6"/>
      </w:pPr>
      <w:r w:rsidRPr="008852E7">
        <w:rPr>
          <w:rFonts w:hint="eastAsia"/>
        </w:rPr>
        <w:t>（一）有助於投資之整體環境</w:t>
      </w:r>
    </w:p>
    <w:p w14:paraId="25E14D89" w14:textId="77777777" w:rsidR="002A3A0B" w:rsidRPr="008852E7" w:rsidRDefault="002A3A0B" w:rsidP="00047A5E">
      <w:pPr>
        <w:pStyle w:val="ad"/>
        <w:ind w:left="945" w:firstLine="472"/>
        <w:rPr>
          <w:lang w:eastAsia="zh-TW"/>
        </w:rPr>
      </w:pPr>
      <w:r w:rsidRPr="008852E7">
        <w:rPr>
          <w:rFonts w:hint="eastAsia"/>
          <w:lang w:eastAsia="zh-TW"/>
        </w:rPr>
        <w:t>為符合</w:t>
      </w:r>
      <w:r w:rsidRPr="008852E7">
        <w:rPr>
          <w:lang w:eastAsia="zh-TW"/>
        </w:rPr>
        <w:t>WTO</w:t>
      </w:r>
      <w:r w:rsidRPr="008852E7">
        <w:rPr>
          <w:rFonts w:hint="eastAsia"/>
          <w:lang w:eastAsia="zh-TW"/>
        </w:rPr>
        <w:t>自由市場經濟原則，智利不以補助或支持性活動吸引外資，對於國內外投資均採取一視同仁之國民待遇原則。對外方面，智利多年來積極與全球重要投資國家洽簽投資保障協定，同時在與各國自由貿易協定中均訂立投資相關章程，或繼續就投資保障及服務業市場進入等持續談判，創造國際化之整理經營環境。在積極開放之外貿政策下，智利逐年調降進口關稅，至</w:t>
      </w:r>
      <w:r w:rsidRPr="008852E7">
        <w:rPr>
          <w:lang w:eastAsia="zh-TW"/>
        </w:rPr>
        <w:t>2004</w:t>
      </w:r>
      <w:r w:rsidRPr="008852E7">
        <w:rPr>
          <w:rFonts w:hint="eastAsia"/>
          <w:lang w:eastAsia="zh-TW"/>
        </w:rPr>
        <w:t>年</w:t>
      </w:r>
      <w:r w:rsidRPr="008852E7">
        <w:rPr>
          <w:lang w:eastAsia="zh-TW"/>
        </w:rPr>
        <w:t>1</w:t>
      </w:r>
      <w:r w:rsidRPr="008852E7">
        <w:rPr>
          <w:rFonts w:hint="eastAsia"/>
          <w:lang w:eastAsia="zh-TW"/>
        </w:rPr>
        <w:t>月</w:t>
      </w:r>
      <w:r w:rsidRPr="008852E7">
        <w:rPr>
          <w:lang w:eastAsia="zh-TW"/>
        </w:rPr>
        <w:t>1</w:t>
      </w:r>
      <w:r w:rsidRPr="008852E7">
        <w:rPr>
          <w:rFonts w:hint="eastAsia"/>
          <w:lang w:eastAsia="zh-TW"/>
        </w:rPr>
        <w:t>日起名目統一關稅稅率降至</w:t>
      </w:r>
      <w:r w:rsidRPr="008852E7">
        <w:rPr>
          <w:lang w:eastAsia="zh-TW"/>
        </w:rPr>
        <w:t>6%</w:t>
      </w:r>
      <w:r w:rsidRPr="008852E7">
        <w:rPr>
          <w:rFonts w:hint="eastAsia"/>
          <w:lang w:eastAsia="zh-TW"/>
        </w:rPr>
        <w:t>，而伴隨對外大量簽</w:t>
      </w:r>
      <w:r w:rsidR="003B3AA8" w:rsidRPr="008852E7">
        <w:rPr>
          <w:rFonts w:hint="eastAsia"/>
          <w:lang w:eastAsia="zh-TW"/>
        </w:rPr>
        <w:t>訂</w:t>
      </w:r>
      <w:r w:rsidRPr="008852E7">
        <w:rPr>
          <w:rFonts w:hint="eastAsia"/>
          <w:lang w:eastAsia="zh-TW"/>
        </w:rPr>
        <w:t>自由貿易協定或互補協定，智利進口產品多數已經享有免除關稅或優惠關稅待遇，進口實質關稅已降至</w:t>
      </w:r>
      <w:r w:rsidRPr="008852E7">
        <w:rPr>
          <w:lang w:eastAsia="zh-TW"/>
        </w:rPr>
        <w:t>1.2%</w:t>
      </w:r>
      <w:r w:rsidRPr="008852E7">
        <w:rPr>
          <w:rFonts w:hint="eastAsia"/>
          <w:lang w:eastAsia="zh-TW"/>
        </w:rPr>
        <w:t>以下，成為全球最為開放之市場。</w:t>
      </w:r>
    </w:p>
    <w:p w14:paraId="4F6839F0" w14:textId="77777777" w:rsidR="00B6777A" w:rsidRPr="008852E7" w:rsidRDefault="00B6777A" w:rsidP="00047A5E">
      <w:pPr>
        <w:pStyle w:val="a6"/>
      </w:pPr>
      <w:r w:rsidRPr="008852E7">
        <w:rPr>
          <w:rFonts w:hint="eastAsia"/>
        </w:rPr>
        <w:t>（二）優惠租稅制度</w:t>
      </w:r>
    </w:p>
    <w:p w14:paraId="6C839CBA" w14:textId="77777777" w:rsidR="00B6777A" w:rsidRPr="008852E7" w:rsidRDefault="00B6777A" w:rsidP="00047A5E">
      <w:pPr>
        <w:pStyle w:val="ad"/>
        <w:ind w:leftChars="169" w:left="399" w:firstLineChars="234" w:firstLine="553"/>
        <w:rPr>
          <w:lang w:eastAsia="zh-TW"/>
        </w:rPr>
      </w:pPr>
      <w:r w:rsidRPr="008852E7">
        <w:rPr>
          <w:rFonts w:hint="eastAsia"/>
          <w:lang w:eastAsia="zh-TW"/>
        </w:rPr>
        <w:t>智利政府為鼓勵出口及投資，實施以下優惠租稅制度：</w:t>
      </w:r>
    </w:p>
    <w:p w14:paraId="10208508" w14:textId="77777777" w:rsidR="00C86E98" w:rsidRPr="008852E7" w:rsidRDefault="00C86E98" w:rsidP="00C86E98">
      <w:pPr>
        <w:pStyle w:val="af"/>
        <w:ind w:left="1417" w:hanging="472"/>
      </w:pPr>
      <w:r w:rsidRPr="008852E7">
        <w:rPr>
          <w:rFonts w:hint="eastAsia"/>
        </w:rPr>
        <w:t>１、出口退稅制度</w:t>
      </w:r>
      <w:r w:rsidRPr="008852E7">
        <w:rPr>
          <w:rFonts w:hint="eastAsia"/>
          <w:lang w:eastAsia="zh-TW"/>
        </w:rPr>
        <w:t>：</w:t>
      </w:r>
      <w:r w:rsidRPr="008852E7">
        <w:rPr>
          <w:rFonts w:hint="eastAsia"/>
        </w:rPr>
        <w:t>智利貨品及服務出口商於出口交易完成後，出口商可填具表格向智利國稅局申報出口產品所需之原料、設備、服務等成本，由國稅局審核通過後，退回前述出口產品製造所需採購之原料、設備及服務等之加值稅及進口關稅等；對於從事出口之新創企業及產品出口週期長之廠商，經智利經濟部核准提前退稅資格後，可向國稅局申請提前退回前述稅款。</w:t>
      </w:r>
    </w:p>
    <w:p w14:paraId="4A9C4851" w14:textId="77777777" w:rsidR="00C86E98" w:rsidRPr="008852E7" w:rsidRDefault="00C86E98" w:rsidP="00C86E98">
      <w:pPr>
        <w:pStyle w:val="af"/>
        <w:ind w:left="1417" w:hanging="472"/>
      </w:pPr>
      <w:r w:rsidRPr="008852E7">
        <w:rPr>
          <w:rFonts w:hint="eastAsia"/>
        </w:rPr>
        <w:t>２、自由貿易區</w:t>
      </w:r>
      <w:r w:rsidRPr="008852E7">
        <w:rPr>
          <w:rFonts w:hint="eastAsia"/>
          <w:lang w:eastAsia="zh-TW"/>
        </w:rPr>
        <w:t>：</w:t>
      </w:r>
      <w:r w:rsidRPr="008852E7">
        <w:rPr>
          <w:rFonts w:hint="eastAsia"/>
        </w:rPr>
        <w:t>智利分別於北部及南部設有</w:t>
      </w:r>
      <w:r w:rsidRPr="008852E7">
        <w:t>IQUIQUE</w:t>
      </w:r>
      <w:r w:rsidRPr="008852E7">
        <w:rPr>
          <w:rFonts w:hint="eastAsia"/>
        </w:rPr>
        <w:t>（延伸區域包括</w:t>
      </w:r>
      <w:r w:rsidRPr="008852E7">
        <w:t>Arica-Parinacota</w:t>
      </w:r>
      <w:r w:rsidRPr="008852E7">
        <w:rPr>
          <w:rFonts w:hint="eastAsia"/>
        </w:rPr>
        <w:t>及</w:t>
      </w:r>
      <w:r w:rsidRPr="008852E7">
        <w:t>Tarapacá</w:t>
      </w:r>
      <w:r w:rsidRPr="008852E7">
        <w:rPr>
          <w:rFonts w:hint="eastAsia"/>
        </w:rPr>
        <w:t>）及</w:t>
      </w:r>
      <w:r w:rsidRPr="008852E7">
        <w:t>Punta Arenas</w:t>
      </w:r>
      <w:r w:rsidRPr="008852E7">
        <w:rPr>
          <w:rFonts w:hint="eastAsia"/>
        </w:rPr>
        <w:t>（延伸區域包括</w:t>
      </w:r>
      <w:r w:rsidRPr="008852E7">
        <w:t>Aysen</w:t>
      </w:r>
      <w:r w:rsidRPr="008852E7">
        <w:rPr>
          <w:rFonts w:hint="eastAsia"/>
        </w:rPr>
        <w:t>及</w:t>
      </w:r>
      <w:r w:rsidRPr="008852E7">
        <w:t>Palena</w:t>
      </w:r>
      <w:r w:rsidRPr="008852E7">
        <w:rPr>
          <w:rFonts w:hint="eastAsia"/>
        </w:rPr>
        <w:t>）等</w:t>
      </w:r>
      <w:r w:rsidRPr="008852E7">
        <w:t>2</w:t>
      </w:r>
      <w:r w:rsidRPr="008852E7">
        <w:rPr>
          <w:rFonts w:hint="eastAsia"/>
        </w:rPr>
        <w:t>個自由貿易區，在區內之業者除享前述出口退稅外，另享有貨物進口免關稅、在自由貿區及延伸區內之首次銷售免課加值稅及區內業者免納營利事業所得稅等優惠。</w:t>
      </w:r>
    </w:p>
    <w:p w14:paraId="688F1F0B" w14:textId="77777777" w:rsidR="00C86E98" w:rsidRPr="008852E7" w:rsidRDefault="00C86E98" w:rsidP="00C86E98">
      <w:pPr>
        <w:pStyle w:val="af"/>
        <w:ind w:left="1417" w:hanging="472"/>
      </w:pPr>
      <w:r w:rsidRPr="008852E7">
        <w:rPr>
          <w:rFonts w:hint="eastAsia"/>
        </w:rPr>
        <w:t>３、保稅倉庫</w:t>
      </w:r>
      <w:r w:rsidRPr="008852E7">
        <w:rPr>
          <w:rFonts w:hint="eastAsia"/>
          <w:lang w:eastAsia="zh-TW"/>
        </w:rPr>
        <w:t>：</w:t>
      </w:r>
      <w:r w:rsidRPr="008852E7">
        <w:rPr>
          <w:rFonts w:hint="eastAsia"/>
        </w:rPr>
        <w:t>存放保稅倉庫之貨品可暫時（</w:t>
      </w:r>
      <w:r w:rsidRPr="008852E7">
        <w:t>90</w:t>
      </w:r>
      <w:r w:rsidRPr="008852E7">
        <w:rPr>
          <w:rFonts w:hint="eastAsia"/>
        </w:rPr>
        <w:t>天）免徵關稅，並可自由銷售及出口，但不可進行加工。</w:t>
      </w:r>
    </w:p>
    <w:p w14:paraId="55A6DE1C" w14:textId="77777777" w:rsidR="002A3A0B" w:rsidRPr="008852E7" w:rsidRDefault="002A3A0B" w:rsidP="00C86E98">
      <w:pPr>
        <w:pStyle w:val="a6"/>
      </w:pPr>
      <w:r w:rsidRPr="008852E7">
        <w:rPr>
          <w:rFonts w:hint="eastAsia"/>
        </w:rPr>
        <w:t>（</w:t>
      </w:r>
      <w:r w:rsidR="00B6777A" w:rsidRPr="008852E7">
        <w:rPr>
          <w:rFonts w:hint="eastAsia"/>
        </w:rPr>
        <w:t>三</w:t>
      </w:r>
      <w:r w:rsidRPr="008852E7">
        <w:rPr>
          <w:rFonts w:hint="eastAsia"/>
        </w:rPr>
        <w:t>）鼓勵偏遠地區之發展</w:t>
      </w:r>
    </w:p>
    <w:p w14:paraId="7DA3AE56" w14:textId="77777777" w:rsidR="002A3A0B" w:rsidRPr="008852E7" w:rsidRDefault="002A3A0B" w:rsidP="00047A5E">
      <w:pPr>
        <w:pStyle w:val="ad"/>
        <w:ind w:left="945" w:firstLine="472"/>
        <w:rPr>
          <w:lang w:eastAsia="zh-TW"/>
        </w:rPr>
      </w:pPr>
      <w:proofErr w:type="gramStart"/>
      <w:r w:rsidRPr="008852E7">
        <w:rPr>
          <w:rFonts w:hint="eastAsia"/>
        </w:rPr>
        <w:t>為</w:t>
      </w:r>
      <w:proofErr w:type="gramEnd"/>
      <w:r w:rsidRPr="008852E7">
        <w:rPr>
          <w:rFonts w:hint="eastAsia"/>
        </w:rPr>
        <w:t>鼓</w:t>
      </w:r>
      <w:proofErr w:type="gramStart"/>
      <w:r w:rsidRPr="008852E7">
        <w:rPr>
          <w:rFonts w:hint="eastAsia"/>
        </w:rPr>
        <w:t>勵</w:t>
      </w:r>
      <w:proofErr w:type="gramEnd"/>
      <w:r w:rsidRPr="008852E7">
        <w:rPr>
          <w:rFonts w:hint="eastAsia"/>
        </w:rPr>
        <w:t>偏遠地區之發展，智利政府</w:t>
      </w:r>
      <w:proofErr w:type="gramStart"/>
      <w:r w:rsidRPr="008852E7">
        <w:rPr>
          <w:rFonts w:hint="eastAsia"/>
        </w:rPr>
        <w:t>對</w:t>
      </w:r>
      <w:proofErr w:type="gramEnd"/>
      <w:r w:rsidRPr="008852E7">
        <w:rPr>
          <w:rFonts w:hint="eastAsia"/>
        </w:rPr>
        <w:t>特定地區投資給予獎</w:t>
      </w:r>
      <w:proofErr w:type="gramStart"/>
      <w:r w:rsidRPr="008852E7">
        <w:rPr>
          <w:rFonts w:hint="eastAsia"/>
        </w:rPr>
        <w:t>勵</w:t>
      </w:r>
      <w:proofErr w:type="gramEnd"/>
      <w:r w:rsidRPr="008852E7">
        <w:rPr>
          <w:rFonts w:hint="eastAsia"/>
        </w:rPr>
        <w:t>，包括北部</w:t>
      </w:r>
      <w:r w:rsidRPr="008852E7">
        <w:t>Arica</w:t>
      </w:r>
      <w:r w:rsidRPr="008852E7">
        <w:rPr>
          <w:rFonts w:hint="eastAsia"/>
        </w:rPr>
        <w:t>、</w:t>
      </w:r>
      <w:r w:rsidRPr="008852E7">
        <w:t>Parinacota</w:t>
      </w:r>
      <w:r w:rsidRPr="008852E7">
        <w:rPr>
          <w:rFonts w:hint="eastAsia"/>
        </w:rPr>
        <w:t>及</w:t>
      </w:r>
      <w:r w:rsidRPr="008852E7">
        <w:t>Tarapac</w:t>
      </w:r>
      <w:r w:rsidRPr="008852E7">
        <w:rPr>
          <w:rFonts w:eastAsia="細明體"/>
        </w:rPr>
        <w:t>á</w:t>
      </w:r>
      <w:r w:rsidRPr="008852E7">
        <w:rPr>
          <w:rFonts w:hint="eastAsia"/>
        </w:rPr>
        <w:t>地區，南部</w:t>
      </w:r>
      <w:r w:rsidRPr="008852E7">
        <w:t>Ays</w:t>
      </w:r>
      <w:r w:rsidRPr="008852E7">
        <w:rPr>
          <w:rFonts w:eastAsia="細明體"/>
        </w:rPr>
        <w:t>é</w:t>
      </w:r>
      <w:r w:rsidRPr="008852E7">
        <w:t>n</w:t>
      </w:r>
      <w:r w:rsidRPr="008852E7">
        <w:rPr>
          <w:rFonts w:hint="eastAsia"/>
        </w:rPr>
        <w:t>、</w:t>
      </w:r>
      <w:r w:rsidRPr="008852E7">
        <w:t>Magallanes</w:t>
      </w:r>
      <w:r w:rsidRPr="008852E7">
        <w:rPr>
          <w:rFonts w:hint="eastAsia"/>
        </w:rPr>
        <w:t>地區之</w:t>
      </w:r>
      <w:r w:rsidRPr="008852E7">
        <w:t>Palena</w:t>
      </w:r>
      <w:r w:rsidRPr="008852E7">
        <w:rPr>
          <w:rFonts w:hint="eastAsia"/>
        </w:rPr>
        <w:t>省（</w:t>
      </w:r>
      <w:r w:rsidRPr="008852E7">
        <w:t>Los Lagos</w:t>
      </w:r>
      <w:r w:rsidRPr="008852E7">
        <w:rPr>
          <w:rFonts w:hint="eastAsia"/>
        </w:rPr>
        <w:t>地區）的投資提供租稅收優惠待遇</w:t>
      </w:r>
      <w:r w:rsidR="00C76075" w:rsidRPr="008852E7">
        <w:rPr>
          <w:rFonts w:hint="eastAsia"/>
        </w:rPr>
        <w:t>、工資補貼</w:t>
      </w:r>
      <w:r w:rsidRPr="008852E7">
        <w:rPr>
          <w:rFonts w:hint="eastAsia"/>
        </w:rPr>
        <w:t>。</w:t>
      </w:r>
      <w:r w:rsidRPr="008852E7">
        <w:rPr>
          <w:rFonts w:hint="eastAsia"/>
          <w:lang w:eastAsia="zh-TW"/>
        </w:rPr>
        <w:t>並另設有</w:t>
      </w:r>
      <w:r w:rsidRPr="008852E7">
        <w:rPr>
          <w:lang w:eastAsia="zh-TW"/>
        </w:rPr>
        <w:t>2</w:t>
      </w:r>
      <w:r w:rsidRPr="008852E7">
        <w:rPr>
          <w:rFonts w:hint="eastAsia"/>
          <w:lang w:eastAsia="zh-TW"/>
        </w:rPr>
        <w:t>個自由貿易區，一個位於北部第</w:t>
      </w:r>
      <w:r w:rsidRPr="008852E7">
        <w:rPr>
          <w:lang w:eastAsia="zh-TW"/>
        </w:rPr>
        <w:t>1</w:t>
      </w:r>
      <w:r w:rsidRPr="008852E7">
        <w:rPr>
          <w:rFonts w:hint="eastAsia"/>
          <w:lang w:eastAsia="zh-TW"/>
        </w:rPr>
        <w:t>行政區的</w:t>
      </w:r>
      <w:proofErr w:type="gramStart"/>
      <w:r w:rsidRPr="008852E7">
        <w:rPr>
          <w:rFonts w:hint="eastAsia"/>
          <w:lang w:eastAsia="zh-TW"/>
        </w:rPr>
        <w:t>意基克</w:t>
      </w:r>
      <w:proofErr w:type="gramEnd"/>
      <w:r w:rsidRPr="008852E7">
        <w:rPr>
          <w:rFonts w:hint="eastAsia"/>
          <w:lang w:eastAsia="zh-TW"/>
        </w:rPr>
        <w:t>（</w:t>
      </w:r>
      <w:r w:rsidRPr="008852E7">
        <w:rPr>
          <w:lang w:eastAsia="zh-TW"/>
        </w:rPr>
        <w:t>Iquique</w:t>
      </w:r>
      <w:r w:rsidRPr="008852E7">
        <w:rPr>
          <w:rFonts w:hint="eastAsia"/>
          <w:lang w:eastAsia="zh-TW"/>
        </w:rPr>
        <w:t>），另一個則在第</w:t>
      </w:r>
      <w:r w:rsidRPr="008852E7">
        <w:rPr>
          <w:lang w:eastAsia="zh-TW"/>
        </w:rPr>
        <w:t>12</w:t>
      </w:r>
      <w:r w:rsidRPr="008852E7">
        <w:rPr>
          <w:rFonts w:hint="eastAsia"/>
          <w:lang w:eastAsia="zh-TW"/>
        </w:rPr>
        <w:t>行政區的蓬塔阿雷納斯（</w:t>
      </w:r>
      <w:r w:rsidRPr="008852E7">
        <w:rPr>
          <w:lang w:eastAsia="zh-TW"/>
        </w:rPr>
        <w:t>Punta Arenas</w:t>
      </w:r>
      <w:r w:rsidRPr="008852E7">
        <w:rPr>
          <w:rFonts w:hint="eastAsia"/>
          <w:lang w:eastAsia="zh-TW"/>
        </w:rPr>
        <w:t>）。區內業者及製造商免除公司</w:t>
      </w:r>
      <w:r w:rsidR="00324D72" w:rsidRPr="008852E7">
        <w:rPr>
          <w:rFonts w:hint="eastAsia"/>
          <w:lang w:eastAsia="zh-TW"/>
        </w:rPr>
        <w:t>所得</w:t>
      </w:r>
      <w:r w:rsidRPr="008852E7">
        <w:rPr>
          <w:rFonts w:hint="eastAsia"/>
          <w:lang w:eastAsia="zh-TW"/>
        </w:rPr>
        <w:t>稅、加值稅及進口關稅，惟貨物銷至智利境內仍須在離開自由貿易區時繳交關稅及加值稅。</w:t>
      </w:r>
    </w:p>
    <w:p w14:paraId="0B64151A" w14:textId="77777777" w:rsidR="002A3A0B" w:rsidRPr="008852E7" w:rsidRDefault="002A3A0B" w:rsidP="00047A5E">
      <w:pPr>
        <w:pStyle w:val="a6"/>
      </w:pPr>
      <w:r w:rsidRPr="008852E7">
        <w:rPr>
          <w:rFonts w:hint="eastAsia"/>
        </w:rPr>
        <w:t>（</w:t>
      </w:r>
      <w:r w:rsidR="00854B45" w:rsidRPr="008852E7">
        <w:rPr>
          <w:rFonts w:hint="eastAsia"/>
        </w:rPr>
        <w:t>四</w:t>
      </w:r>
      <w:r w:rsidRPr="008852E7">
        <w:rPr>
          <w:rFonts w:hint="eastAsia"/>
        </w:rPr>
        <w:t>）產業發展署（</w:t>
      </w:r>
      <w:r w:rsidRPr="008852E7">
        <w:t>CORFO</w:t>
      </w:r>
      <w:r w:rsidRPr="008852E7">
        <w:rPr>
          <w:rFonts w:hint="eastAsia"/>
        </w:rPr>
        <w:t>）相關獎勵及補助機制</w:t>
      </w:r>
    </w:p>
    <w:p w14:paraId="198A43AA" w14:textId="59A30473" w:rsidR="002A3A0B" w:rsidRPr="008852E7" w:rsidRDefault="002A3A0B" w:rsidP="00047A5E">
      <w:pPr>
        <w:pStyle w:val="ad"/>
        <w:ind w:left="945" w:firstLine="472"/>
        <w:rPr>
          <w:lang w:eastAsia="zh-TW"/>
        </w:rPr>
      </w:pPr>
      <w:r w:rsidRPr="008852E7">
        <w:rPr>
          <w:rFonts w:hint="eastAsia"/>
          <w:lang w:eastAsia="zh-TW"/>
        </w:rPr>
        <w:t>為提高國家產業及科技競爭力，智利經濟部產業發展署特別訂立研發、創新及新興事業等多種獎勵方案。對於投資金額</w:t>
      </w:r>
      <w:r w:rsidRPr="008852E7">
        <w:rPr>
          <w:lang w:eastAsia="zh-TW"/>
        </w:rPr>
        <w:t>200</w:t>
      </w:r>
      <w:r w:rsidRPr="008852E7">
        <w:rPr>
          <w:rFonts w:hint="eastAsia"/>
          <w:lang w:eastAsia="zh-TW"/>
        </w:rPr>
        <w:t>萬美元以上高科技投資</w:t>
      </w:r>
      <w:r w:rsidR="007C2E2F" w:rsidRPr="008852E7">
        <w:rPr>
          <w:rFonts w:hint="eastAsia"/>
          <w:lang w:eastAsia="zh-TW"/>
        </w:rPr>
        <w:t>計畫</w:t>
      </w:r>
      <w:r w:rsidRPr="008852E7">
        <w:rPr>
          <w:rFonts w:hint="eastAsia"/>
          <w:lang w:eastAsia="zh-TW"/>
        </w:rPr>
        <w:t>，於</w:t>
      </w:r>
      <w:r w:rsidR="007C2E2F" w:rsidRPr="008852E7">
        <w:rPr>
          <w:rFonts w:hint="eastAsia"/>
          <w:lang w:eastAsia="zh-TW"/>
        </w:rPr>
        <w:t>計畫</w:t>
      </w:r>
      <w:r w:rsidRPr="008852E7">
        <w:rPr>
          <w:rFonts w:hint="eastAsia"/>
          <w:lang w:eastAsia="zh-TW"/>
        </w:rPr>
        <w:t>實施</w:t>
      </w:r>
      <w:proofErr w:type="gramStart"/>
      <w:r w:rsidRPr="008852E7">
        <w:rPr>
          <w:rFonts w:hint="eastAsia"/>
          <w:lang w:eastAsia="zh-TW"/>
        </w:rPr>
        <w:t>前兩年給最</w:t>
      </w:r>
      <w:proofErr w:type="gramEnd"/>
      <w:r w:rsidRPr="008852E7">
        <w:rPr>
          <w:rFonts w:hint="eastAsia"/>
          <w:lang w:eastAsia="zh-TW"/>
        </w:rPr>
        <w:t>高達</w:t>
      </w:r>
      <w:r w:rsidRPr="008852E7">
        <w:rPr>
          <w:lang w:eastAsia="zh-TW"/>
        </w:rPr>
        <w:t>30%</w:t>
      </w:r>
      <w:r w:rsidRPr="008852E7">
        <w:rPr>
          <w:rFonts w:hint="eastAsia"/>
          <w:lang w:eastAsia="zh-TW"/>
        </w:rPr>
        <w:t>之投資金額補助，最高可補助金額為</w:t>
      </w:r>
      <w:r w:rsidRPr="008852E7">
        <w:rPr>
          <w:lang w:eastAsia="zh-TW"/>
        </w:rPr>
        <w:t>500</w:t>
      </w:r>
      <w:r w:rsidRPr="008852E7">
        <w:rPr>
          <w:rFonts w:hint="eastAsia"/>
          <w:lang w:eastAsia="zh-TW"/>
        </w:rPr>
        <w:t>萬美元，可補助內容包括招聘和培訓專業人力資本、供應商的開發</w:t>
      </w:r>
      <w:r w:rsidR="007C2E2F" w:rsidRPr="008852E7">
        <w:rPr>
          <w:rFonts w:hint="eastAsia"/>
          <w:lang w:eastAsia="zh-TW"/>
        </w:rPr>
        <w:t>計畫</w:t>
      </w:r>
      <w:r w:rsidRPr="008852E7">
        <w:rPr>
          <w:rFonts w:hint="eastAsia"/>
          <w:lang w:eastAsia="zh-TW"/>
        </w:rPr>
        <w:t>活動、技術資產支出等。另外</w:t>
      </w:r>
      <w:r w:rsidR="00C76075" w:rsidRPr="008852E7">
        <w:rPr>
          <w:rFonts w:hint="eastAsia"/>
          <w:lang w:eastAsia="zh-TW"/>
        </w:rPr>
        <w:t>智利政府亦推出研發獎勵法</w:t>
      </w:r>
      <w:r w:rsidR="00697821" w:rsidRPr="008852E7">
        <w:rPr>
          <w:lang w:eastAsia="zh-TW"/>
        </w:rPr>
        <w:t>（</w:t>
      </w:r>
      <w:r w:rsidR="00C76075" w:rsidRPr="008852E7">
        <w:rPr>
          <w:lang w:eastAsia="zh-TW"/>
        </w:rPr>
        <w:t>Ley I+D</w:t>
      </w:r>
      <w:r w:rsidR="00697821" w:rsidRPr="008852E7">
        <w:rPr>
          <w:lang w:eastAsia="zh-TW"/>
        </w:rPr>
        <w:t>）</w:t>
      </w:r>
      <w:r w:rsidRPr="008852E7">
        <w:rPr>
          <w:rFonts w:hint="eastAsia"/>
          <w:lang w:eastAsia="zh-TW"/>
        </w:rPr>
        <w:t>企業研發支出可抵減</w:t>
      </w:r>
      <w:r w:rsidRPr="008852E7">
        <w:rPr>
          <w:lang w:eastAsia="zh-TW"/>
        </w:rPr>
        <w:t>35%</w:t>
      </w:r>
      <w:r w:rsidRPr="008852E7">
        <w:rPr>
          <w:rFonts w:hint="eastAsia"/>
          <w:lang w:eastAsia="zh-TW"/>
        </w:rPr>
        <w:t>之企業所得稅</w:t>
      </w:r>
      <w:r w:rsidR="00324D72" w:rsidRPr="008852E7">
        <w:rPr>
          <w:rFonts w:hint="eastAsia"/>
          <w:lang w:eastAsia="zh-TW"/>
        </w:rPr>
        <w:t>，最高扣抵額為</w:t>
      </w:r>
      <w:r w:rsidR="00324D72" w:rsidRPr="008852E7">
        <w:rPr>
          <w:lang w:eastAsia="zh-TW"/>
        </w:rPr>
        <w:t>120</w:t>
      </w:r>
      <w:r w:rsidR="00324D72" w:rsidRPr="008852E7">
        <w:rPr>
          <w:rFonts w:hint="eastAsia"/>
          <w:lang w:eastAsia="zh-TW"/>
        </w:rPr>
        <w:t>萬美元</w:t>
      </w:r>
      <w:r w:rsidR="00CC2D09" w:rsidRPr="008852E7">
        <w:rPr>
          <w:rFonts w:hint="eastAsia"/>
          <w:lang w:eastAsia="zh-TW"/>
        </w:rPr>
        <w:t>。</w:t>
      </w:r>
    </w:p>
    <w:p w14:paraId="68529397" w14:textId="77777777" w:rsidR="00A362CD" w:rsidRPr="008852E7" w:rsidRDefault="002A3A0B" w:rsidP="00047A5E">
      <w:pPr>
        <w:pStyle w:val="ad"/>
        <w:ind w:left="945" w:firstLine="472"/>
        <w:rPr>
          <w:lang w:eastAsia="zh-TW"/>
        </w:rPr>
      </w:pPr>
      <w:r w:rsidRPr="008852E7">
        <w:rPr>
          <w:rFonts w:hint="eastAsia"/>
          <w:lang w:eastAsia="zh-TW"/>
        </w:rPr>
        <w:t>又</w:t>
      </w:r>
      <w:r w:rsidRPr="008852E7">
        <w:rPr>
          <w:lang w:eastAsia="zh-TW"/>
        </w:rPr>
        <w:t>Corfo</w:t>
      </w:r>
      <w:r w:rsidR="00A362CD" w:rsidRPr="008852E7">
        <w:rPr>
          <w:rFonts w:hint="eastAsia"/>
          <w:lang w:eastAsia="zh-TW"/>
        </w:rPr>
        <w:t>於</w:t>
      </w:r>
      <w:r w:rsidR="00A362CD" w:rsidRPr="008852E7">
        <w:rPr>
          <w:lang w:eastAsia="zh-TW"/>
        </w:rPr>
        <w:t>2010</w:t>
      </w:r>
      <w:r w:rsidR="00A362CD" w:rsidRPr="008852E7">
        <w:rPr>
          <w:rFonts w:hint="eastAsia"/>
          <w:lang w:eastAsia="zh-TW"/>
        </w:rPr>
        <w:t>年成立新創辦公室</w:t>
      </w:r>
      <w:r w:rsidR="00682982" w:rsidRPr="008852E7">
        <w:rPr>
          <w:rFonts w:hint="eastAsia"/>
          <w:lang w:eastAsia="zh-TW"/>
        </w:rPr>
        <w:t>（</w:t>
      </w:r>
      <w:r w:rsidR="00A362CD" w:rsidRPr="008852E7">
        <w:rPr>
          <w:lang w:eastAsia="zh-TW"/>
        </w:rPr>
        <w:t>Start-up Chile</w:t>
      </w:r>
      <w:r w:rsidR="00682982" w:rsidRPr="008852E7">
        <w:rPr>
          <w:rFonts w:hint="eastAsia"/>
          <w:lang w:eastAsia="zh-TW"/>
        </w:rPr>
        <w:t>）</w:t>
      </w:r>
      <w:r w:rsidR="00A362CD" w:rsidRPr="008852E7">
        <w:rPr>
          <w:rFonts w:hint="eastAsia"/>
          <w:lang w:eastAsia="zh-TW"/>
        </w:rPr>
        <w:t>專責推動新創，並擔任創業孵化器及加速器之角色：</w:t>
      </w:r>
    </w:p>
    <w:p w14:paraId="42F508F5" w14:textId="77777777" w:rsidR="00A362CD" w:rsidRPr="008852E7" w:rsidRDefault="004104E8" w:rsidP="00047A5E">
      <w:pPr>
        <w:pStyle w:val="af"/>
        <w:ind w:left="1417" w:hanging="472"/>
      </w:pPr>
      <w:r w:rsidRPr="008852E7">
        <w:rPr>
          <w:rFonts w:hint="eastAsia"/>
          <w:lang w:eastAsia="zh-TW"/>
        </w:rPr>
        <w:t>１、</w:t>
      </w:r>
      <w:r w:rsidR="00A362CD" w:rsidRPr="008852E7">
        <w:rPr>
          <w:rFonts w:hint="eastAsia"/>
        </w:rPr>
        <w:t>初期階段</w:t>
      </w:r>
      <w:r w:rsidR="00682982" w:rsidRPr="008852E7">
        <w:rPr>
          <w:rFonts w:hint="eastAsia"/>
        </w:rPr>
        <w:t>（</w:t>
      </w:r>
      <w:r w:rsidR="00A362CD" w:rsidRPr="008852E7">
        <w:t>2010</w:t>
      </w:r>
      <w:r w:rsidR="00A362CD" w:rsidRPr="008852E7">
        <w:rPr>
          <w:rFonts w:hint="eastAsia"/>
        </w:rPr>
        <w:t>年起</w:t>
      </w:r>
      <w:r w:rsidR="00682982" w:rsidRPr="008852E7">
        <w:rPr>
          <w:rFonts w:hint="eastAsia"/>
        </w:rPr>
        <w:t>）</w:t>
      </w:r>
      <w:r w:rsidR="00A362CD" w:rsidRPr="008852E7">
        <w:rPr>
          <w:rFonts w:hint="eastAsia"/>
        </w:rPr>
        <w:t>：</w:t>
      </w:r>
    </w:p>
    <w:p w14:paraId="4D657792" w14:textId="77777777" w:rsidR="00A362CD" w:rsidRPr="008852E7" w:rsidRDefault="00682982" w:rsidP="00047A5E">
      <w:pPr>
        <w:pStyle w:val="10"/>
        <w:ind w:left="1772" w:hanging="591"/>
      </w:pPr>
      <w:r w:rsidRPr="008852E7">
        <w:rPr>
          <w:rFonts w:hint="eastAsia"/>
        </w:rPr>
        <w:t>（</w:t>
      </w:r>
      <w:r w:rsidR="00A362CD" w:rsidRPr="008852E7">
        <w:t>1</w:t>
      </w:r>
      <w:r w:rsidRPr="008852E7">
        <w:rPr>
          <w:rFonts w:hint="eastAsia"/>
        </w:rPr>
        <w:t>）</w:t>
      </w:r>
      <w:r w:rsidR="00A362CD" w:rsidRPr="008852E7">
        <w:rPr>
          <w:rFonts w:hint="eastAsia"/>
        </w:rPr>
        <w:t>目標：吸引外國人才前來智利創業</w:t>
      </w:r>
      <w:r w:rsidRPr="008852E7">
        <w:rPr>
          <w:rFonts w:hint="eastAsia"/>
        </w:rPr>
        <w:t>（</w:t>
      </w:r>
      <w:r w:rsidR="00A362CD" w:rsidRPr="008852E7">
        <w:t>Talent attraction</w:t>
      </w:r>
      <w:r w:rsidRPr="008852E7">
        <w:rPr>
          <w:rFonts w:hint="eastAsia"/>
        </w:rPr>
        <w:t>）</w:t>
      </w:r>
      <w:r w:rsidR="00A362CD" w:rsidRPr="008852E7">
        <w:rPr>
          <w:rFonts w:hint="eastAsia"/>
        </w:rPr>
        <w:t>，以創造社會創新氛圍，提升智利創新動能。</w:t>
      </w:r>
    </w:p>
    <w:p w14:paraId="48A8EA57" w14:textId="77777777" w:rsidR="00A362CD" w:rsidRPr="008852E7" w:rsidRDefault="00682982" w:rsidP="00047A5E">
      <w:pPr>
        <w:pStyle w:val="10"/>
        <w:ind w:left="1772" w:hanging="591"/>
      </w:pPr>
      <w:r w:rsidRPr="008852E7">
        <w:rPr>
          <w:rFonts w:hint="eastAsia"/>
        </w:rPr>
        <w:t>（</w:t>
      </w:r>
      <w:r w:rsidR="00A362CD" w:rsidRPr="008852E7">
        <w:t>2</w:t>
      </w:r>
      <w:r w:rsidRPr="008852E7">
        <w:rPr>
          <w:rFonts w:hint="eastAsia"/>
        </w:rPr>
        <w:t>）</w:t>
      </w:r>
      <w:r w:rsidR="00A362CD" w:rsidRPr="008852E7">
        <w:rPr>
          <w:rFonts w:hint="eastAsia"/>
        </w:rPr>
        <w:t>推動措施：提供新創業者</w:t>
      </w:r>
      <w:r w:rsidR="00A362CD" w:rsidRPr="008852E7">
        <w:t>6</w:t>
      </w:r>
      <w:r w:rsidR="00A362CD" w:rsidRPr="008852E7">
        <w:rPr>
          <w:rFonts w:hint="eastAsia"/>
        </w:rPr>
        <w:t>個月</w:t>
      </w:r>
      <w:r w:rsidR="00A362CD" w:rsidRPr="008852E7">
        <w:t>40,000</w:t>
      </w:r>
      <w:r w:rsidR="00A362CD" w:rsidRPr="008852E7">
        <w:rPr>
          <w:rFonts w:hint="eastAsia"/>
        </w:rPr>
        <w:t>美金之資金，並依據如大學及社區技術合作、產業技術分享、舉辦大型活動等社會影響力評分機制，提供後續資金。</w:t>
      </w:r>
    </w:p>
    <w:p w14:paraId="1332DE54" w14:textId="77777777" w:rsidR="00A362CD" w:rsidRPr="008852E7" w:rsidRDefault="004104E8" w:rsidP="00047A5E">
      <w:pPr>
        <w:pStyle w:val="af"/>
        <w:ind w:left="1417" w:hanging="472"/>
      </w:pPr>
      <w:r w:rsidRPr="008852E7">
        <w:rPr>
          <w:rFonts w:hint="eastAsia"/>
          <w:lang w:eastAsia="zh-TW"/>
        </w:rPr>
        <w:t>２、</w:t>
      </w:r>
      <w:r w:rsidR="00A362CD" w:rsidRPr="008852E7">
        <w:rPr>
          <w:rFonts w:hint="eastAsia"/>
        </w:rPr>
        <w:t>第</w:t>
      </w:r>
      <w:r w:rsidR="00A362CD" w:rsidRPr="008852E7">
        <w:t>2</w:t>
      </w:r>
      <w:r w:rsidR="00A362CD" w:rsidRPr="008852E7">
        <w:rPr>
          <w:rFonts w:hint="eastAsia"/>
        </w:rPr>
        <w:t>階段</w:t>
      </w:r>
      <w:r w:rsidR="00682982" w:rsidRPr="008852E7">
        <w:rPr>
          <w:rFonts w:hint="eastAsia"/>
        </w:rPr>
        <w:t>（</w:t>
      </w:r>
      <w:r w:rsidR="00A362CD" w:rsidRPr="008852E7">
        <w:t>2016</w:t>
      </w:r>
      <w:r w:rsidR="00A362CD" w:rsidRPr="008852E7">
        <w:rPr>
          <w:rFonts w:hint="eastAsia"/>
        </w:rPr>
        <w:t>年迄今</w:t>
      </w:r>
      <w:r w:rsidR="00682982" w:rsidRPr="008852E7">
        <w:rPr>
          <w:rFonts w:hint="eastAsia"/>
        </w:rPr>
        <w:t>）</w:t>
      </w:r>
      <w:r w:rsidR="00A362CD" w:rsidRPr="008852E7">
        <w:rPr>
          <w:rFonts w:hint="eastAsia"/>
        </w:rPr>
        <w:t>：</w:t>
      </w:r>
    </w:p>
    <w:p w14:paraId="21880460" w14:textId="77777777" w:rsidR="00A362CD" w:rsidRPr="008852E7" w:rsidRDefault="00682982" w:rsidP="00047A5E">
      <w:pPr>
        <w:pStyle w:val="10"/>
        <w:ind w:left="1772" w:hanging="591"/>
      </w:pPr>
      <w:r w:rsidRPr="008852E7">
        <w:rPr>
          <w:rFonts w:hint="eastAsia"/>
        </w:rPr>
        <w:t>（</w:t>
      </w:r>
      <w:r w:rsidR="00A362CD" w:rsidRPr="008852E7">
        <w:t>1</w:t>
      </w:r>
      <w:r w:rsidRPr="008852E7">
        <w:rPr>
          <w:rFonts w:hint="eastAsia"/>
        </w:rPr>
        <w:t>）</w:t>
      </w:r>
      <w:r w:rsidR="00A362CD" w:rsidRPr="008852E7">
        <w:rPr>
          <w:rFonts w:hint="eastAsia"/>
        </w:rPr>
        <w:t>目標：提高新創團隊所創造之經濟效益及產值</w:t>
      </w:r>
    </w:p>
    <w:p w14:paraId="7A1C91C4" w14:textId="77777777" w:rsidR="00A362CD" w:rsidRPr="008852E7" w:rsidRDefault="00682982" w:rsidP="00047A5E">
      <w:pPr>
        <w:pStyle w:val="10"/>
        <w:ind w:left="1772" w:hanging="591"/>
      </w:pPr>
      <w:r w:rsidRPr="008852E7">
        <w:rPr>
          <w:rFonts w:hint="eastAsia"/>
        </w:rPr>
        <w:t>（</w:t>
      </w:r>
      <w:r w:rsidR="00A362CD" w:rsidRPr="008852E7">
        <w:t>2</w:t>
      </w:r>
      <w:r w:rsidRPr="008852E7">
        <w:rPr>
          <w:rFonts w:hint="eastAsia"/>
        </w:rPr>
        <w:t>）</w:t>
      </w:r>
      <w:r w:rsidR="00A362CD" w:rsidRPr="008852E7">
        <w:rPr>
          <w:rFonts w:hint="eastAsia"/>
        </w:rPr>
        <w:t>推動措施：</w:t>
      </w:r>
    </w:p>
    <w:p w14:paraId="35110391" w14:textId="075BFFA0" w:rsidR="00A362CD" w:rsidRPr="008852E7" w:rsidRDefault="00A362CD" w:rsidP="00047A5E">
      <w:pPr>
        <w:pStyle w:val="Af6"/>
        <w:ind w:left="1771" w:hanging="354"/>
      </w:pPr>
      <w:r w:rsidRPr="008852E7">
        <w:t>A.</w:t>
      </w:r>
      <w:r w:rsidR="004104E8" w:rsidRPr="008852E7">
        <w:tab/>
      </w:r>
      <w:r w:rsidRPr="008852E7">
        <w:rPr>
          <w:rFonts w:hint="eastAsia"/>
        </w:rPr>
        <w:t>新創業者前期</w:t>
      </w:r>
      <w:r w:rsidR="007C2E2F" w:rsidRPr="008852E7">
        <w:rPr>
          <w:rFonts w:hint="eastAsia"/>
        </w:rPr>
        <w:t>計畫</w:t>
      </w:r>
      <w:r w:rsidR="00682982" w:rsidRPr="008852E7">
        <w:rPr>
          <w:rFonts w:hint="eastAsia"/>
        </w:rPr>
        <w:t>（</w:t>
      </w:r>
      <w:r w:rsidR="0069075F" w:rsidRPr="008852E7">
        <w:t>Build</w:t>
      </w:r>
      <w:r w:rsidR="00682982" w:rsidRPr="008852E7">
        <w:rPr>
          <w:rFonts w:hint="eastAsia"/>
        </w:rPr>
        <w:t>）</w:t>
      </w:r>
      <w:r w:rsidRPr="008852E7">
        <w:rPr>
          <w:rFonts w:hint="eastAsia"/>
        </w:rPr>
        <w:t>：提供</w:t>
      </w:r>
      <w:r w:rsidRPr="008852E7">
        <w:t>4</w:t>
      </w:r>
      <w:r w:rsidRPr="008852E7">
        <w:rPr>
          <w:rFonts w:hint="eastAsia"/>
        </w:rPr>
        <w:t>個月</w:t>
      </w:r>
      <w:r w:rsidR="00EC572F" w:rsidRPr="008852E7">
        <w:rPr>
          <w:rFonts w:hint="eastAsia"/>
        </w:rPr>
        <w:t>創業加速輔導，以及</w:t>
      </w:r>
      <w:r w:rsidRPr="008852E7">
        <w:rPr>
          <w:rFonts w:hint="eastAsia"/>
        </w:rPr>
        <w:t>約</w:t>
      </w:r>
      <w:r w:rsidR="0069075F" w:rsidRPr="008852E7">
        <w:t>12</w:t>
      </w:r>
      <w:proofErr w:type="gramStart"/>
      <w:r w:rsidRPr="008852E7">
        <w:t>,</w:t>
      </w:r>
      <w:r w:rsidR="0069075F" w:rsidRPr="008852E7">
        <w:t>5</w:t>
      </w:r>
      <w:r w:rsidRPr="008852E7">
        <w:t>00</w:t>
      </w:r>
      <w:r w:rsidRPr="008852E7">
        <w:rPr>
          <w:rFonts w:hint="eastAsia"/>
        </w:rPr>
        <w:t>美元資金</w:t>
      </w:r>
      <w:proofErr w:type="gramEnd"/>
      <w:r w:rsidR="00EC572F" w:rsidRPr="008852E7">
        <w:rPr>
          <w:rFonts w:hint="eastAsia"/>
        </w:rPr>
        <w:t>，且若通過申請，可在獲得</w:t>
      </w:r>
      <w:r w:rsidR="00EC572F" w:rsidRPr="008852E7">
        <w:t>6,000</w:t>
      </w:r>
      <w:r w:rsidR="00EC572F" w:rsidRPr="008852E7">
        <w:rPr>
          <w:rFonts w:hint="eastAsia"/>
        </w:rPr>
        <w:t>美元資金</w:t>
      </w:r>
      <w:r w:rsidRPr="008852E7">
        <w:rPr>
          <w:rFonts w:hint="eastAsia"/>
        </w:rPr>
        <w:t>。</w:t>
      </w:r>
    </w:p>
    <w:p w14:paraId="68C292C9" w14:textId="2FE20176" w:rsidR="00A362CD" w:rsidRPr="008852E7" w:rsidRDefault="00A362CD" w:rsidP="00047A5E">
      <w:pPr>
        <w:pStyle w:val="Af6"/>
        <w:ind w:left="1771" w:hanging="354"/>
      </w:pPr>
      <w:r w:rsidRPr="008852E7">
        <w:t>B.</w:t>
      </w:r>
      <w:r w:rsidR="004104E8" w:rsidRPr="008852E7">
        <w:tab/>
      </w:r>
      <w:r w:rsidR="00EC572F" w:rsidRPr="008852E7">
        <w:rPr>
          <w:rFonts w:hint="eastAsia"/>
        </w:rPr>
        <w:t>點火</w:t>
      </w:r>
      <w:r w:rsidR="007C2E2F" w:rsidRPr="008852E7">
        <w:rPr>
          <w:rFonts w:hint="eastAsia"/>
        </w:rPr>
        <w:t>計畫</w:t>
      </w:r>
      <w:r w:rsidR="00682982" w:rsidRPr="008852E7">
        <w:rPr>
          <w:rFonts w:hint="eastAsia"/>
        </w:rPr>
        <w:t>（</w:t>
      </w:r>
      <w:r w:rsidR="00EC572F" w:rsidRPr="008852E7">
        <w:t>Ignite</w:t>
      </w:r>
      <w:r w:rsidR="00682982" w:rsidRPr="008852E7">
        <w:rPr>
          <w:rFonts w:hint="eastAsia"/>
        </w:rPr>
        <w:t>）</w:t>
      </w:r>
      <w:r w:rsidRPr="008852E7">
        <w:rPr>
          <w:rFonts w:hint="eastAsia"/>
        </w:rPr>
        <w:t>：針對有已驗證商品或原型之新創業者，</w:t>
      </w:r>
      <w:r w:rsidR="00EC572F" w:rsidRPr="008852E7">
        <w:rPr>
          <w:rFonts w:hint="eastAsia"/>
        </w:rPr>
        <w:t>提供</w:t>
      </w:r>
      <w:r w:rsidR="00EC572F" w:rsidRPr="008852E7">
        <w:t>4</w:t>
      </w:r>
      <w:r w:rsidR="00EC572F" w:rsidRPr="008852E7">
        <w:rPr>
          <w:rFonts w:hint="eastAsia"/>
        </w:rPr>
        <w:t>個月創業加速輔導，以及</w:t>
      </w:r>
      <w:r w:rsidRPr="008852E7">
        <w:rPr>
          <w:rFonts w:hint="eastAsia"/>
        </w:rPr>
        <w:t>約</w:t>
      </w:r>
      <w:r w:rsidR="00EC572F" w:rsidRPr="008852E7">
        <w:t>31</w:t>
      </w:r>
      <w:proofErr w:type="gramStart"/>
      <w:r w:rsidRPr="008852E7">
        <w:t>,000</w:t>
      </w:r>
      <w:r w:rsidRPr="008852E7">
        <w:rPr>
          <w:rFonts w:hint="eastAsia"/>
        </w:rPr>
        <w:t>美元資金</w:t>
      </w:r>
      <w:proofErr w:type="gramEnd"/>
      <w:r w:rsidR="00EC572F" w:rsidRPr="008852E7">
        <w:rPr>
          <w:rFonts w:hint="eastAsia"/>
        </w:rPr>
        <w:t>，且若通過申請，可在獲得</w:t>
      </w:r>
      <w:r w:rsidR="00EC572F" w:rsidRPr="008852E7">
        <w:t>31,000</w:t>
      </w:r>
      <w:r w:rsidR="00EC572F" w:rsidRPr="008852E7">
        <w:rPr>
          <w:rFonts w:hint="eastAsia"/>
        </w:rPr>
        <w:t>美元資金。</w:t>
      </w:r>
    </w:p>
    <w:p w14:paraId="0B86234E" w14:textId="23DA3BCC" w:rsidR="00A362CD" w:rsidRPr="008852E7" w:rsidRDefault="00A362CD" w:rsidP="00047A5E">
      <w:pPr>
        <w:pStyle w:val="Af6"/>
        <w:ind w:left="1771" w:hanging="354"/>
      </w:pPr>
      <w:r w:rsidRPr="008852E7">
        <w:t>C.</w:t>
      </w:r>
      <w:r w:rsidR="004104E8" w:rsidRPr="008852E7">
        <w:tab/>
      </w:r>
      <w:r w:rsidR="00EC572F" w:rsidRPr="008852E7">
        <w:rPr>
          <w:rFonts w:hint="eastAsia"/>
        </w:rPr>
        <w:t>成長計劃</w:t>
      </w:r>
      <w:r w:rsidR="00697821" w:rsidRPr="008852E7">
        <w:t>（</w:t>
      </w:r>
      <w:r w:rsidR="00EC572F" w:rsidRPr="008852E7">
        <w:t>Growth</w:t>
      </w:r>
      <w:r w:rsidR="00697821" w:rsidRPr="008852E7">
        <w:t>）</w:t>
      </w:r>
      <w:r w:rsidR="00EC572F" w:rsidRPr="008852E7">
        <w:rPr>
          <w:rFonts w:hint="eastAsia"/>
        </w:rPr>
        <w:t>：針對已有一定基礎而欲況大市場之新創企業，提供</w:t>
      </w:r>
      <w:r w:rsidR="00EC572F" w:rsidRPr="008852E7">
        <w:t>8</w:t>
      </w:r>
      <w:r w:rsidR="00EC572F" w:rsidRPr="008852E7">
        <w:rPr>
          <w:rFonts w:hint="eastAsia"/>
        </w:rPr>
        <w:t>個月創業加速輔導，以及約</w:t>
      </w:r>
      <w:r w:rsidR="00EC572F" w:rsidRPr="008852E7">
        <w:t>100</w:t>
      </w:r>
      <w:proofErr w:type="gramStart"/>
      <w:r w:rsidR="00EC572F" w:rsidRPr="008852E7">
        <w:t>,000</w:t>
      </w:r>
      <w:r w:rsidR="00EC572F" w:rsidRPr="008852E7">
        <w:rPr>
          <w:rFonts w:hint="eastAsia"/>
        </w:rPr>
        <w:t>美元資金</w:t>
      </w:r>
      <w:proofErr w:type="gramEnd"/>
      <w:r w:rsidRPr="008852E7">
        <w:rPr>
          <w:rFonts w:hint="eastAsia"/>
        </w:rPr>
        <w:t>。</w:t>
      </w:r>
    </w:p>
    <w:p w14:paraId="4D83FDCD" w14:textId="77777777" w:rsidR="00E87946" w:rsidRPr="008852E7" w:rsidRDefault="00E87946" w:rsidP="00047A5E">
      <w:pPr>
        <w:pStyle w:val="af"/>
        <w:ind w:left="1417" w:hanging="472"/>
        <w:rPr>
          <w:lang w:eastAsia="zh-TW"/>
        </w:rPr>
      </w:pPr>
    </w:p>
    <w:p w14:paraId="34052B99" w14:textId="77777777" w:rsidR="00A362CD" w:rsidRPr="008852E7" w:rsidRDefault="004104E8" w:rsidP="00047A5E">
      <w:pPr>
        <w:pStyle w:val="af"/>
        <w:ind w:left="1417" w:hanging="472"/>
      </w:pPr>
      <w:r w:rsidRPr="008852E7">
        <w:rPr>
          <w:rFonts w:hint="eastAsia"/>
          <w:lang w:eastAsia="zh-TW"/>
        </w:rPr>
        <w:t>３、</w:t>
      </w:r>
      <w:r w:rsidR="00A362CD" w:rsidRPr="008852E7">
        <w:rPr>
          <w:rFonts w:hint="eastAsia"/>
        </w:rPr>
        <w:t>其他配套服務包括：</w:t>
      </w:r>
    </w:p>
    <w:p w14:paraId="45665244" w14:textId="77777777" w:rsidR="00A362CD" w:rsidRPr="008852E7" w:rsidRDefault="00682982" w:rsidP="00047A5E">
      <w:pPr>
        <w:pStyle w:val="10"/>
        <w:ind w:left="1772" w:hanging="591"/>
      </w:pPr>
      <w:r w:rsidRPr="008852E7">
        <w:rPr>
          <w:rFonts w:hint="eastAsia"/>
        </w:rPr>
        <w:t>（</w:t>
      </w:r>
      <w:r w:rsidR="00A362CD" w:rsidRPr="008852E7">
        <w:t>1</w:t>
      </w:r>
      <w:r w:rsidRPr="008852E7">
        <w:rPr>
          <w:rFonts w:hint="eastAsia"/>
        </w:rPr>
        <w:t>）</w:t>
      </w:r>
      <w:r w:rsidR="00A362CD" w:rsidRPr="008852E7">
        <w:rPr>
          <w:rFonts w:hint="eastAsia"/>
        </w:rPr>
        <w:t>提供創業相關諮詢及專業服務</w:t>
      </w:r>
    </w:p>
    <w:p w14:paraId="016ED1B3" w14:textId="77777777" w:rsidR="00A362CD" w:rsidRPr="008852E7" w:rsidRDefault="00682982" w:rsidP="00047A5E">
      <w:pPr>
        <w:pStyle w:val="10"/>
        <w:ind w:left="1772" w:hanging="591"/>
      </w:pPr>
      <w:r w:rsidRPr="008852E7">
        <w:rPr>
          <w:rFonts w:hint="eastAsia"/>
        </w:rPr>
        <w:t>（</w:t>
      </w:r>
      <w:r w:rsidR="00A362CD" w:rsidRPr="008852E7">
        <w:t>2</w:t>
      </w:r>
      <w:r w:rsidRPr="008852E7">
        <w:rPr>
          <w:rFonts w:hint="eastAsia"/>
        </w:rPr>
        <w:t>）</w:t>
      </w:r>
      <w:r w:rsidR="00A362CD" w:rsidRPr="008852E7">
        <w:rPr>
          <w:rFonts w:hint="eastAsia"/>
        </w:rPr>
        <w:t>提供外國新創業者一年工作簽證及協助儘速取得各項申請</w:t>
      </w:r>
      <w:r w:rsidRPr="008852E7">
        <w:rPr>
          <w:rFonts w:hint="eastAsia"/>
        </w:rPr>
        <w:t>（</w:t>
      </w:r>
      <w:r w:rsidR="00A362CD" w:rsidRPr="008852E7">
        <w:t>soft landing</w:t>
      </w:r>
      <w:r w:rsidRPr="008852E7">
        <w:rPr>
          <w:rFonts w:hint="eastAsia"/>
        </w:rPr>
        <w:t>）</w:t>
      </w:r>
      <w:r w:rsidR="00A362CD" w:rsidRPr="008852E7">
        <w:rPr>
          <w:rFonts w:hint="eastAsia"/>
        </w:rPr>
        <w:t>，如銀行開戶、居留證登記等。</w:t>
      </w:r>
    </w:p>
    <w:p w14:paraId="136F6F16" w14:textId="77777777" w:rsidR="00A362CD" w:rsidRPr="008852E7" w:rsidRDefault="00682982" w:rsidP="00047A5E">
      <w:pPr>
        <w:pStyle w:val="10"/>
        <w:ind w:left="1772" w:hanging="591"/>
      </w:pPr>
      <w:r w:rsidRPr="008852E7">
        <w:rPr>
          <w:rFonts w:hint="eastAsia"/>
        </w:rPr>
        <w:t>（</w:t>
      </w:r>
      <w:r w:rsidR="00A362CD" w:rsidRPr="008852E7">
        <w:t>3</w:t>
      </w:r>
      <w:r w:rsidRPr="008852E7">
        <w:rPr>
          <w:rFonts w:hint="eastAsia"/>
        </w:rPr>
        <w:t>）</w:t>
      </w:r>
      <w:r w:rsidR="00A362CD" w:rsidRPr="008852E7">
        <w:rPr>
          <w:rFonts w:hint="eastAsia"/>
        </w:rPr>
        <w:t>提供專區</w:t>
      </w:r>
      <w:r w:rsidRPr="008852E7">
        <w:rPr>
          <w:rFonts w:hint="eastAsia"/>
        </w:rPr>
        <w:t>（</w:t>
      </w:r>
      <w:r w:rsidR="00A362CD" w:rsidRPr="008852E7">
        <w:t>co-working space</w:t>
      </w:r>
      <w:r w:rsidRPr="008852E7">
        <w:rPr>
          <w:rFonts w:hint="eastAsia"/>
        </w:rPr>
        <w:t>）</w:t>
      </w:r>
      <w:r w:rsidR="00A362CD" w:rsidRPr="008852E7">
        <w:rPr>
          <w:rFonts w:hint="eastAsia"/>
        </w:rPr>
        <w:t>供新創業者工作及交流。</w:t>
      </w:r>
    </w:p>
    <w:p w14:paraId="3505552B" w14:textId="77777777" w:rsidR="00A362CD" w:rsidRPr="008852E7" w:rsidRDefault="004104E8" w:rsidP="00047A5E">
      <w:pPr>
        <w:pStyle w:val="af"/>
        <w:ind w:left="1417" w:hanging="472"/>
      </w:pPr>
      <w:r w:rsidRPr="008852E7">
        <w:rPr>
          <w:rFonts w:hint="eastAsia"/>
          <w:lang w:eastAsia="zh-TW"/>
        </w:rPr>
        <w:t>４、</w:t>
      </w:r>
      <w:r w:rsidR="00A362CD" w:rsidRPr="008852E7">
        <w:rPr>
          <w:rFonts w:hint="eastAsia"/>
        </w:rPr>
        <w:t>執行成效：</w:t>
      </w:r>
      <w:r w:rsidR="00A362CD" w:rsidRPr="008852E7">
        <w:t>Start-up Chile</w:t>
      </w:r>
      <w:r w:rsidR="00A362CD" w:rsidRPr="008852E7">
        <w:rPr>
          <w:rFonts w:hint="eastAsia"/>
        </w:rPr>
        <w:t>迄今已</w:t>
      </w:r>
      <w:r w:rsidR="00324D72" w:rsidRPr="008852E7">
        <w:rPr>
          <w:rFonts w:hint="eastAsia"/>
          <w:lang w:eastAsia="zh-TW"/>
        </w:rPr>
        <w:t>輔導</w:t>
      </w:r>
      <w:r w:rsidR="00324D72" w:rsidRPr="008852E7">
        <w:rPr>
          <w:lang w:eastAsia="zh-TW"/>
        </w:rPr>
        <w:t>2</w:t>
      </w:r>
      <w:r w:rsidR="00324D72" w:rsidRPr="008852E7">
        <w:t>,200</w:t>
      </w:r>
      <w:r w:rsidR="00A362CD" w:rsidRPr="008852E7">
        <w:rPr>
          <w:rFonts w:hint="eastAsia"/>
          <w:lang w:eastAsia="zh-TW"/>
        </w:rPr>
        <w:t>個</w:t>
      </w:r>
      <w:r w:rsidR="00A362CD" w:rsidRPr="008852E7">
        <w:rPr>
          <w:rFonts w:hint="eastAsia"/>
        </w:rPr>
        <w:t>以上新創團隊（智利籍新創占</w:t>
      </w:r>
      <w:r w:rsidR="00A362CD" w:rsidRPr="008852E7">
        <w:t>40%</w:t>
      </w:r>
      <w:r w:rsidR="00A362CD" w:rsidRPr="008852E7">
        <w:rPr>
          <w:rFonts w:hint="eastAsia"/>
        </w:rPr>
        <w:t>），且輔導之新創事業存活率達</w:t>
      </w:r>
      <w:r w:rsidR="00A362CD" w:rsidRPr="008852E7">
        <w:t>51</w:t>
      </w:r>
      <w:r w:rsidR="00682982" w:rsidRPr="008852E7">
        <w:t>%</w:t>
      </w:r>
      <w:r w:rsidR="00A362CD" w:rsidRPr="008852E7">
        <w:rPr>
          <w:rFonts w:hint="eastAsia"/>
        </w:rPr>
        <w:t>，為在拉丁美洲推動新創事業成效最佳。</w:t>
      </w:r>
    </w:p>
    <w:p w14:paraId="28A11E1D" w14:textId="77777777" w:rsidR="000859E4" w:rsidRPr="008852E7" w:rsidRDefault="00C86E98" w:rsidP="00C86E98">
      <w:pPr>
        <w:pStyle w:val="af"/>
        <w:kinsoku w:val="0"/>
        <w:wordWrap w:val="0"/>
        <w:ind w:left="1417" w:hanging="472"/>
        <w:rPr>
          <w:lang w:eastAsia="zh-TW"/>
        </w:rPr>
      </w:pPr>
      <w:r w:rsidRPr="008852E7">
        <w:rPr>
          <w:rFonts w:hint="eastAsia"/>
          <w:lang w:eastAsia="zh-TW"/>
        </w:rPr>
        <w:t>５、</w:t>
      </w:r>
      <w:r w:rsidR="000859E4" w:rsidRPr="008852E7">
        <w:rPr>
          <w:lang w:eastAsia="zh-TW"/>
        </w:rPr>
        <w:t>Start-up Chile</w:t>
      </w:r>
      <w:r w:rsidR="000859E4" w:rsidRPr="008852E7">
        <w:rPr>
          <w:rFonts w:hint="eastAsia"/>
          <w:lang w:eastAsia="zh-TW"/>
        </w:rPr>
        <w:t>每年</w:t>
      </w:r>
      <w:r w:rsidR="000859E4" w:rsidRPr="008852E7">
        <w:rPr>
          <w:lang w:eastAsia="zh-TW"/>
        </w:rPr>
        <w:t>5</w:t>
      </w:r>
      <w:r w:rsidR="000859E4" w:rsidRPr="008852E7">
        <w:rPr>
          <w:rFonts w:hint="eastAsia"/>
          <w:lang w:eastAsia="zh-TW"/>
        </w:rPr>
        <w:t>月前進行新創團隊徵選，有意投入拉美新創市場之我國團隊可留意</w:t>
      </w:r>
      <w:proofErr w:type="gramStart"/>
      <w:r w:rsidR="000859E4" w:rsidRPr="008852E7">
        <w:rPr>
          <w:rFonts w:hint="eastAsia"/>
          <w:lang w:eastAsia="zh-TW"/>
        </w:rPr>
        <w:t>其官網公布</w:t>
      </w:r>
      <w:proofErr w:type="gramEnd"/>
      <w:r w:rsidR="000859E4" w:rsidRPr="008852E7">
        <w:rPr>
          <w:rFonts w:hint="eastAsia"/>
          <w:lang w:eastAsia="zh-TW"/>
        </w:rPr>
        <w:t>訊息</w:t>
      </w:r>
      <w:proofErr w:type="gramStart"/>
      <w:r w:rsidR="000859E4" w:rsidRPr="008852E7">
        <w:rPr>
          <w:rFonts w:hint="eastAsia"/>
          <w:lang w:eastAsia="zh-TW"/>
        </w:rPr>
        <w:t>（</w:t>
      </w:r>
      <w:proofErr w:type="gramEnd"/>
      <w:r w:rsidR="00072A81" w:rsidRPr="008852E7">
        <w:fldChar w:fldCharType="begin"/>
      </w:r>
      <w:r w:rsidR="00072A81" w:rsidRPr="008852E7">
        <w:instrText xml:space="preserve"> HYPERLINK "https://startupchile.org/postula/ignite/" </w:instrText>
      </w:r>
      <w:r w:rsidR="00072A81" w:rsidRPr="008852E7">
        <w:fldChar w:fldCharType="separate"/>
      </w:r>
      <w:r w:rsidR="000859E4" w:rsidRPr="008852E7">
        <w:rPr>
          <w:lang w:eastAsia="zh-TW"/>
        </w:rPr>
        <w:t>https://startupchile.org/postula/ignite/</w:t>
      </w:r>
      <w:r w:rsidR="00072A81" w:rsidRPr="008852E7">
        <w:rPr>
          <w:lang w:eastAsia="zh-TW"/>
        </w:rPr>
        <w:fldChar w:fldCharType="end"/>
      </w:r>
      <w:proofErr w:type="gramStart"/>
      <w:r w:rsidR="000859E4" w:rsidRPr="008852E7">
        <w:rPr>
          <w:rFonts w:hint="eastAsia"/>
          <w:lang w:eastAsia="zh-TW"/>
        </w:rPr>
        <w:t>）</w:t>
      </w:r>
      <w:proofErr w:type="gramEnd"/>
    </w:p>
    <w:p w14:paraId="480D054E" w14:textId="77777777" w:rsidR="002A3A0B" w:rsidRPr="008852E7" w:rsidRDefault="002A3A0B" w:rsidP="00455BEA">
      <w:pPr>
        <w:pStyle w:val="a4"/>
        <w:spacing w:before="257" w:after="257"/>
        <w:ind w:left="632" w:hanging="632"/>
      </w:pPr>
      <w:r w:rsidRPr="008852E7">
        <w:rPr>
          <w:rFonts w:hint="eastAsia"/>
        </w:rPr>
        <w:t>五、其他投資相關法令</w:t>
      </w:r>
    </w:p>
    <w:p w14:paraId="36915D76" w14:textId="77777777" w:rsidR="002A3A0B" w:rsidRPr="008852E7" w:rsidRDefault="002A3A0B" w:rsidP="00047A5E">
      <w:pPr>
        <w:pStyle w:val="a6"/>
      </w:pPr>
      <w:r w:rsidRPr="008852E7">
        <w:rPr>
          <w:rFonts w:hint="eastAsia"/>
        </w:rPr>
        <w:t>（一）徵收礦業權利金設立國家研究發展基金及國家科技研發委員會</w:t>
      </w:r>
    </w:p>
    <w:p w14:paraId="01BB4B0B" w14:textId="77777777" w:rsidR="002A3A0B" w:rsidRPr="008852E7" w:rsidRDefault="002A3A0B" w:rsidP="00047A5E">
      <w:pPr>
        <w:pStyle w:val="ad"/>
        <w:ind w:left="945" w:firstLine="472"/>
        <w:rPr>
          <w:lang w:eastAsia="zh-TW"/>
        </w:rPr>
      </w:pPr>
      <w:r w:rsidRPr="008852E7">
        <w:rPr>
          <w:rFonts w:hint="eastAsia"/>
          <w:lang w:eastAsia="zh-TW"/>
        </w:rPr>
        <w:t>智利政府自</w:t>
      </w:r>
      <w:r w:rsidRPr="008852E7">
        <w:rPr>
          <w:lang w:eastAsia="zh-TW"/>
        </w:rPr>
        <w:t>2005</w:t>
      </w:r>
      <w:r w:rsidRPr="008852E7">
        <w:rPr>
          <w:rFonts w:hint="eastAsia"/>
          <w:lang w:eastAsia="zh-TW"/>
        </w:rPr>
        <w:t>年開始對礦業徵收開採權利金（</w:t>
      </w:r>
      <w:r w:rsidRPr="008852E7">
        <w:rPr>
          <w:lang w:eastAsia="zh-TW"/>
        </w:rPr>
        <w:t>Royalty</w:t>
      </w:r>
      <w:r w:rsidRPr="008852E7">
        <w:rPr>
          <w:rFonts w:hint="eastAsia"/>
          <w:lang w:eastAsia="zh-TW"/>
        </w:rPr>
        <w:t>）。運用礦業權利金投資於國家科技研發、生產力提升，以及高階人力資源培訓等特定領域，</w:t>
      </w:r>
      <w:proofErr w:type="gramStart"/>
      <w:r w:rsidRPr="008852E7">
        <w:rPr>
          <w:rFonts w:hint="eastAsia"/>
          <w:lang w:eastAsia="zh-TW"/>
        </w:rPr>
        <w:t>俾</w:t>
      </w:r>
      <w:proofErr w:type="gramEnd"/>
      <w:r w:rsidRPr="008852E7">
        <w:rPr>
          <w:rFonts w:hint="eastAsia"/>
          <w:lang w:eastAsia="zh-TW"/>
        </w:rPr>
        <w:t>期有助國家之永續發展。據此，智利政府亦特別成立國家科技研究及發展委員會，每年投入數千萬美元，藉由各行政機構機制，有效獎勵在生物科技、醫學工程、資訊科技、再生能源等項目之研發及應用。</w:t>
      </w:r>
    </w:p>
    <w:p w14:paraId="093A89F0" w14:textId="77777777" w:rsidR="002A3A0B" w:rsidRPr="008852E7" w:rsidRDefault="002A3A0B" w:rsidP="00047A5E">
      <w:pPr>
        <w:pStyle w:val="a6"/>
      </w:pPr>
      <w:r w:rsidRPr="008852E7">
        <w:rPr>
          <w:rFonts w:hint="eastAsia"/>
        </w:rPr>
        <w:t>（二）職訓局（</w:t>
      </w:r>
      <w:r w:rsidRPr="008852E7">
        <w:t>SENCE</w:t>
      </w:r>
      <w:r w:rsidRPr="008852E7">
        <w:rPr>
          <w:rFonts w:hint="eastAsia"/>
        </w:rPr>
        <w:t>）相關獎勵及補助機制</w:t>
      </w:r>
    </w:p>
    <w:p w14:paraId="25CA84B9" w14:textId="77777777" w:rsidR="002A3A0B" w:rsidRPr="008852E7" w:rsidRDefault="002A3A0B" w:rsidP="00047A5E">
      <w:pPr>
        <w:pStyle w:val="ad"/>
        <w:ind w:left="945" w:firstLine="472"/>
        <w:rPr>
          <w:lang w:eastAsia="zh-TW"/>
        </w:rPr>
      </w:pPr>
      <w:proofErr w:type="gramStart"/>
      <w:r w:rsidRPr="008852E7">
        <w:rPr>
          <w:rFonts w:hint="eastAsia"/>
        </w:rPr>
        <w:t>為</w:t>
      </w:r>
      <w:proofErr w:type="gramEnd"/>
      <w:r w:rsidRPr="008852E7">
        <w:rPr>
          <w:rFonts w:hint="eastAsia"/>
        </w:rPr>
        <w:t>提高</w:t>
      </w:r>
      <w:proofErr w:type="gramStart"/>
      <w:r w:rsidRPr="008852E7">
        <w:rPr>
          <w:rFonts w:hint="eastAsia"/>
        </w:rPr>
        <w:t>國</w:t>
      </w:r>
      <w:proofErr w:type="gramEnd"/>
      <w:r w:rsidRPr="008852E7">
        <w:rPr>
          <w:rFonts w:hint="eastAsia"/>
        </w:rPr>
        <w:t>家產業及科技競爭力，提高人力資源品質，智利國家職訓局（</w:t>
      </w:r>
      <w:r w:rsidRPr="008852E7">
        <w:t>Servicio Nacional de Capacitaci</w:t>
      </w:r>
      <w:r w:rsidRPr="008852E7">
        <w:rPr>
          <w:rFonts w:eastAsia="MS Mincho"/>
        </w:rPr>
        <w:t>ό</w:t>
      </w:r>
      <w:r w:rsidRPr="008852E7">
        <w:t>n y Empleo, SENCE</w:t>
      </w:r>
      <w:r w:rsidRPr="008852E7">
        <w:rPr>
          <w:rFonts w:hint="eastAsia"/>
        </w:rPr>
        <w:t>）特別獎</w:t>
      </w:r>
      <w:proofErr w:type="gramStart"/>
      <w:r w:rsidRPr="008852E7">
        <w:rPr>
          <w:rFonts w:hint="eastAsia"/>
        </w:rPr>
        <w:t>勵</w:t>
      </w:r>
      <w:proofErr w:type="gramEnd"/>
      <w:r w:rsidRPr="008852E7">
        <w:rPr>
          <w:rFonts w:hint="eastAsia"/>
        </w:rPr>
        <w:t>各公司得以相當員工薪資總額</w:t>
      </w:r>
      <w:r w:rsidRPr="008852E7">
        <w:t>1%</w:t>
      </w:r>
      <w:r w:rsidRPr="008852E7">
        <w:rPr>
          <w:rFonts w:hint="eastAsia"/>
        </w:rPr>
        <w:t>之金額投入員工培訓，培訓支出可抵繳所得稅。</w:t>
      </w:r>
      <w:r w:rsidRPr="008852E7">
        <w:rPr>
          <w:rFonts w:hint="eastAsia"/>
          <w:lang w:eastAsia="zh-TW"/>
        </w:rPr>
        <w:t>另各企業得使用抵減額</w:t>
      </w:r>
      <w:r w:rsidRPr="008852E7">
        <w:rPr>
          <w:lang w:eastAsia="zh-TW"/>
        </w:rPr>
        <w:t>10%</w:t>
      </w:r>
      <w:r w:rsidRPr="008852E7">
        <w:rPr>
          <w:rFonts w:hint="eastAsia"/>
          <w:lang w:eastAsia="zh-TW"/>
        </w:rPr>
        <w:t>之費用投入員工培訓策略及需求分析，另</w:t>
      </w:r>
      <w:proofErr w:type="gramStart"/>
      <w:r w:rsidRPr="008852E7">
        <w:rPr>
          <w:rFonts w:hint="eastAsia"/>
          <w:lang w:eastAsia="zh-TW"/>
        </w:rPr>
        <w:t>可用抵減</w:t>
      </w:r>
      <w:proofErr w:type="gramEnd"/>
      <w:r w:rsidRPr="008852E7">
        <w:rPr>
          <w:rFonts w:hint="eastAsia"/>
          <w:lang w:eastAsia="zh-TW"/>
        </w:rPr>
        <w:t>額</w:t>
      </w:r>
      <w:r w:rsidRPr="008852E7">
        <w:rPr>
          <w:lang w:eastAsia="zh-TW"/>
        </w:rPr>
        <w:t>15%</w:t>
      </w:r>
      <w:r w:rsidRPr="008852E7">
        <w:rPr>
          <w:rFonts w:hint="eastAsia"/>
          <w:lang w:eastAsia="zh-TW"/>
        </w:rPr>
        <w:t>投入員工培訓部門。每年營業額低於</w:t>
      </w:r>
      <w:r w:rsidRPr="008852E7">
        <w:rPr>
          <w:lang w:eastAsia="zh-TW"/>
        </w:rPr>
        <w:t>800</w:t>
      </w:r>
      <w:r w:rsidRPr="008852E7">
        <w:rPr>
          <w:rFonts w:hint="eastAsia"/>
          <w:lang w:eastAsia="zh-TW"/>
        </w:rPr>
        <w:t>萬美元之小型企業，亦可向職訓局申請員工培訓補助。</w:t>
      </w:r>
    </w:p>
    <w:p w14:paraId="26C912F3" w14:textId="77777777" w:rsidR="002A3A0B" w:rsidRPr="008852E7" w:rsidRDefault="002A3A0B" w:rsidP="00047A5E">
      <w:pPr>
        <w:pStyle w:val="a6"/>
      </w:pPr>
      <w:r w:rsidRPr="008852E7">
        <w:rPr>
          <w:rFonts w:hint="eastAsia"/>
        </w:rPr>
        <w:t>（三）其他重要投資法規</w:t>
      </w:r>
    </w:p>
    <w:p w14:paraId="0AE8CE0C" w14:textId="77777777" w:rsidR="002A3A0B" w:rsidRPr="008852E7" w:rsidRDefault="002A3A0B" w:rsidP="00047A5E">
      <w:pPr>
        <w:pStyle w:val="af"/>
        <w:ind w:left="1417" w:hanging="472"/>
      </w:pPr>
      <w:r w:rsidRPr="008852E7">
        <w:rPr>
          <w:rFonts w:hint="eastAsia"/>
        </w:rPr>
        <w:t>１、</w:t>
      </w:r>
      <w:r w:rsidRPr="008852E7">
        <w:t>2015</w:t>
      </w:r>
      <w:r w:rsidRPr="008852E7">
        <w:rPr>
          <w:rFonts w:hint="eastAsia"/>
        </w:rPr>
        <w:t>年</w:t>
      </w:r>
      <w:r w:rsidRPr="008852E7">
        <w:t>6</w:t>
      </w:r>
      <w:r w:rsidRPr="008852E7">
        <w:rPr>
          <w:rFonts w:hint="eastAsia"/>
        </w:rPr>
        <w:t>月</w:t>
      </w:r>
      <w:r w:rsidRPr="008852E7">
        <w:t>25</w:t>
      </w:r>
      <w:r w:rsidRPr="008852E7">
        <w:rPr>
          <w:rFonts w:hint="eastAsia"/>
        </w:rPr>
        <w:t>日公布之</w:t>
      </w:r>
      <w:r w:rsidRPr="008852E7">
        <w:t>20848</w:t>
      </w:r>
      <w:r w:rsidRPr="008852E7">
        <w:rPr>
          <w:rFonts w:hint="eastAsia"/>
        </w:rPr>
        <w:t>號法取代第</w:t>
      </w:r>
      <w:r w:rsidRPr="008852E7">
        <w:t>600</w:t>
      </w:r>
      <w:r w:rsidRPr="008852E7">
        <w:rPr>
          <w:rFonts w:hint="eastAsia"/>
        </w:rPr>
        <w:t>號外人投資法，規定外人投資相關細節。</w:t>
      </w:r>
    </w:p>
    <w:p w14:paraId="203546B4" w14:textId="77777777" w:rsidR="002A3A0B" w:rsidRPr="008852E7" w:rsidRDefault="002A3A0B" w:rsidP="00047A5E">
      <w:pPr>
        <w:pStyle w:val="af"/>
        <w:ind w:left="1417" w:hanging="472"/>
      </w:pPr>
      <w:r w:rsidRPr="008852E7">
        <w:rPr>
          <w:rFonts w:hint="eastAsia"/>
        </w:rPr>
        <w:t>２、外匯管理辦法第</w:t>
      </w:r>
      <w:r w:rsidRPr="008852E7">
        <w:t>14</w:t>
      </w:r>
      <w:r w:rsidRPr="008852E7">
        <w:rPr>
          <w:rFonts w:hint="eastAsia"/>
        </w:rPr>
        <w:t>條：</w:t>
      </w:r>
      <w:r w:rsidR="006469F8" w:rsidRPr="008852E7">
        <w:rPr>
          <w:rFonts w:hint="eastAsia"/>
        </w:rPr>
        <w:t>投資資本</w:t>
      </w:r>
      <w:r w:rsidR="006469F8" w:rsidRPr="008852E7">
        <w:rPr>
          <w:rFonts w:hint="eastAsia"/>
          <w:lang w:eastAsia="zh-TW"/>
        </w:rPr>
        <w:t>及淨利無匯出管制，資本於</w:t>
      </w:r>
      <w:r w:rsidR="006469F8" w:rsidRPr="008852E7">
        <w:rPr>
          <w:rFonts w:hint="eastAsia"/>
        </w:rPr>
        <w:t>匯入滿一年後得匯出；淨利則可隨時自由納稅後匯出，無期限限制。</w:t>
      </w:r>
    </w:p>
    <w:p w14:paraId="36E61E8A" w14:textId="77777777" w:rsidR="002111FE" w:rsidRPr="008852E7" w:rsidRDefault="00C86E98" w:rsidP="00047A5E">
      <w:pPr>
        <w:pStyle w:val="af"/>
        <w:ind w:left="1417" w:hanging="472"/>
        <w:rPr>
          <w:lang w:eastAsia="zh-TW"/>
        </w:rPr>
      </w:pPr>
      <w:r w:rsidRPr="008852E7">
        <w:rPr>
          <w:rFonts w:hint="eastAsia"/>
          <w:lang w:eastAsia="zh-TW"/>
        </w:rPr>
        <w:t>３</w:t>
      </w:r>
      <w:r w:rsidR="002A3A0B" w:rsidRPr="008852E7">
        <w:rPr>
          <w:rFonts w:hint="eastAsia"/>
        </w:rPr>
        <w:t>、外人投資與本國人投資共同適用一般間接稅及關稅之稅務制度。依據國民待遇原則，外人投資與本國人投資共同適用智利法律制度，無歧視待</w:t>
      </w:r>
      <w:r w:rsidR="00CC2D09" w:rsidRPr="008852E7">
        <w:rPr>
          <w:rFonts w:hint="eastAsia"/>
        </w:rPr>
        <w:t>遇。</w:t>
      </w:r>
    </w:p>
    <w:p w14:paraId="352E61FC" w14:textId="77777777" w:rsidR="002111FE" w:rsidRPr="008852E7" w:rsidRDefault="002111FE" w:rsidP="00047A5E">
      <w:pPr>
        <w:rPr>
          <w:rFonts w:cs="Times New Roman"/>
        </w:rPr>
      </w:pPr>
    </w:p>
    <w:p w14:paraId="4F71CFD2" w14:textId="77777777" w:rsidR="00C86E98" w:rsidRPr="008852E7" w:rsidRDefault="00C86E98" w:rsidP="00047A5E">
      <w:pPr>
        <w:rPr>
          <w:rFonts w:cs="Times New Roman"/>
        </w:rPr>
      </w:pPr>
    </w:p>
    <w:p w14:paraId="5C3E8BDF" w14:textId="77777777" w:rsidR="00DE6DC6" w:rsidRPr="008852E7" w:rsidRDefault="00DE6DC6">
      <w:pPr>
        <w:overflowPunct/>
        <w:autoSpaceDE/>
        <w:autoSpaceDN/>
        <w:jc w:val="left"/>
        <w:rPr>
          <w:rFonts w:cs="Times New Roman"/>
        </w:rPr>
      </w:pPr>
      <w:r w:rsidRPr="008852E7">
        <w:rPr>
          <w:rFonts w:cs="Times New Roman"/>
        </w:rPr>
        <w:br w:type="page"/>
      </w:r>
    </w:p>
    <w:p w14:paraId="6688C905" w14:textId="77777777" w:rsidR="00C86E98" w:rsidRPr="008852E7" w:rsidRDefault="00C86E98" w:rsidP="00047A5E">
      <w:pPr>
        <w:rPr>
          <w:rFonts w:cs="Times New Roman"/>
        </w:rPr>
      </w:pPr>
    </w:p>
    <w:p w14:paraId="2894AAF2" w14:textId="77777777" w:rsidR="00C86E98" w:rsidRPr="008852E7" w:rsidRDefault="00C86E98" w:rsidP="00047A5E">
      <w:pPr>
        <w:rPr>
          <w:rFonts w:cs="Times New Roman"/>
        </w:rPr>
        <w:sectPr w:rsidR="00C86E98" w:rsidRPr="008852E7" w:rsidSect="003E0BC3">
          <w:headerReference w:type="default" r:id="rId19"/>
          <w:pgSz w:w="11906" w:h="16838" w:code="9"/>
          <w:pgMar w:top="2268" w:right="1701" w:bottom="1701" w:left="1701" w:header="1134" w:footer="851" w:gutter="0"/>
          <w:cols w:space="425"/>
          <w:docGrid w:type="linesAndChars" w:linePitch="514" w:charSpace="-774"/>
        </w:sectPr>
      </w:pPr>
    </w:p>
    <w:p w14:paraId="6A6ECF7E" w14:textId="77777777" w:rsidR="00F9383B" w:rsidRPr="008852E7" w:rsidRDefault="00F9383B" w:rsidP="00DE6DC6">
      <w:pPr>
        <w:pStyle w:val="a3"/>
        <w:spacing w:before="514" w:after="771"/>
        <w:rPr>
          <w:rFonts w:ascii="Times New Roman"/>
          <w:lang w:eastAsia="zh-TW"/>
        </w:rPr>
      </w:pPr>
      <w:bookmarkStart w:id="5" w:name="_Toc107190486"/>
      <w:r w:rsidRPr="008852E7">
        <w:rPr>
          <w:rFonts w:ascii="Times New Roman" w:hint="eastAsia"/>
          <w:lang w:eastAsia="zh-TW"/>
        </w:rPr>
        <w:t>第伍章　租稅及金融制度</w:t>
      </w:r>
      <w:bookmarkEnd w:id="5"/>
    </w:p>
    <w:p w14:paraId="381AFCDA" w14:textId="77777777" w:rsidR="006021AB" w:rsidRPr="008852E7" w:rsidRDefault="006021AB" w:rsidP="00455BEA">
      <w:pPr>
        <w:pStyle w:val="a4"/>
        <w:spacing w:before="257" w:after="257"/>
        <w:ind w:left="632" w:hanging="632"/>
      </w:pPr>
      <w:r w:rsidRPr="008852E7">
        <w:rPr>
          <w:rFonts w:hint="eastAsia"/>
        </w:rPr>
        <w:t>一、租稅</w:t>
      </w:r>
    </w:p>
    <w:p w14:paraId="7E62F622" w14:textId="77777777" w:rsidR="006021AB" w:rsidRPr="008852E7" w:rsidRDefault="006021AB" w:rsidP="00047A5E">
      <w:pPr>
        <w:pStyle w:val="a6"/>
      </w:pPr>
      <w:r w:rsidRPr="008852E7">
        <w:rPr>
          <w:rFonts w:hint="eastAsia"/>
        </w:rPr>
        <w:t>（一）稅制介紹</w:t>
      </w:r>
    </w:p>
    <w:p w14:paraId="3589665F" w14:textId="00D75B6C" w:rsidR="006021AB" w:rsidRPr="008852E7" w:rsidRDefault="006021AB" w:rsidP="00047A5E">
      <w:pPr>
        <w:pStyle w:val="ad"/>
        <w:ind w:left="945" w:firstLine="472"/>
        <w:rPr>
          <w:lang w:eastAsia="zh-TW"/>
        </w:rPr>
      </w:pPr>
      <w:r w:rsidRPr="008852E7">
        <w:rPr>
          <w:rFonts w:hint="eastAsia"/>
          <w:lang w:eastAsia="zh-TW"/>
        </w:rPr>
        <w:t>智利的租稅可分為所得稅、銷售稅、特別稅及其他稅捐等</w:t>
      </w:r>
      <w:r w:rsidRPr="008852E7">
        <w:rPr>
          <w:lang w:eastAsia="zh-TW"/>
        </w:rPr>
        <w:t>4</w:t>
      </w:r>
      <w:r w:rsidRPr="008852E7">
        <w:rPr>
          <w:rFonts w:hint="eastAsia"/>
          <w:lang w:eastAsia="zh-TW"/>
        </w:rPr>
        <w:t>大類，銷售稅包括加值稅（</w:t>
      </w:r>
      <w:r w:rsidRPr="008852E7">
        <w:rPr>
          <w:lang w:eastAsia="zh-TW"/>
        </w:rPr>
        <w:t>IVA</w:t>
      </w:r>
      <w:r w:rsidRPr="008852E7">
        <w:rPr>
          <w:rFonts w:hint="eastAsia"/>
          <w:lang w:eastAsia="zh-TW"/>
        </w:rPr>
        <w:t>）及特別銷售稅（酒及非酒精性飲料、汽車、奢侈品），特別稅則是對</w:t>
      </w:r>
      <w:proofErr w:type="gramStart"/>
      <w:r w:rsidRPr="008852E7">
        <w:rPr>
          <w:rFonts w:hint="eastAsia"/>
          <w:lang w:eastAsia="zh-TW"/>
        </w:rPr>
        <w:t>菸</w:t>
      </w:r>
      <w:proofErr w:type="gramEnd"/>
      <w:r w:rsidRPr="008852E7">
        <w:rPr>
          <w:rFonts w:hint="eastAsia"/>
          <w:lang w:eastAsia="zh-TW"/>
        </w:rPr>
        <w:t>品及燃料課</w:t>
      </w:r>
      <w:proofErr w:type="gramStart"/>
      <w:r w:rsidRPr="008852E7">
        <w:rPr>
          <w:rFonts w:hint="eastAsia"/>
          <w:lang w:eastAsia="zh-TW"/>
        </w:rPr>
        <w:t>徵</w:t>
      </w:r>
      <w:proofErr w:type="gramEnd"/>
      <w:r w:rsidRPr="008852E7">
        <w:rPr>
          <w:rFonts w:hint="eastAsia"/>
          <w:lang w:eastAsia="zh-TW"/>
        </w:rPr>
        <w:t>。其他稅捐則有</w:t>
      </w:r>
      <w:r w:rsidR="00F90CC4" w:rsidRPr="008852E7">
        <w:rPr>
          <w:rFonts w:hint="eastAsia"/>
          <w:lang w:eastAsia="zh-TW"/>
        </w:rPr>
        <w:t>進口</w:t>
      </w:r>
      <w:r w:rsidRPr="008852E7">
        <w:rPr>
          <w:rFonts w:hint="eastAsia"/>
          <w:lang w:eastAsia="zh-TW"/>
        </w:rPr>
        <w:t>關稅、印花稅、遺產稅、捐贈稅</w:t>
      </w:r>
      <w:r w:rsidR="00F90CC4" w:rsidRPr="008852E7">
        <w:rPr>
          <w:rFonts w:hint="eastAsia"/>
          <w:lang w:eastAsia="zh-TW"/>
        </w:rPr>
        <w:t>、土地稅、市政府營業執照稅</w:t>
      </w:r>
      <w:r w:rsidRPr="008852E7">
        <w:rPr>
          <w:rFonts w:hint="eastAsia"/>
          <w:lang w:eastAsia="zh-TW"/>
        </w:rPr>
        <w:t>等。依智利</w:t>
      </w:r>
      <w:r w:rsidR="00F90CC4" w:rsidRPr="008852E7">
        <w:rPr>
          <w:rFonts w:hint="eastAsia"/>
          <w:lang w:eastAsia="zh-TW"/>
        </w:rPr>
        <w:t>國稅局</w:t>
      </w:r>
      <w:r w:rsidRPr="008852E7">
        <w:rPr>
          <w:rFonts w:hint="eastAsia"/>
          <w:lang w:eastAsia="zh-TW"/>
        </w:rPr>
        <w:t>（</w:t>
      </w:r>
      <w:r w:rsidRPr="008852E7">
        <w:rPr>
          <w:lang w:eastAsia="zh-TW"/>
        </w:rPr>
        <w:t>SII</w:t>
      </w:r>
      <w:r w:rsidRPr="008852E7">
        <w:rPr>
          <w:rFonts w:hint="eastAsia"/>
          <w:lang w:eastAsia="zh-TW"/>
        </w:rPr>
        <w:t>）統計</w:t>
      </w:r>
      <w:r w:rsidR="00BF0EEE" w:rsidRPr="008852E7">
        <w:rPr>
          <w:lang w:eastAsia="zh-TW"/>
        </w:rPr>
        <w:t>20</w:t>
      </w:r>
      <w:r w:rsidR="001D0939" w:rsidRPr="008852E7">
        <w:rPr>
          <w:lang w:eastAsia="zh-TW"/>
        </w:rPr>
        <w:t>2</w:t>
      </w:r>
      <w:r w:rsidR="00774592" w:rsidRPr="008852E7">
        <w:rPr>
          <w:lang w:eastAsia="zh-TW"/>
        </w:rPr>
        <w:t>2</w:t>
      </w:r>
      <w:r w:rsidRPr="008852E7">
        <w:rPr>
          <w:rFonts w:hint="eastAsia"/>
          <w:lang w:eastAsia="zh-TW"/>
        </w:rPr>
        <w:t>年租稅收入</w:t>
      </w:r>
      <w:r w:rsidR="00BF0EEE" w:rsidRPr="008852E7">
        <w:rPr>
          <w:rFonts w:hint="eastAsia"/>
          <w:lang w:eastAsia="zh-TW"/>
        </w:rPr>
        <w:t>約</w:t>
      </w:r>
      <w:r w:rsidR="00774592" w:rsidRPr="008852E7">
        <w:rPr>
          <w:lang w:eastAsia="zh-TW"/>
        </w:rPr>
        <w:t>653</w:t>
      </w:r>
      <w:r w:rsidR="00BF0EEE" w:rsidRPr="008852E7">
        <w:rPr>
          <w:rFonts w:hint="eastAsia"/>
          <w:lang w:eastAsia="zh-TW"/>
        </w:rPr>
        <w:t>億美元，</w:t>
      </w:r>
      <w:r w:rsidR="009E42A1" w:rsidRPr="008852E7">
        <w:rPr>
          <w:rFonts w:hint="eastAsia"/>
          <w:lang w:eastAsia="zh-TW"/>
        </w:rPr>
        <w:t>增加</w:t>
      </w:r>
      <w:r w:rsidR="00774592" w:rsidRPr="008852E7">
        <w:rPr>
          <w:lang w:eastAsia="zh-TW"/>
        </w:rPr>
        <w:t>9.6</w:t>
      </w:r>
      <w:r w:rsidR="00413757" w:rsidRPr="008852E7">
        <w:rPr>
          <w:lang w:eastAsia="zh-TW"/>
        </w:rPr>
        <w:t>%</w:t>
      </w:r>
      <w:r w:rsidR="00413757" w:rsidRPr="008852E7">
        <w:rPr>
          <w:rFonts w:hint="eastAsia"/>
          <w:lang w:eastAsia="zh-TW"/>
        </w:rPr>
        <w:t>，</w:t>
      </w:r>
      <w:r w:rsidRPr="008852E7">
        <w:rPr>
          <w:rFonts w:hint="eastAsia"/>
          <w:lang w:eastAsia="zh-TW"/>
        </w:rPr>
        <w:t>占</w:t>
      </w:r>
      <w:r w:rsidRPr="008852E7">
        <w:rPr>
          <w:lang w:eastAsia="zh-TW"/>
        </w:rPr>
        <w:t>GDP</w:t>
      </w:r>
      <w:r w:rsidR="00774592" w:rsidRPr="008852E7">
        <w:rPr>
          <w:lang w:eastAsia="zh-TW"/>
        </w:rPr>
        <w:t>21.1</w:t>
      </w:r>
      <w:r w:rsidRPr="008852E7">
        <w:rPr>
          <w:lang w:eastAsia="zh-TW"/>
        </w:rPr>
        <w:t>%</w:t>
      </w:r>
      <w:r w:rsidRPr="008852E7">
        <w:rPr>
          <w:rFonts w:hint="eastAsia"/>
          <w:lang w:eastAsia="zh-TW"/>
        </w:rPr>
        <w:t>，其中</w:t>
      </w:r>
      <w:r w:rsidR="003F3D50" w:rsidRPr="008852E7">
        <w:rPr>
          <w:rFonts w:hint="eastAsia"/>
          <w:lang w:eastAsia="zh-TW"/>
        </w:rPr>
        <w:t>個人</w:t>
      </w:r>
      <w:r w:rsidRPr="008852E7">
        <w:rPr>
          <w:rFonts w:hint="eastAsia"/>
          <w:lang w:eastAsia="zh-TW"/>
        </w:rPr>
        <w:t>所得</w:t>
      </w:r>
      <w:r w:rsidR="00EF7509" w:rsidRPr="008852E7">
        <w:rPr>
          <w:rFonts w:hint="eastAsia"/>
          <w:lang w:eastAsia="zh-TW"/>
        </w:rPr>
        <w:t>及</w:t>
      </w:r>
      <w:r w:rsidR="003F3D50" w:rsidRPr="008852E7">
        <w:rPr>
          <w:rFonts w:hint="eastAsia"/>
          <w:lang w:eastAsia="zh-TW"/>
        </w:rPr>
        <w:t>企業所得稅</w:t>
      </w:r>
      <w:r w:rsidR="007500BF" w:rsidRPr="008852E7">
        <w:rPr>
          <w:rFonts w:hint="eastAsia"/>
          <w:lang w:eastAsia="zh-TW"/>
        </w:rPr>
        <w:t>占</w:t>
      </w:r>
      <w:r w:rsidR="00774592" w:rsidRPr="008852E7">
        <w:rPr>
          <w:lang w:eastAsia="zh-TW"/>
        </w:rPr>
        <w:t>48.8</w:t>
      </w:r>
      <w:r w:rsidR="003F3D50" w:rsidRPr="008852E7">
        <w:rPr>
          <w:lang w:eastAsia="zh-TW"/>
        </w:rPr>
        <w:t>%</w:t>
      </w:r>
      <w:r w:rsidR="003F3D50" w:rsidRPr="008852E7">
        <w:rPr>
          <w:rFonts w:hint="eastAsia"/>
          <w:lang w:eastAsia="zh-TW"/>
        </w:rPr>
        <w:t>、</w:t>
      </w:r>
      <w:r w:rsidRPr="008852E7">
        <w:rPr>
          <w:rFonts w:hint="eastAsia"/>
          <w:lang w:eastAsia="zh-TW"/>
        </w:rPr>
        <w:t>加值稅（</w:t>
      </w:r>
      <w:r w:rsidRPr="008852E7">
        <w:rPr>
          <w:lang w:eastAsia="zh-TW"/>
        </w:rPr>
        <w:t>IVA</w:t>
      </w:r>
      <w:r w:rsidRPr="008852E7">
        <w:rPr>
          <w:rFonts w:hint="eastAsia"/>
          <w:lang w:eastAsia="zh-TW"/>
        </w:rPr>
        <w:t>）占租稅收入總數之</w:t>
      </w:r>
      <w:r w:rsidR="00774592" w:rsidRPr="008852E7">
        <w:rPr>
          <w:lang w:eastAsia="zh-TW"/>
        </w:rPr>
        <w:t>44.1</w:t>
      </w:r>
      <w:r w:rsidRPr="008852E7">
        <w:rPr>
          <w:lang w:eastAsia="zh-TW"/>
        </w:rPr>
        <w:t>%</w:t>
      </w:r>
      <w:r w:rsidR="007168BF" w:rsidRPr="008852E7">
        <w:rPr>
          <w:rFonts w:hint="eastAsia"/>
          <w:lang w:eastAsia="zh-TW"/>
        </w:rPr>
        <w:t>、特定商品附加稅占</w:t>
      </w:r>
      <w:r w:rsidR="00043994" w:rsidRPr="008852E7">
        <w:rPr>
          <w:lang w:eastAsia="zh-TW"/>
        </w:rPr>
        <w:t>4</w:t>
      </w:r>
      <w:r w:rsidR="007168BF" w:rsidRPr="008852E7">
        <w:rPr>
          <w:lang w:eastAsia="zh-TW"/>
        </w:rPr>
        <w:t>%</w:t>
      </w:r>
      <w:r w:rsidR="0098041D" w:rsidRPr="008852E7">
        <w:rPr>
          <w:rFonts w:hint="eastAsia"/>
          <w:lang w:eastAsia="zh-TW"/>
        </w:rPr>
        <w:t>。智利現行</w:t>
      </w:r>
      <w:r w:rsidRPr="008852E7">
        <w:rPr>
          <w:rFonts w:hint="eastAsia"/>
          <w:lang w:eastAsia="zh-TW"/>
        </w:rPr>
        <w:t>各租稅項目、稅率及納稅人規定整理如下表：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4F81BD"/>
        <w:tblCellMar>
          <w:left w:w="85" w:type="dxa"/>
          <w:right w:w="85" w:type="dxa"/>
        </w:tblCellMar>
        <w:tblLook w:val="04A0" w:firstRow="1" w:lastRow="0" w:firstColumn="1" w:lastColumn="0" w:noHBand="0" w:noVBand="1"/>
      </w:tblPr>
      <w:tblGrid>
        <w:gridCol w:w="437"/>
        <w:gridCol w:w="69"/>
        <w:gridCol w:w="1134"/>
        <w:gridCol w:w="1984"/>
        <w:gridCol w:w="2268"/>
        <w:gridCol w:w="1276"/>
        <w:gridCol w:w="1501"/>
      </w:tblGrid>
      <w:tr w:rsidR="008852E7" w:rsidRPr="008852E7" w14:paraId="789D92DE" w14:textId="77777777" w:rsidTr="00E87946">
        <w:trPr>
          <w:tblHeader/>
        </w:trPr>
        <w:tc>
          <w:tcPr>
            <w:tcW w:w="3624" w:type="dxa"/>
            <w:gridSpan w:val="4"/>
            <w:shd w:val="clear" w:color="auto" w:fill="auto"/>
            <w:tcMar>
              <w:top w:w="80" w:type="dxa"/>
              <w:left w:w="80" w:type="dxa"/>
              <w:bottom w:w="80" w:type="dxa"/>
              <w:right w:w="80" w:type="dxa"/>
            </w:tcMar>
            <w:vAlign w:val="center"/>
          </w:tcPr>
          <w:p w14:paraId="73291344" w14:textId="77777777" w:rsidR="006021AB" w:rsidRPr="008852E7" w:rsidRDefault="006021AB" w:rsidP="00DE6DC6">
            <w:pPr>
              <w:pStyle w:val="af5"/>
              <w:snapToGrid w:val="0"/>
            </w:pPr>
            <w:r w:rsidRPr="008852E7">
              <w:rPr>
                <w:rFonts w:hint="eastAsia"/>
              </w:rPr>
              <w:t>租稅種類</w:t>
            </w:r>
          </w:p>
        </w:tc>
        <w:tc>
          <w:tcPr>
            <w:tcW w:w="3544" w:type="dxa"/>
            <w:gridSpan w:val="2"/>
            <w:shd w:val="clear" w:color="auto" w:fill="auto"/>
            <w:vAlign w:val="center"/>
          </w:tcPr>
          <w:p w14:paraId="09D4FFDB" w14:textId="77777777" w:rsidR="006021AB" w:rsidRPr="008852E7" w:rsidRDefault="006021AB" w:rsidP="00DE6DC6">
            <w:pPr>
              <w:pStyle w:val="af5"/>
              <w:snapToGrid w:val="0"/>
            </w:pPr>
            <w:r w:rsidRPr="008852E7">
              <w:rPr>
                <w:rFonts w:hint="eastAsia"/>
              </w:rPr>
              <w:t>稅率</w:t>
            </w:r>
            <w:r w:rsidRPr="008852E7">
              <w:t>%</w:t>
            </w:r>
          </w:p>
        </w:tc>
        <w:tc>
          <w:tcPr>
            <w:tcW w:w="1501" w:type="dxa"/>
            <w:shd w:val="clear" w:color="auto" w:fill="auto"/>
            <w:vAlign w:val="center"/>
          </w:tcPr>
          <w:p w14:paraId="4B683A9E" w14:textId="77777777" w:rsidR="006021AB" w:rsidRPr="008852E7" w:rsidRDefault="006021AB" w:rsidP="00DE6DC6">
            <w:pPr>
              <w:pStyle w:val="af5"/>
              <w:snapToGrid w:val="0"/>
            </w:pPr>
            <w:r w:rsidRPr="008852E7">
              <w:rPr>
                <w:rFonts w:hint="eastAsia"/>
              </w:rPr>
              <w:t>納稅人</w:t>
            </w:r>
          </w:p>
        </w:tc>
      </w:tr>
      <w:tr w:rsidR="008852E7" w:rsidRPr="008852E7" w14:paraId="4FE50F20" w14:textId="77777777" w:rsidTr="00E87946">
        <w:tblPrEx>
          <w:shd w:val="clear" w:color="auto" w:fill="CED7E7"/>
        </w:tblPrEx>
        <w:tc>
          <w:tcPr>
            <w:tcW w:w="506" w:type="dxa"/>
            <w:gridSpan w:val="2"/>
            <w:vMerge w:val="restart"/>
            <w:shd w:val="clear" w:color="auto" w:fill="auto"/>
            <w:tcMar>
              <w:top w:w="80" w:type="dxa"/>
              <w:left w:w="80" w:type="dxa"/>
              <w:bottom w:w="80" w:type="dxa"/>
              <w:right w:w="80" w:type="dxa"/>
            </w:tcMar>
            <w:vAlign w:val="center"/>
          </w:tcPr>
          <w:p w14:paraId="501835D3" w14:textId="77777777" w:rsidR="001871E3" w:rsidRPr="008852E7" w:rsidRDefault="001871E3" w:rsidP="00047A5E">
            <w:pPr>
              <w:pStyle w:val="af5"/>
              <w:snapToGrid w:val="0"/>
              <w:jc w:val="both"/>
            </w:pPr>
            <w:r w:rsidRPr="008852E7">
              <w:rPr>
                <w:rFonts w:hint="eastAsia"/>
              </w:rPr>
              <w:t>所得稅</w:t>
            </w:r>
          </w:p>
        </w:tc>
        <w:tc>
          <w:tcPr>
            <w:tcW w:w="1134" w:type="dxa"/>
            <w:vMerge w:val="restart"/>
            <w:shd w:val="clear" w:color="auto" w:fill="auto"/>
            <w:vAlign w:val="center"/>
          </w:tcPr>
          <w:p w14:paraId="4BD5BE23" w14:textId="77777777" w:rsidR="001871E3" w:rsidRPr="008852E7" w:rsidRDefault="001871E3" w:rsidP="00047A5E">
            <w:pPr>
              <w:pStyle w:val="af5"/>
              <w:snapToGrid w:val="0"/>
              <w:jc w:val="both"/>
            </w:pPr>
            <w:r w:rsidRPr="008852E7">
              <w:rPr>
                <w:rFonts w:hint="eastAsia"/>
              </w:rPr>
              <w:t>第</w:t>
            </w:r>
            <w:r w:rsidRPr="008852E7">
              <w:t>1</w:t>
            </w:r>
            <w:r w:rsidRPr="008852E7">
              <w:rPr>
                <w:rFonts w:hint="eastAsia"/>
              </w:rPr>
              <w:t>類所得稅</w:t>
            </w:r>
          </w:p>
          <w:p w14:paraId="61EC206D" w14:textId="77777777" w:rsidR="001871E3" w:rsidRPr="008852E7" w:rsidRDefault="001871E3" w:rsidP="00047A5E">
            <w:pPr>
              <w:pStyle w:val="af5"/>
              <w:snapToGrid w:val="0"/>
              <w:jc w:val="both"/>
              <w:rPr>
                <w:sz w:val="20"/>
              </w:rPr>
            </w:pPr>
            <w:r w:rsidRPr="008852E7">
              <w:rPr>
                <w:rFonts w:hint="eastAsia"/>
              </w:rPr>
              <w:t>（企業所得稅）</w:t>
            </w:r>
          </w:p>
        </w:tc>
        <w:tc>
          <w:tcPr>
            <w:tcW w:w="1984" w:type="dxa"/>
            <w:shd w:val="clear" w:color="auto" w:fill="auto"/>
            <w:vAlign w:val="center"/>
          </w:tcPr>
          <w:p w14:paraId="3AA4DC06" w14:textId="77777777" w:rsidR="001871E3" w:rsidRPr="008852E7" w:rsidRDefault="001871E3" w:rsidP="00047A5E">
            <w:pPr>
              <w:pStyle w:val="af5"/>
              <w:snapToGrid w:val="0"/>
              <w:jc w:val="both"/>
            </w:pPr>
            <w:r w:rsidRPr="008852E7">
              <w:rPr>
                <w:rFonts w:hint="eastAsia"/>
              </w:rPr>
              <w:t>綜合所得稅繳納法</w:t>
            </w:r>
            <w:r w:rsidR="00095C04" w:rsidRPr="008852E7">
              <w:rPr>
                <w:rFonts w:hint="eastAsia"/>
                <w:szCs w:val="24"/>
              </w:rPr>
              <w:t>（</w:t>
            </w:r>
            <w:r w:rsidRPr="008852E7">
              <w:rPr>
                <w:szCs w:val="24"/>
                <w:shd w:val="clear" w:color="auto" w:fill="FFFFFF"/>
              </w:rPr>
              <w:t>Renta Atribuida</w:t>
            </w:r>
            <w:r w:rsidR="00095C04" w:rsidRPr="008852E7">
              <w:rPr>
                <w:rFonts w:hint="eastAsia"/>
              </w:rPr>
              <w:t>）</w:t>
            </w:r>
            <w:r w:rsidRPr="008852E7">
              <w:rPr>
                <w:rFonts w:hint="eastAsia"/>
              </w:rPr>
              <w:t>：</w:t>
            </w:r>
            <w:r w:rsidR="000F5397" w:rsidRPr="008852E7">
              <w:rPr>
                <w:rFonts w:hint="eastAsia"/>
              </w:rPr>
              <w:t>企業所得稅額</w:t>
            </w:r>
            <w:proofErr w:type="gramStart"/>
            <w:r w:rsidR="000F5397" w:rsidRPr="008852E7">
              <w:rPr>
                <w:rFonts w:hint="eastAsia"/>
              </w:rPr>
              <w:t>可從企業主</w:t>
            </w:r>
            <w:proofErr w:type="gramEnd"/>
            <w:r w:rsidR="000F5397" w:rsidRPr="008852E7">
              <w:rPr>
                <w:rFonts w:hint="eastAsia"/>
              </w:rPr>
              <w:t>個人所得稅額</w:t>
            </w:r>
            <w:r w:rsidRPr="008852E7">
              <w:rPr>
                <w:rFonts w:hint="eastAsia"/>
              </w:rPr>
              <w:t>中全部扣除</w:t>
            </w:r>
            <w:r w:rsidR="00095C04" w:rsidRPr="008852E7">
              <w:rPr>
                <w:rFonts w:hint="eastAsia"/>
              </w:rPr>
              <w:t>（</w:t>
            </w:r>
            <w:r w:rsidRPr="008852E7">
              <w:rPr>
                <w:rFonts w:hint="eastAsia"/>
              </w:rPr>
              <w:t>適用於個人有限公司、簡化股份公司</w:t>
            </w:r>
            <w:r w:rsidR="00095C04" w:rsidRPr="008852E7">
              <w:rPr>
                <w:rFonts w:hint="eastAsia"/>
              </w:rPr>
              <w:t>）</w:t>
            </w:r>
          </w:p>
        </w:tc>
        <w:tc>
          <w:tcPr>
            <w:tcW w:w="3544" w:type="dxa"/>
            <w:gridSpan w:val="2"/>
            <w:shd w:val="clear" w:color="auto" w:fill="auto"/>
            <w:vAlign w:val="center"/>
          </w:tcPr>
          <w:p w14:paraId="6199B7A2" w14:textId="77777777" w:rsidR="001871E3" w:rsidRPr="008852E7" w:rsidRDefault="001871E3" w:rsidP="00047A5E">
            <w:pPr>
              <w:pStyle w:val="af5"/>
              <w:jc w:val="both"/>
            </w:pPr>
            <w:r w:rsidRPr="008852E7">
              <w:t>25%</w:t>
            </w:r>
          </w:p>
        </w:tc>
        <w:tc>
          <w:tcPr>
            <w:tcW w:w="1501" w:type="dxa"/>
            <w:vMerge w:val="restart"/>
            <w:shd w:val="clear" w:color="auto" w:fill="auto"/>
            <w:vAlign w:val="center"/>
          </w:tcPr>
          <w:p w14:paraId="61269971" w14:textId="77777777" w:rsidR="001871E3" w:rsidRPr="008852E7" w:rsidRDefault="001871E3" w:rsidP="00047A5E">
            <w:pPr>
              <w:pStyle w:val="af5"/>
              <w:snapToGrid w:val="0"/>
              <w:jc w:val="both"/>
            </w:pPr>
            <w:r w:rsidRPr="008852E7">
              <w:rPr>
                <w:rFonts w:hint="eastAsia"/>
              </w:rPr>
              <w:t>公司行號</w:t>
            </w:r>
          </w:p>
          <w:p w14:paraId="20D96ADB" w14:textId="77777777" w:rsidR="001871E3" w:rsidRPr="008852E7" w:rsidRDefault="001871E3" w:rsidP="00047A5E">
            <w:pPr>
              <w:pStyle w:val="af5"/>
              <w:snapToGrid w:val="0"/>
              <w:jc w:val="both"/>
              <w:rPr>
                <w:sz w:val="20"/>
              </w:rPr>
            </w:pPr>
            <w:r w:rsidRPr="008852E7">
              <w:rPr>
                <w:rFonts w:hint="eastAsia"/>
              </w:rPr>
              <w:t>（資本收益稅）</w:t>
            </w:r>
          </w:p>
        </w:tc>
      </w:tr>
      <w:tr w:rsidR="008852E7" w:rsidRPr="008852E7" w14:paraId="4F58F8AD" w14:textId="77777777" w:rsidTr="00E87946">
        <w:tblPrEx>
          <w:shd w:val="clear" w:color="auto" w:fill="CED7E7"/>
        </w:tblPrEx>
        <w:tc>
          <w:tcPr>
            <w:tcW w:w="506" w:type="dxa"/>
            <w:gridSpan w:val="2"/>
            <w:vMerge/>
            <w:shd w:val="clear" w:color="auto" w:fill="auto"/>
            <w:tcMar>
              <w:top w:w="80" w:type="dxa"/>
              <w:left w:w="80" w:type="dxa"/>
              <w:bottom w:w="80" w:type="dxa"/>
              <w:right w:w="80" w:type="dxa"/>
            </w:tcMar>
            <w:vAlign w:val="center"/>
          </w:tcPr>
          <w:p w14:paraId="218227FA" w14:textId="77777777" w:rsidR="001871E3" w:rsidRPr="008852E7" w:rsidRDefault="001871E3" w:rsidP="00047A5E">
            <w:pPr>
              <w:pStyle w:val="af5"/>
              <w:snapToGrid w:val="0"/>
              <w:jc w:val="both"/>
            </w:pPr>
          </w:p>
        </w:tc>
        <w:tc>
          <w:tcPr>
            <w:tcW w:w="1134" w:type="dxa"/>
            <w:vMerge/>
            <w:shd w:val="clear" w:color="auto" w:fill="auto"/>
            <w:vAlign w:val="center"/>
          </w:tcPr>
          <w:p w14:paraId="19446422" w14:textId="77777777" w:rsidR="001871E3" w:rsidRPr="008852E7" w:rsidRDefault="001871E3" w:rsidP="00047A5E">
            <w:pPr>
              <w:pStyle w:val="af5"/>
              <w:snapToGrid w:val="0"/>
              <w:jc w:val="both"/>
            </w:pPr>
          </w:p>
        </w:tc>
        <w:tc>
          <w:tcPr>
            <w:tcW w:w="1984" w:type="dxa"/>
            <w:shd w:val="clear" w:color="auto" w:fill="auto"/>
            <w:vAlign w:val="center"/>
          </w:tcPr>
          <w:p w14:paraId="6FC23CAC" w14:textId="77777777" w:rsidR="001871E3" w:rsidRPr="008852E7" w:rsidRDefault="001871E3" w:rsidP="00047A5E">
            <w:pPr>
              <w:pStyle w:val="af5"/>
              <w:snapToGrid w:val="0"/>
              <w:jc w:val="both"/>
            </w:pPr>
            <w:r w:rsidRPr="008852E7">
              <w:rPr>
                <w:rFonts w:hint="eastAsia"/>
              </w:rPr>
              <w:t>部分</w:t>
            </w:r>
            <w:proofErr w:type="gramStart"/>
            <w:r w:rsidRPr="008852E7">
              <w:rPr>
                <w:rFonts w:hint="eastAsia"/>
              </w:rPr>
              <w:t>歸集抵</w:t>
            </w:r>
            <w:proofErr w:type="gramEnd"/>
            <w:r w:rsidRPr="008852E7">
              <w:rPr>
                <w:rFonts w:hint="eastAsia"/>
              </w:rPr>
              <w:t>免所得稅繳納法</w:t>
            </w:r>
            <w:r w:rsidR="00095C04" w:rsidRPr="008852E7">
              <w:rPr>
                <w:rFonts w:hint="eastAsia"/>
              </w:rPr>
              <w:t>（</w:t>
            </w:r>
            <w:r w:rsidRPr="008852E7">
              <w:rPr>
                <w:szCs w:val="24"/>
                <w:shd w:val="clear" w:color="auto" w:fill="FFFFFF"/>
              </w:rPr>
              <w:t>Renta Semi-Integrado</w:t>
            </w:r>
            <w:r w:rsidR="00095C04" w:rsidRPr="008852E7">
              <w:rPr>
                <w:rFonts w:hint="eastAsia"/>
              </w:rPr>
              <w:t>）</w:t>
            </w:r>
            <w:r w:rsidRPr="008852E7">
              <w:rPr>
                <w:rFonts w:hint="eastAsia"/>
              </w:rPr>
              <w:t>：企業所得稅自企業主個人所得稅額</w:t>
            </w:r>
            <w:proofErr w:type="gramStart"/>
            <w:r w:rsidRPr="008852E7">
              <w:rPr>
                <w:rFonts w:hint="eastAsia"/>
              </w:rPr>
              <w:t>扣抵率為</w:t>
            </w:r>
            <w:proofErr w:type="gramEnd"/>
            <w:r w:rsidRPr="008852E7">
              <w:t xml:space="preserve">65% </w:t>
            </w:r>
            <w:r w:rsidR="00095C04" w:rsidRPr="008852E7">
              <w:rPr>
                <w:rFonts w:hint="eastAsia"/>
              </w:rPr>
              <w:t>（</w:t>
            </w:r>
            <w:r w:rsidRPr="008852E7">
              <w:rPr>
                <w:rFonts w:hint="eastAsia"/>
              </w:rPr>
              <w:t>適用於股份公司、有限責任公司</w:t>
            </w:r>
            <w:r w:rsidR="00095C04" w:rsidRPr="008852E7">
              <w:rPr>
                <w:rFonts w:hint="eastAsia"/>
              </w:rPr>
              <w:t>）</w:t>
            </w:r>
          </w:p>
        </w:tc>
        <w:tc>
          <w:tcPr>
            <w:tcW w:w="3544" w:type="dxa"/>
            <w:gridSpan w:val="2"/>
            <w:shd w:val="clear" w:color="auto" w:fill="auto"/>
            <w:vAlign w:val="center"/>
          </w:tcPr>
          <w:p w14:paraId="099E87E7" w14:textId="77777777" w:rsidR="001871E3" w:rsidRPr="008852E7" w:rsidRDefault="001871E3" w:rsidP="00047A5E">
            <w:pPr>
              <w:pStyle w:val="af5"/>
              <w:jc w:val="both"/>
            </w:pPr>
            <w:r w:rsidRPr="008852E7">
              <w:t>27%</w:t>
            </w:r>
          </w:p>
        </w:tc>
        <w:tc>
          <w:tcPr>
            <w:tcW w:w="1501" w:type="dxa"/>
            <w:vMerge/>
            <w:shd w:val="clear" w:color="auto" w:fill="auto"/>
            <w:vAlign w:val="center"/>
          </w:tcPr>
          <w:p w14:paraId="21D04E4F" w14:textId="77777777" w:rsidR="001871E3" w:rsidRPr="008852E7" w:rsidRDefault="001871E3" w:rsidP="00047A5E">
            <w:pPr>
              <w:pStyle w:val="af5"/>
              <w:snapToGrid w:val="0"/>
              <w:jc w:val="both"/>
            </w:pPr>
          </w:p>
        </w:tc>
      </w:tr>
      <w:tr w:rsidR="008852E7" w:rsidRPr="008852E7" w14:paraId="4B5C0263" w14:textId="77777777" w:rsidTr="00E87946">
        <w:tblPrEx>
          <w:shd w:val="clear" w:color="auto" w:fill="CED7E7"/>
        </w:tblPrEx>
        <w:tc>
          <w:tcPr>
            <w:tcW w:w="506" w:type="dxa"/>
            <w:gridSpan w:val="2"/>
            <w:vMerge/>
            <w:shd w:val="clear" w:color="auto" w:fill="auto"/>
          </w:tcPr>
          <w:p w14:paraId="2348E5BB" w14:textId="77777777" w:rsidR="00675219" w:rsidRPr="008852E7" w:rsidRDefault="00675219" w:rsidP="00047A5E">
            <w:pPr>
              <w:pStyle w:val="af5"/>
              <w:snapToGrid w:val="0"/>
              <w:jc w:val="both"/>
            </w:pPr>
          </w:p>
        </w:tc>
        <w:tc>
          <w:tcPr>
            <w:tcW w:w="3118" w:type="dxa"/>
            <w:gridSpan w:val="2"/>
            <w:vMerge w:val="restart"/>
            <w:shd w:val="clear" w:color="auto" w:fill="auto"/>
            <w:tcMar>
              <w:top w:w="80" w:type="dxa"/>
              <w:left w:w="80" w:type="dxa"/>
              <w:bottom w:w="80" w:type="dxa"/>
              <w:right w:w="80" w:type="dxa"/>
            </w:tcMar>
            <w:vAlign w:val="center"/>
          </w:tcPr>
          <w:p w14:paraId="3EA20B74" w14:textId="77777777" w:rsidR="00675219" w:rsidRPr="008852E7" w:rsidRDefault="00675219" w:rsidP="00047A5E">
            <w:pPr>
              <w:pStyle w:val="af5"/>
              <w:snapToGrid w:val="0"/>
              <w:jc w:val="both"/>
            </w:pPr>
            <w:r w:rsidRPr="008852E7">
              <w:rPr>
                <w:rFonts w:hint="eastAsia"/>
              </w:rPr>
              <w:t>第</w:t>
            </w:r>
            <w:r w:rsidRPr="008852E7">
              <w:t>2</w:t>
            </w:r>
            <w:r w:rsidRPr="008852E7">
              <w:rPr>
                <w:rFonts w:hint="eastAsia"/>
              </w:rPr>
              <w:t>類所得稅</w:t>
            </w:r>
          </w:p>
          <w:p w14:paraId="699E36C8" w14:textId="77777777" w:rsidR="00675219" w:rsidRPr="008852E7" w:rsidRDefault="00675219" w:rsidP="00047A5E">
            <w:pPr>
              <w:pStyle w:val="af5"/>
              <w:snapToGrid w:val="0"/>
              <w:jc w:val="both"/>
            </w:pPr>
            <w:r w:rsidRPr="008852E7">
              <w:rPr>
                <w:rFonts w:hint="eastAsia"/>
              </w:rPr>
              <w:t>（個人薪資所得稅</w:t>
            </w:r>
            <w:r w:rsidRPr="008852E7">
              <w:t>-</w:t>
            </w:r>
            <w:r w:rsidRPr="008852E7">
              <w:rPr>
                <w:rFonts w:hint="eastAsia"/>
              </w:rPr>
              <w:t>月繳）</w:t>
            </w:r>
          </w:p>
        </w:tc>
        <w:tc>
          <w:tcPr>
            <w:tcW w:w="3544" w:type="dxa"/>
            <w:gridSpan w:val="2"/>
            <w:shd w:val="clear" w:color="auto" w:fill="auto"/>
            <w:vAlign w:val="center"/>
          </w:tcPr>
          <w:p w14:paraId="75A88818" w14:textId="77777777" w:rsidR="00675219" w:rsidRPr="008852E7" w:rsidRDefault="00675219" w:rsidP="00DE6DC6">
            <w:pPr>
              <w:pStyle w:val="af5"/>
              <w:snapToGrid w:val="0"/>
            </w:pPr>
            <w:r w:rsidRPr="008852E7">
              <w:t>0-40%</w:t>
            </w:r>
            <w:r w:rsidRPr="008852E7">
              <w:rPr>
                <w:rFonts w:hint="eastAsia"/>
              </w:rPr>
              <w:t>（累進稅率）</w:t>
            </w:r>
          </w:p>
        </w:tc>
        <w:tc>
          <w:tcPr>
            <w:tcW w:w="1501" w:type="dxa"/>
            <w:vMerge w:val="restart"/>
            <w:shd w:val="clear" w:color="auto" w:fill="auto"/>
            <w:vAlign w:val="center"/>
          </w:tcPr>
          <w:p w14:paraId="5D7A0112" w14:textId="77777777" w:rsidR="00675219" w:rsidRPr="008852E7" w:rsidRDefault="00675219" w:rsidP="00047A5E">
            <w:pPr>
              <w:pStyle w:val="af5"/>
              <w:snapToGrid w:val="0"/>
              <w:jc w:val="both"/>
            </w:pPr>
            <w:r w:rsidRPr="008852E7">
              <w:rPr>
                <w:rFonts w:hint="eastAsia"/>
              </w:rPr>
              <w:t>個人</w:t>
            </w:r>
          </w:p>
          <w:p w14:paraId="2C87EF39" w14:textId="77777777" w:rsidR="00675219" w:rsidRPr="008852E7" w:rsidRDefault="00675219" w:rsidP="00047A5E">
            <w:pPr>
              <w:pStyle w:val="af5"/>
              <w:snapToGrid w:val="0"/>
              <w:jc w:val="both"/>
            </w:pPr>
            <w:r w:rsidRPr="008852E7">
              <w:rPr>
                <w:rFonts w:hint="eastAsia"/>
              </w:rPr>
              <w:t>（薪資、勞務收入）</w:t>
            </w:r>
          </w:p>
          <w:p w14:paraId="75F135D2" w14:textId="77777777" w:rsidR="00675219" w:rsidRPr="008852E7" w:rsidRDefault="00675219" w:rsidP="00047A5E">
            <w:pPr>
              <w:pStyle w:val="af5"/>
              <w:snapToGrid w:val="0"/>
              <w:jc w:val="both"/>
            </w:pPr>
          </w:p>
          <w:p w14:paraId="41AAAA82" w14:textId="62287813" w:rsidR="00675219" w:rsidRPr="008852E7" w:rsidRDefault="00095C04" w:rsidP="001E543A">
            <w:pPr>
              <w:pStyle w:val="af5"/>
              <w:snapToGrid w:val="0"/>
              <w:jc w:val="both"/>
            </w:pPr>
            <w:proofErr w:type="gramStart"/>
            <w:r w:rsidRPr="008852E7">
              <w:rPr>
                <w:rFonts w:hint="eastAsia"/>
              </w:rPr>
              <w:t>（</w:t>
            </w:r>
            <w:r w:rsidR="00675219" w:rsidRPr="008852E7">
              <w:rPr>
                <w:rFonts w:hint="eastAsia"/>
              </w:rPr>
              <w:t>註</w:t>
            </w:r>
            <w:proofErr w:type="gramEnd"/>
            <w:r w:rsidR="00675219" w:rsidRPr="008852E7">
              <w:rPr>
                <w:rFonts w:hint="eastAsia"/>
              </w:rPr>
              <w:t>：</w:t>
            </w:r>
            <w:r w:rsidR="00675219" w:rsidRPr="008852E7">
              <w:t>UTM</w:t>
            </w:r>
            <w:r w:rsidR="00675219" w:rsidRPr="008852E7">
              <w:rPr>
                <w:rFonts w:hint="eastAsia"/>
              </w:rPr>
              <w:t>為智利稅額計算單位，每月按通貨膨脹率調整。</w:t>
            </w:r>
            <w:r w:rsidR="00267F28" w:rsidRPr="008852E7">
              <w:t>2023</w:t>
            </w:r>
            <w:r w:rsidR="00675219" w:rsidRPr="008852E7">
              <w:rPr>
                <w:rFonts w:hint="eastAsia"/>
              </w:rPr>
              <w:t>年</w:t>
            </w:r>
            <w:r w:rsidR="00267F28" w:rsidRPr="008852E7">
              <w:t>6</w:t>
            </w:r>
            <w:r w:rsidR="00675219" w:rsidRPr="008852E7">
              <w:rPr>
                <w:rFonts w:hint="eastAsia"/>
              </w:rPr>
              <w:t>月每</w:t>
            </w:r>
            <w:r w:rsidR="00675219" w:rsidRPr="008852E7">
              <w:t>UTM</w:t>
            </w:r>
            <w:r w:rsidR="00675219" w:rsidRPr="008852E7">
              <w:rPr>
                <w:rFonts w:hint="eastAsia"/>
              </w:rPr>
              <w:t>約為</w:t>
            </w:r>
            <w:r w:rsidR="00267F28" w:rsidRPr="008852E7">
              <w:t>63263</w:t>
            </w:r>
            <w:r w:rsidR="00267F28" w:rsidRPr="008852E7">
              <w:rPr>
                <w:rFonts w:hint="eastAsia"/>
              </w:rPr>
              <w:t>智利披索</w:t>
            </w:r>
            <w:r w:rsidR="00675219" w:rsidRPr="008852E7">
              <w:rPr>
                <w:rFonts w:hint="eastAsia"/>
              </w:rPr>
              <w:t>。</w:t>
            </w:r>
            <w:r w:rsidRPr="008852E7">
              <w:rPr>
                <w:rFonts w:hint="eastAsia"/>
              </w:rPr>
              <w:t>）</w:t>
            </w:r>
          </w:p>
        </w:tc>
      </w:tr>
      <w:tr w:rsidR="008852E7" w:rsidRPr="008852E7" w14:paraId="30050548" w14:textId="77777777" w:rsidTr="00E87946">
        <w:tblPrEx>
          <w:shd w:val="clear" w:color="auto" w:fill="CED7E7"/>
        </w:tblPrEx>
        <w:tc>
          <w:tcPr>
            <w:tcW w:w="506" w:type="dxa"/>
            <w:gridSpan w:val="2"/>
            <w:vMerge/>
            <w:shd w:val="clear" w:color="auto" w:fill="auto"/>
          </w:tcPr>
          <w:p w14:paraId="23D45C8B" w14:textId="77777777" w:rsidR="00675219" w:rsidRPr="008852E7"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14:paraId="24EF0C67" w14:textId="77777777" w:rsidR="00675219" w:rsidRPr="008852E7" w:rsidRDefault="00675219" w:rsidP="00047A5E">
            <w:pPr>
              <w:pStyle w:val="af5"/>
              <w:snapToGrid w:val="0"/>
              <w:jc w:val="both"/>
            </w:pPr>
          </w:p>
        </w:tc>
        <w:tc>
          <w:tcPr>
            <w:tcW w:w="2268" w:type="dxa"/>
            <w:shd w:val="clear" w:color="auto" w:fill="auto"/>
            <w:vAlign w:val="center"/>
          </w:tcPr>
          <w:p w14:paraId="01BB7EF9" w14:textId="77777777" w:rsidR="00675219" w:rsidRPr="008852E7" w:rsidRDefault="00675219" w:rsidP="00DE6DC6">
            <w:pPr>
              <w:pStyle w:val="af5"/>
              <w:snapToGrid w:val="0"/>
            </w:pPr>
            <w:r w:rsidRPr="008852E7">
              <w:rPr>
                <w:rFonts w:hint="eastAsia"/>
              </w:rPr>
              <w:t>月收入級距</w:t>
            </w:r>
          </w:p>
        </w:tc>
        <w:tc>
          <w:tcPr>
            <w:tcW w:w="1276" w:type="dxa"/>
            <w:shd w:val="clear" w:color="auto" w:fill="auto"/>
            <w:vAlign w:val="center"/>
          </w:tcPr>
          <w:p w14:paraId="1102C8BD" w14:textId="77777777" w:rsidR="00675219" w:rsidRPr="008852E7" w:rsidRDefault="00675219" w:rsidP="00DE6DC6">
            <w:pPr>
              <w:pStyle w:val="af5"/>
              <w:snapToGrid w:val="0"/>
            </w:pPr>
            <w:r w:rsidRPr="008852E7">
              <w:rPr>
                <w:rFonts w:hint="eastAsia"/>
              </w:rPr>
              <w:t>稅率</w:t>
            </w:r>
          </w:p>
        </w:tc>
        <w:tc>
          <w:tcPr>
            <w:tcW w:w="1501" w:type="dxa"/>
            <w:vMerge/>
            <w:shd w:val="clear" w:color="auto" w:fill="auto"/>
            <w:vAlign w:val="center"/>
          </w:tcPr>
          <w:p w14:paraId="32DBA992" w14:textId="77777777" w:rsidR="00675219" w:rsidRPr="008852E7" w:rsidRDefault="00675219" w:rsidP="00047A5E">
            <w:pPr>
              <w:pStyle w:val="af5"/>
              <w:snapToGrid w:val="0"/>
              <w:jc w:val="both"/>
            </w:pPr>
          </w:p>
        </w:tc>
      </w:tr>
      <w:tr w:rsidR="008852E7" w:rsidRPr="008852E7" w14:paraId="34587E63" w14:textId="77777777" w:rsidTr="00E87946">
        <w:tblPrEx>
          <w:shd w:val="clear" w:color="auto" w:fill="CED7E7"/>
        </w:tblPrEx>
        <w:tc>
          <w:tcPr>
            <w:tcW w:w="506" w:type="dxa"/>
            <w:gridSpan w:val="2"/>
            <w:vMerge/>
            <w:shd w:val="clear" w:color="auto" w:fill="auto"/>
          </w:tcPr>
          <w:p w14:paraId="4BA85A52" w14:textId="77777777" w:rsidR="00675219" w:rsidRPr="008852E7"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14:paraId="149DDA5A" w14:textId="77777777" w:rsidR="00675219" w:rsidRPr="008852E7" w:rsidRDefault="00675219" w:rsidP="00047A5E">
            <w:pPr>
              <w:pStyle w:val="af5"/>
              <w:snapToGrid w:val="0"/>
              <w:jc w:val="both"/>
            </w:pPr>
          </w:p>
        </w:tc>
        <w:tc>
          <w:tcPr>
            <w:tcW w:w="2268" w:type="dxa"/>
            <w:shd w:val="clear" w:color="auto" w:fill="auto"/>
            <w:vAlign w:val="center"/>
          </w:tcPr>
          <w:p w14:paraId="06CE6B04" w14:textId="77777777" w:rsidR="00675219" w:rsidRPr="008852E7" w:rsidRDefault="00675219" w:rsidP="00DE6DC6">
            <w:pPr>
              <w:pStyle w:val="af5"/>
              <w:snapToGrid w:val="0"/>
              <w:jc w:val="left"/>
            </w:pPr>
            <w:r w:rsidRPr="008852E7">
              <w:t>0 - 13.5 UTM</w:t>
            </w:r>
          </w:p>
        </w:tc>
        <w:tc>
          <w:tcPr>
            <w:tcW w:w="1276" w:type="dxa"/>
            <w:shd w:val="clear" w:color="auto" w:fill="auto"/>
            <w:vAlign w:val="center"/>
          </w:tcPr>
          <w:p w14:paraId="37EC3466" w14:textId="77777777" w:rsidR="00675219" w:rsidRPr="008852E7" w:rsidRDefault="00675219" w:rsidP="00DE6DC6">
            <w:pPr>
              <w:pStyle w:val="af5"/>
              <w:snapToGrid w:val="0"/>
              <w:jc w:val="right"/>
            </w:pPr>
            <w:r w:rsidRPr="008852E7">
              <w:t>0%</w:t>
            </w:r>
          </w:p>
        </w:tc>
        <w:tc>
          <w:tcPr>
            <w:tcW w:w="1501" w:type="dxa"/>
            <w:vMerge/>
            <w:shd w:val="clear" w:color="auto" w:fill="auto"/>
            <w:vAlign w:val="center"/>
          </w:tcPr>
          <w:p w14:paraId="7BA2EC84" w14:textId="77777777" w:rsidR="00675219" w:rsidRPr="008852E7" w:rsidRDefault="00675219" w:rsidP="00047A5E">
            <w:pPr>
              <w:pStyle w:val="af5"/>
              <w:snapToGrid w:val="0"/>
              <w:jc w:val="both"/>
            </w:pPr>
          </w:p>
        </w:tc>
      </w:tr>
      <w:tr w:rsidR="008852E7" w:rsidRPr="008852E7" w14:paraId="367593F7" w14:textId="77777777" w:rsidTr="00E87946">
        <w:tblPrEx>
          <w:shd w:val="clear" w:color="auto" w:fill="CED7E7"/>
        </w:tblPrEx>
        <w:tc>
          <w:tcPr>
            <w:tcW w:w="506" w:type="dxa"/>
            <w:gridSpan w:val="2"/>
            <w:vMerge/>
            <w:shd w:val="clear" w:color="auto" w:fill="auto"/>
          </w:tcPr>
          <w:p w14:paraId="41F56E50" w14:textId="77777777" w:rsidR="00675219" w:rsidRPr="008852E7"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14:paraId="7F95BE70" w14:textId="77777777" w:rsidR="00675219" w:rsidRPr="008852E7" w:rsidRDefault="00675219" w:rsidP="00047A5E">
            <w:pPr>
              <w:pStyle w:val="af5"/>
              <w:snapToGrid w:val="0"/>
              <w:jc w:val="both"/>
            </w:pPr>
          </w:p>
        </w:tc>
        <w:tc>
          <w:tcPr>
            <w:tcW w:w="2268" w:type="dxa"/>
            <w:shd w:val="clear" w:color="auto" w:fill="auto"/>
            <w:vAlign w:val="center"/>
          </w:tcPr>
          <w:p w14:paraId="2EB7C48D" w14:textId="77777777" w:rsidR="00675219" w:rsidRPr="008852E7" w:rsidRDefault="00675219" w:rsidP="00DE6DC6">
            <w:pPr>
              <w:pStyle w:val="af5"/>
              <w:snapToGrid w:val="0"/>
              <w:jc w:val="left"/>
            </w:pPr>
            <w:r w:rsidRPr="008852E7">
              <w:t>13.5 - 30 UTM</w:t>
            </w:r>
          </w:p>
        </w:tc>
        <w:tc>
          <w:tcPr>
            <w:tcW w:w="1276" w:type="dxa"/>
            <w:shd w:val="clear" w:color="auto" w:fill="auto"/>
            <w:vAlign w:val="center"/>
          </w:tcPr>
          <w:p w14:paraId="5AFC246C" w14:textId="77777777" w:rsidR="00675219" w:rsidRPr="008852E7" w:rsidRDefault="00675219" w:rsidP="00DE6DC6">
            <w:pPr>
              <w:pStyle w:val="af5"/>
              <w:snapToGrid w:val="0"/>
              <w:jc w:val="right"/>
            </w:pPr>
            <w:r w:rsidRPr="008852E7">
              <w:t>4%</w:t>
            </w:r>
          </w:p>
        </w:tc>
        <w:tc>
          <w:tcPr>
            <w:tcW w:w="1501" w:type="dxa"/>
            <w:vMerge/>
            <w:shd w:val="clear" w:color="auto" w:fill="auto"/>
            <w:vAlign w:val="center"/>
          </w:tcPr>
          <w:p w14:paraId="160E1CDA" w14:textId="77777777" w:rsidR="00675219" w:rsidRPr="008852E7" w:rsidRDefault="00675219" w:rsidP="00047A5E">
            <w:pPr>
              <w:pStyle w:val="af5"/>
              <w:snapToGrid w:val="0"/>
              <w:jc w:val="both"/>
            </w:pPr>
          </w:p>
        </w:tc>
      </w:tr>
      <w:tr w:rsidR="008852E7" w:rsidRPr="008852E7" w14:paraId="37626632" w14:textId="77777777" w:rsidTr="00E87946">
        <w:tblPrEx>
          <w:shd w:val="clear" w:color="auto" w:fill="CED7E7"/>
        </w:tblPrEx>
        <w:tc>
          <w:tcPr>
            <w:tcW w:w="506" w:type="dxa"/>
            <w:gridSpan w:val="2"/>
            <w:vMerge/>
            <w:shd w:val="clear" w:color="auto" w:fill="auto"/>
          </w:tcPr>
          <w:p w14:paraId="57BA2A1E" w14:textId="77777777" w:rsidR="00675219" w:rsidRPr="008852E7"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14:paraId="1BEEB45E" w14:textId="77777777" w:rsidR="00675219" w:rsidRPr="008852E7" w:rsidRDefault="00675219" w:rsidP="00047A5E">
            <w:pPr>
              <w:pStyle w:val="af5"/>
              <w:snapToGrid w:val="0"/>
              <w:jc w:val="both"/>
            </w:pPr>
          </w:p>
        </w:tc>
        <w:tc>
          <w:tcPr>
            <w:tcW w:w="2268" w:type="dxa"/>
            <w:shd w:val="clear" w:color="auto" w:fill="auto"/>
            <w:vAlign w:val="center"/>
          </w:tcPr>
          <w:p w14:paraId="2F8A2A1B" w14:textId="77777777" w:rsidR="00675219" w:rsidRPr="008852E7" w:rsidRDefault="00675219" w:rsidP="00DE6DC6">
            <w:pPr>
              <w:pStyle w:val="af5"/>
              <w:snapToGrid w:val="0"/>
              <w:jc w:val="left"/>
            </w:pPr>
            <w:r w:rsidRPr="008852E7">
              <w:t>30 - 50 UTM</w:t>
            </w:r>
          </w:p>
        </w:tc>
        <w:tc>
          <w:tcPr>
            <w:tcW w:w="1276" w:type="dxa"/>
            <w:shd w:val="clear" w:color="auto" w:fill="auto"/>
            <w:vAlign w:val="center"/>
          </w:tcPr>
          <w:p w14:paraId="627E0AE0" w14:textId="77777777" w:rsidR="00675219" w:rsidRPr="008852E7" w:rsidRDefault="00675219" w:rsidP="00DE6DC6">
            <w:pPr>
              <w:pStyle w:val="af5"/>
              <w:snapToGrid w:val="0"/>
              <w:jc w:val="right"/>
            </w:pPr>
            <w:r w:rsidRPr="008852E7">
              <w:t>8%</w:t>
            </w:r>
          </w:p>
        </w:tc>
        <w:tc>
          <w:tcPr>
            <w:tcW w:w="1501" w:type="dxa"/>
            <w:vMerge/>
            <w:shd w:val="clear" w:color="auto" w:fill="auto"/>
            <w:vAlign w:val="center"/>
          </w:tcPr>
          <w:p w14:paraId="18740EA4" w14:textId="77777777" w:rsidR="00675219" w:rsidRPr="008852E7" w:rsidRDefault="00675219" w:rsidP="00047A5E">
            <w:pPr>
              <w:pStyle w:val="af5"/>
              <w:snapToGrid w:val="0"/>
              <w:jc w:val="both"/>
            </w:pPr>
          </w:p>
        </w:tc>
      </w:tr>
      <w:tr w:rsidR="008852E7" w:rsidRPr="008852E7" w14:paraId="28331175" w14:textId="77777777" w:rsidTr="00E87946">
        <w:tblPrEx>
          <w:shd w:val="clear" w:color="auto" w:fill="CED7E7"/>
        </w:tblPrEx>
        <w:tc>
          <w:tcPr>
            <w:tcW w:w="506" w:type="dxa"/>
            <w:gridSpan w:val="2"/>
            <w:vMerge/>
            <w:shd w:val="clear" w:color="auto" w:fill="auto"/>
          </w:tcPr>
          <w:p w14:paraId="54F763FB" w14:textId="77777777" w:rsidR="00675219" w:rsidRPr="008852E7"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14:paraId="31C36987" w14:textId="77777777" w:rsidR="00675219" w:rsidRPr="008852E7" w:rsidRDefault="00675219" w:rsidP="00047A5E">
            <w:pPr>
              <w:pStyle w:val="af5"/>
              <w:snapToGrid w:val="0"/>
              <w:jc w:val="both"/>
            </w:pPr>
          </w:p>
        </w:tc>
        <w:tc>
          <w:tcPr>
            <w:tcW w:w="2268" w:type="dxa"/>
            <w:shd w:val="clear" w:color="auto" w:fill="auto"/>
            <w:vAlign w:val="center"/>
          </w:tcPr>
          <w:p w14:paraId="30B4359D" w14:textId="77777777" w:rsidR="00675219" w:rsidRPr="008852E7" w:rsidRDefault="00675219" w:rsidP="00DE6DC6">
            <w:pPr>
              <w:pStyle w:val="af5"/>
              <w:snapToGrid w:val="0"/>
              <w:jc w:val="left"/>
            </w:pPr>
            <w:r w:rsidRPr="008852E7">
              <w:t>50 - 70 UTM</w:t>
            </w:r>
          </w:p>
        </w:tc>
        <w:tc>
          <w:tcPr>
            <w:tcW w:w="1276" w:type="dxa"/>
            <w:shd w:val="clear" w:color="auto" w:fill="auto"/>
            <w:vAlign w:val="center"/>
          </w:tcPr>
          <w:p w14:paraId="0C798C26" w14:textId="77777777" w:rsidR="00675219" w:rsidRPr="008852E7" w:rsidRDefault="00675219" w:rsidP="00DE6DC6">
            <w:pPr>
              <w:pStyle w:val="af5"/>
              <w:snapToGrid w:val="0"/>
              <w:jc w:val="right"/>
            </w:pPr>
            <w:r w:rsidRPr="008852E7">
              <w:t>13,5%</w:t>
            </w:r>
          </w:p>
        </w:tc>
        <w:tc>
          <w:tcPr>
            <w:tcW w:w="1501" w:type="dxa"/>
            <w:vMerge/>
            <w:shd w:val="clear" w:color="auto" w:fill="auto"/>
            <w:vAlign w:val="center"/>
          </w:tcPr>
          <w:p w14:paraId="2E02458E" w14:textId="77777777" w:rsidR="00675219" w:rsidRPr="008852E7" w:rsidRDefault="00675219" w:rsidP="00047A5E">
            <w:pPr>
              <w:pStyle w:val="af5"/>
              <w:snapToGrid w:val="0"/>
              <w:jc w:val="both"/>
            </w:pPr>
          </w:p>
        </w:tc>
      </w:tr>
      <w:tr w:rsidR="008852E7" w:rsidRPr="008852E7" w14:paraId="34C240EE" w14:textId="77777777" w:rsidTr="00E87946">
        <w:tblPrEx>
          <w:shd w:val="clear" w:color="auto" w:fill="CED7E7"/>
        </w:tblPrEx>
        <w:tc>
          <w:tcPr>
            <w:tcW w:w="506" w:type="dxa"/>
            <w:gridSpan w:val="2"/>
            <w:vMerge/>
            <w:shd w:val="clear" w:color="auto" w:fill="auto"/>
          </w:tcPr>
          <w:p w14:paraId="4A318A2C" w14:textId="77777777" w:rsidR="00675219" w:rsidRPr="008852E7"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14:paraId="698E9D90" w14:textId="77777777" w:rsidR="00675219" w:rsidRPr="008852E7" w:rsidRDefault="00675219" w:rsidP="00047A5E">
            <w:pPr>
              <w:pStyle w:val="af5"/>
              <w:snapToGrid w:val="0"/>
              <w:jc w:val="both"/>
            </w:pPr>
          </w:p>
        </w:tc>
        <w:tc>
          <w:tcPr>
            <w:tcW w:w="2268" w:type="dxa"/>
            <w:shd w:val="clear" w:color="auto" w:fill="auto"/>
            <w:vAlign w:val="center"/>
          </w:tcPr>
          <w:p w14:paraId="1F3F8684" w14:textId="77777777" w:rsidR="00675219" w:rsidRPr="008852E7" w:rsidRDefault="00675219" w:rsidP="00DE6DC6">
            <w:pPr>
              <w:pStyle w:val="af5"/>
              <w:snapToGrid w:val="0"/>
              <w:jc w:val="left"/>
            </w:pPr>
            <w:r w:rsidRPr="008852E7">
              <w:t>70 - 90 UTM</w:t>
            </w:r>
          </w:p>
        </w:tc>
        <w:tc>
          <w:tcPr>
            <w:tcW w:w="1276" w:type="dxa"/>
            <w:shd w:val="clear" w:color="auto" w:fill="auto"/>
            <w:vAlign w:val="center"/>
          </w:tcPr>
          <w:p w14:paraId="63182A54" w14:textId="77777777" w:rsidR="00675219" w:rsidRPr="008852E7" w:rsidRDefault="00675219" w:rsidP="00DE6DC6">
            <w:pPr>
              <w:pStyle w:val="af5"/>
              <w:snapToGrid w:val="0"/>
              <w:jc w:val="right"/>
            </w:pPr>
            <w:r w:rsidRPr="008852E7">
              <w:t>23%</w:t>
            </w:r>
          </w:p>
        </w:tc>
        <w:tc>
          <w:tcPr>
            <w:tcW w:w="1501" w:type="dxa"/>
            <w:vMerge/>
            <w:shd w:val="clear" w:color="auto" w:fill="auto"/>
            <w:vAlign w:val="center"/>
          </w:tcPr>
          <w:p w14:paraId="311CB115" w14:textId="77777777" w:rsidR="00675219" w:rsidRPr="008852E7" w:rsidRDefault="00675219" w:rsidP="00047A5E">
            <w:pPr>
              <w:pStyle w:val="af5"/>
              <w:snapToGrid w:val="0"/>
              <w:jc w:val="both"/>
            </w:pPr>
          </w:p>
        </w:tc>
      </w:tr>
      <w:tr w:rsidR="008852E7" w:rsidRPr="008852E7" w14:paraId="00CA682F" w14:textId="77777777" w:rsidTr="00E87946">
        <w:tblPrEx>
          <w:shd w:val="clear" w:color="auto" w:fill="CED7E7"/>
        </w:tblPrEx>
        <w:tc>
          <w:tcPr>
            <w:tcW w:w="506" w:type="dxa"/>
            <w:gridSpan w:val="2"/>
            <w:vMerge/>
            <w:shd w:val="clear" w:color="auto" w:fill="auto"/>
          </w:tcPr>
          <w:p w14:paraId="1B41BD2F" w14:textId="77777777" w:rsidR="00675219" w:rsidRPr="008852E7"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14:paraId="44037BEE" w14:textId="77777777" w:rsidR="00675219" w:rsidRPr="008852E7" w:rsidRDefault="00675219" w:rsidP="00047A5E">
            <w:pPr>
              <w:pStyle w:val="af5"/>
              <w:snapToGrid w:val="0"/>
              <w:jc w:val="both"/>
            </w:pPr>
          </w:p>
        </w:tc>
        <w:tc>
          <w:tcPr>
            <w:tcW w:w="2268" w:type="dxa"/>
            <w:shd w:val="clear" w:color="auto" w:fill="auto"/>
            <w:vAlign w:val="center"/>
          </w:tcPr>
          <w:p w14:paraId="54B63AB8" w14:textId="77777777" w:rsidR="00675219" w:rsidRPr="008852E7" w:rsidRDefault="00675219" w:rsidP="00DE6DC6">
            <w:pPr>
              <w:pStyle w:val="af5"/>
              <w:snapToGrid w:val="0"/>
              <w:jc w:val="left"/>
            </w:pPr>
            <w:r w:rsidRPr="008852E7">
              <w:t>90 - 120 UTM</w:t>
            </w:r>
          </w:p>
        </w:tc>
        <w:tc>
          <w:tcPr>
            <w:tcW w:w="1276" w:type="dxa"/>
            <w:shd w:val="clear" w:color="auto" w:fill="auto"/>
            <w:vAlign w:val="center"/>
          </w:tcPr>
          <w:p w14:paraId="6DF775D7" w14:textId="77777777" w:rsidR="00675219" w:rsidRPr="008852E7" w:rsidRDefault="00675219" w:rsidP="00DE6DC6">
            <w:pPr>
              <w:pStyle w:val="af5"/>
              <w:snapToGrid w:val="0"/>
              <w:jc w:val="right"/>
            </w:pPr>
            <w:r w:rsidRPr="008852E7">
              <w:t>30,4%</w:t>
            </w:r>
          </w:p>
        </w:tc>
        <w:tc>
          <w:tcPr>
            <w:tcW w:w="1501" w:type="dxa"/>
            <w:vMerge/>
            <w:shd w:val="clear" w:color="auto" w:fill="auto"/>
            <w:vAlign w:val="center"/>
          </w:tcPr>
          <w:p w14:paraId="4970A082" w14:textId="77777777" w:rsidR="00675219" w:rsidRPr="008852E7" w:rsidRDefault="00675219" w:rsidP="00047A5E">
            <w:pPr>
              <w:pStyle w:val="af5"/>
              <w:snapToGrid w:val="0"/>
              <w:jc w:val="both"/>
            </w:pPr>
          </w:p>
        </w:tc>
      </w:tr>
      <w:tr w:rsidR="008852E7" w:rsidRPr="008852E7" w14:paraId="6D413410" w14:textId="77777777" w:rsidTr="00E87946">
        <w:tblPrEx>
          <w:shd w:val="clear" w:color="auto" w:fill="CED7E7"/>
        </w:tblPrEx>
        <w:tc>
          <w:tcPr>
            <w:tcW w:w="506" w:type="dxa"/>
            <w:gridSpan w:val="2"/>
            <w:vMerge/>
            <w:shd w:val="clear" w:color="auto" w:fill="auto"/>
          </w:tcPr>
          <w:p w14:paraId="700B7517" w14:textId="77777777" w:rsidR="00675219" w:rsidRPr="008852E7"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14:paraId="0297DF08" w14:textId="77777777" w:rsidR="00675219" w:rsidRPr="008852E7" w:rsidRDefault="00675219" w:rsidP="00047A5E">
            <w:pPr>
              <w:pStyle w:val="af5"/>
              <w:snapToGrid w:val="0"/>
              <w:jc w:val="both"/>
            </w:pPr>
          </w:p>
        </w:tc>
        <w:tc>
          <w:tcPr>
            <w:tcW w:w="2268" w:type="dxa"/>
            <w:shd w:val="clear" w:color="auto" w:fill="auto"/>
            <w:vAlign w:val="center"/>
          </w:tcPr>
          <w:p w14:paraId="1753F5AC" w14:textId="77777777" w:rsidR="00675219" w:rsidRPr="008852E7" w:rsidRDefault="00675219" w:rsidP="00DE6DC6">
            <w:pPr>
              <w:pStyle w:val="af5"/>
              <w:snapToGrid w:val="0"/>
              <w:jc w:val="left"/>
            </w:pPr>
            <w:r w:rsidRPr="008852E7">
              <w:t>120-150UTM</w:t>
            </w:r>
          </w:p>
        </w:tc>
        <w:tc>
          <w:tcPr>
            <w:tcW w:w="1276" w:type="dxa"/>
            <w:shd w:val="clear" w:color="auto" w:fill="auto"/>
            <w:vAlign w:val="center"/>
          </w:tcPr>
          <w:p w14:paraId="0B049112" w14:textId="77777777" w:rsidR="00675219" w:rsidRPr="008852E7" w:rsidRDefault="00675219" w:rsidP="00DE6DC6">
            <w:pPr>
              <w:pStyle w:val="af5"/>
              <w:snapToGrid w:val="0"/>
              <w:jc w:val="right"/>
            </w:pPr>
            <w:r w:rsidRPr="008852E7">
              <w:t>35.5%</w:t>
            </w:r>
          </w:p>
        </w:tc>
        <w:tc>
          <w:tcPr>
            <w:tcW w:w="1501" w:type="dxa"/>
            <w:vMerge/>
            <w:shd w:val="clear" w:color="auto" w:fill="auto"/>
            <w:vAlign w:val="center"/>
          </w:tcPr>
          <w:p w14:paraId="493E11E4" w14:textId="77777777" w:rsidR="00675219" w:rsidRPr="008852E7" w:rsidRDefault="00675219" w:rsidP="00047A5E">
            <w:pPr>
              <w:pStyle w:val="af5"/>
              <w:snapToGrid w:val="0"/>
              <w:jc w:val="both"/>
            </w:pPr>
          </w:p>
        </w:tc>
      </w:tr>
      <w:tr w:rsidR="008852E7" w:rsidRPr="008852E7" w14:paraId="42CF3FB8" w14:textId="77777777" w:rsidTr="00E87946">
        <w:tblPrEx>
          <w:shd w:val="clear" w:color="auto" w:fill="CED7E7"/>
        </w:tblPrEx>
        <w:tc>
          <w:tcPr>
            <w:tcW w:w="506" w:type="dxa"/>
            <w:gridSpan w:val="2"/>
            <w:vMerge/>
            <w:shd w:val="clear" w:color="auto" w:fill="auto"/>
          </w:tcPr>
          <w:p w14:paraId="79773AA7" w14:textId="77777777" w:rsidR="00675219" w:rsidRPr="008852E7"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14:paraId="6E1207C9" w14:textId="77777777" w:rsidR="00675219" w:rsidRPr="008852E7" w:rsidRDefault="00675219" w:rsidP="00047A5E">
            <w:pPr>
              <w:pStyle w:val="af5"/>
              <w:snapToGrid w:val="0"/>
              <w:jc w:val="both"/>
            </w:pPr>
          </w:p>
        </w:tc>
        <w:tc>
          <w:tcPr>
            <w:tcW w:w="2268" w:type="dxa"/>
            <w:shd w:val="clear" w:color="auto" w:fill="auto"/>
            <w:vAlign w:val="center"/>
          </w:tcPr>
          <w:p w14:paraId="44C1923F" w14:textId="77777777" w:rsidR="00675219" w:rsidRPr="008852E7" w:rsidRDefault="00675219" w:rsidP="00DE6DC6">
            <w:pPr>
              <w:pStyle w:val="af5"/>
              <w:snapToGrid w:val="0"/>
              <w:jc w:val="left"/>
            </w:pPr>
            <w:r w:rsidRPr="008852E7">
              <w:t>150UTM</w:t>
            </w:r>
            <w:r w:rsidRPr="008852E7">
              <w:rPr>
                <w:rFonts w:hint="eastAsia"/>
              </w:rPr>
              <w:t>以上</w:t>
            </w:r>
          </w:p>
        </w:tc>
        <w:tc>
          <w:tcPr>
            <w:tcW w:w="1276" w:type="dxa"/>
            <w:shd w:val="clear" w:color="auto" w:fill="auto"/>
            <w:vAlign w:val="center"/>
          </w:tcPr>
          <w:p w14:paraId="511447D6" w14:textId="77777777" w:rsidR="00675219" w:rsidRPr="008852E7" w:rsidRDefault="00675219" w:rsidP="00DE6DC6">
            <w:pPr>
              <w:pStyle w:val="af5"/>
              <w:snapToGrid w:val="0"/>
              <w:jc w:val="right"/>
            </w:pPr>
            <w:r w:rsidRPr="008852E7">
              <w:t>40%</w:t>
            </w:r>
          </w:p>
        </w:tc>
        <w:tc>
          <w:tcPr>
            <w:tcW w:w="1501" w:type="dxa"/>
            <w:vMerge/>
            <w:shd w:val="clear" w:color="auto" w:fill="auto"/>
            <w:vAlign w:val="center"/>
          </w:tcPr>
          <w:p w14:paraId="1214CB7D" w14:textId="77777777" w:rsidR="00675219" w:rsidRPr="008852E7" w:rsidRDefault="00675219" w:rsidP="00047A5E">
            <w:pPr>
              <w:pStyle w:val="af5"/>
              <w:snapToGrid w:val="0"/>
              <w:jc w:val="both"/>
            </w:pPr>
          </w:p>
        </w:tc>
      </w:tr>
      <w:tr w:rsidR="008852E7" w:rsidRPr="008852E7" w14:paraId="5FC36234" w14:textId="77777777" w:rsidTr="00E87946">
        <w:tblPrEx>
          <w:shd w:val="clear" w:color="auto" w:fill="CED7E7"/>
        </w:tblPrEx>
        <w:tc>
          <w:tcPr>
            <w:tcW w:w="506" w:type="dxa"/>
            <w:gridSpan w:val="2"/>
            <w:vMerge/>
            <w:shd w:val="clear" w:color="auto" w:fill="auto"/>
          </w:tcPr>
          <w:p w14:paraId="23CC505C" w14:textId="77777777" w:rsidR="001871E3" w:rsidRPr="008852E7" w:rsidRDefault="001871E3" w:rsidP="00047A5E">
            <w:pPr>
              <w:pStyle w:val="af5"/>
              <w:snapToGrid w:val="0"/>
              <w:jc w:val="both"/>
            </w:pPr>
          </w:p>
        </w:tc>
        <w:tc>
          <w:tcPr>
            <w:tcW w:w="3118" w:type="dxa"/>
            <w:gridSpan w:val="2"/>
            <w:shd w:val="clear" w:color="auto" w:fill="auto"/>
            <w:tcMar>
              <w:top w:w="80" w:type="dxa"/>
              <w:left w:w="80" w:type="dxa"/>
              <w:bottom w:w="80" w:type="dxa"/>
              <w:right w:w="80" w:type="dxa"/>
            </w:tcMar>
            <w:vAlign w:val="center"/>
          </w:tcPr>
          <w:p w14:paraId="70339D14" w14:textId="77777777" w:rsidR="001871E3" w:rsidRPr="008852E7" w:rsidRDefault="001871E3" w:rsidP="00047A5E">
            <w:pPr>
              <w:pStyle w:val="af5"/>
              <w:snapToGrid w:val="0"/>
              <w:jc w:val="both"/>
            </w:pPr>
            <w:r w:rsidRPr="008852E7">
              <w:rPr>
                <w:rFonts w:hint="eastAsia"/>
              </w:rPr>
              <w:t>個人其他類綜合收益所得稅（年繳）</w:t>
            </w:r>
          </w:p>
        </w:tc>
        <w:tc>
          <w:tcPr>
            <w:tcW w:w="3544" w:type="dxa"/>
            <w:gridSpan w:val="2"/>
            <w:shd w:val="clear" w:color="auto" w:fill="auto"/>
            <w:vAlign w:val="center"/>
          </w:tcPr>
          <w:p w14:paraId="071E094C" w14:textId="77777777" w:rsidR="001871E3" w:rsidRPr="008852E7" w:rsidRDefault="001871E3" w:rsidP="00047A5E">
            <w:pPr>
              <w:pStyle w:val="af5"/>
              <w:snapToGrid w:val="0"/>
              <w:jc w:val="both"/>
            </w:pPr>
            <w:r w:rsidRPr="008852E7">
              <w:t>0%-40 %</w:t>
            </w:r>
          </w:p>
          <w:p w14:paraId="265753FF" w14:textId="77777777" w:rsidR="001871E3" w:rsidRPr="008852E7" w:rsidRDefault="001871E3" w:rsidP="00047A5E">
            <w:pPr>
              <w:pStyle w:val="af5"/>
              <w:snapToGrid w:val="0"/>
              <w:jc w:val="both"/>
            </w:pPr>
            <w:r w:rsidRPr="008852E7">
              <w:rPr>
                <w:rFonts w:hint="eastAsia"/>
              </w:rPr>
              <w:t>（累進稅率</w:t>
            </w:r>
            <w:r w:rsidR="00176879" w:rsidRPr="008852E7">
              <w:rPr>
                <w:rFonts w:hint="eastAsia"/>
              </w:rPr>
              <w:t>，同第</w:t>
            </w:r>
            <w:r w:rsidR="00176879" w:rsidRPr="008852E7">
              <w:t>2</w:t>
            </w:r>
            <w:r w:rsidR="00176879" w:rsidRPr="008852E7">
              <w:rPr>
                <w:rFonts w:hint="eastAsia"/>
              </w:rPr>
              <w:t>類所得稅</w:t>
            </w:r>
            <w:r w:rsidRPr="008852E7">
              <w:rPr>
                <w:rFonts w:hint="eastAsia"/>
              </w:rPr>
              <w:t>）</w:t>
            </w:r>
          </w:p>
        </w:tc>
        <w:tc>
          <w:tcPr>
            <w:tcW w:w="1501" w:type="dxa"/>
            <w:shd w:val="clear" w:color="auto" w:fill="auto"/>
            <w:vAlign w:val="center"/>
          </w:tcPr>
          <w:p w14:paraId="7F3E17A1" w14:textId="77777777" w:rsidR="001871E3" w:rsidRPr="008852E7" w:rsidRDefault="001871E3" w:rsidP="00047A5E">
            <w:pPr>
              <w:pStyle w:val="af5"/>
              <w:snapToGrid w:val="0"/>
              <w:jc w:val="both"/>
            </w:pPr>
            <w:r w:rsidRPr="008852E7">
              <w:rPr>
                <w:rFonts w:hint="eastAsia"/>
              </w:rPr>
              <w:t>個人</w:t>
            </w:r>
          </w:p>
          <w:p w14:paraId="0C1D6BF6" w14:textId="77777777" w:rsidR="001871E3" w:rsidRPr="008852E7" w:rsidRDefault="001871E3" w:rsidP="00047A5E">
            <w:pPr>
              <w:pStyle w:val="af5"/>
              <w:snapToGrid w:val="0"/>
              <w:jc w:val="both"/>
            </w:pPr>
            <w:r w:rsidRPr="008852E7">
              <w:rPr>
                <w:rFonts w:hint="eastAsia"/>
              </w:rPr>
              <w:t>（薪資、勞務及其他收入）</w:t>
            </w:r>
          </w:p>
        </w:tc>
      </w:tr>
      <w:tr w:rsidR="008852E7" w:rsidRPr="008852E7" w14:paraId="5D45C0A8" w14:textId="77777777" w:rsidTr="00E87946">
        <w:tblPrEx>
          <w:shd w:val="clear" w:color="auto" w:fill="CED7E7"/>
        </w:tblPrEx>
        <w:tc>
          <w:tcPr>
            <w:tcW w:w="506" w:type="dxa"/>
            <w:gridSpan w:val="2"/>
            <w:vMerge/>
            <w:shd w:val="clear" w:color="auto" w:fill="auto"/>
          </w:tcPr>
          <w:p w14:paraId="659B5AAD" w14:textId="77777777" w:rsidR="001871E3" w:rsidRPr="008852E7" w:rsidRDefault="001871E3" w:rsidP="00047A5E">
            <w:pPr>
              <w:pStyle w:val="af5"/>
              <w:snapToGrid w:val="0"/>
              <w:jc w:val="both"/>
            </w:pPr>
          </w:p>
        </w:tc>
        <w:tc>
          <w:tcPr>
            <w:tcW w:w="3118" w:type="dxa"/>
            <w:gridSpan w:val="2"/>
            <w:shd w:val="clear" w:color="auto" w:fill="auto"/>
            <w:tcMar>
              <w:top w:w="80" w:type="dxa"/>
              <w:left w:w="80" w:type="dxa"/>
              <w:bottom w:w="80" w:type="dxa"/>
              <w:right w:w="80" w:type="dxa"/>
            </w:tcMar>
            <w:vAlign w:val="center"/>
          </w:tcPr>
          <w:p w14:paraId="13F28D5F" w14:textId="77777777" w:rsidR="001871E3" w:rsidRPr="008852E7" w:rsidRDefault="001871E3" w:rsidP="00047A5E">
            <w:pPr>
              <w:pStyle w:val="af5"/>
              <w:snapToGrid w:val="0"/>
              <w:jc w:val="both"/>
            </w:pPr>
            <w:r w:rsidRPr="008852E7">
              <w:rPr>
                <w:rFonts w:hint="eastAsia"/>
              </w:rPr>
              <w:t>礦業特許經營開採稅</w:t>
            </w:r>
            <w:r w:rsidR="00095C04" w:rsidRPr="008852E7">
              <w:rPr>
                <w:rFonts w:hint="eastAsia"/>
              </w:rPr>
              <w:t>（</w:t>
            </w:r>
            <w:r w:rsidRPr="008852E7">
              <w:t>Royalty</w:t>
            </w:r>
            <w:r w:rsidR="00095C04" w:rsidRPr="008852E7">
              <w:rPr>
                <w:rFonts w:hint="eastAsia"/>
              </w:rPr>
              <w:t>）</w:t>
            </w:r>
          </w:p>
        </w:tc>
        <w:tc>
          <w:tcPr>
            <w:tcW w:w="3544" w:type="dxa"/>
            <w:gridSpan w:val="2"/>
            <w:shd w:val="clear" w:color="auto" w:fill="auto"/>
            <w:vAlign w:val="center"/>
          </w:tcPr>
          <w:p w14:paraId="5B2625EA" w14:textId="77777777" w:rsidR="003A2487" w:rsidRPr="008852E7" w:rsidRDefault="003A2487" w:rsidP="00455BEA">
            <w:pPr>
              <w:pStyle w:val="af5"/>
              <w:jc w:val="left"/>
              <w:rPr>
                <w:bCs/>
              </w:rPr>
            </w:pPr>
            <w:r w:rsidRPr="008852E7">
              <w:rPr>
                <w:bCs/>
              </w:rPr>
              <w:t>智利國會於</w:t>
            </w:r>
            <w:r w:rsidRPr="008852E7">
              <w:rPr>
                <w:bCs/>
              </w:rPr>
              <w:t>2023</w:t>
            </w:r>
            <w:r w:rsidRPr="008852E7">
              <w:rPr>
                <w:bCs/>
              </w:rPr>
              <w:t>年</w:t>
            </w:r>
            <w:r w:rsidRPr="008852E7">
              <w:rPr>
                <w:bCs/>
              </w:rPr>
              <w:t>5</w:t>
            </w:r>
            <w:r w:rsidRPr="008852E7">
              <w:rPr>
                <w:bCs/>
              </w:rPr>
              <w:t>月</w:t>
            </w:r>
            <w:r w:rsidRPr="008852E7">
              <w:rPr>
                <w:bCs/>
              </w:rPr>
              <w:t>17</w:t>
            </w:r>
            <w:r w:rsidRPr="008852E7">
              <w:rPr>
                <w:bCs/>
              </w:rPr>
              <w:t>日通過特許開採稅改革法案，並</w:t>
            </w:r>
            <w:proofErr w:type="gramStart"/>
            <w:r w:rsidRPr="008852E7">
              <w:rPr>
                <w:bCs/>
              </w:rPr>
              <w:t>對礦商</w:t>
            </w:r>
            <w:proofErr w:type="gramEnd"/>
            <w:r w:rsidRPr="008852E7">
              <w:rPr>
                <w:bCs/>
              </w:rPr>
              <w:t>繳納之</w:t>
            </w:r>
            <w:r w:rsidR="00E76378" w:rsidRPr="008852E7">
              <w:rPr>
                <w:bCs/>
              </w:rPr>
              <w:t>所得</w:t>
            </w:r>
            <w:r w:rsidRPr="008852E7">
              <w:rPr>
                <w:bCs/>
              </w:rPr>
              <w:t>稅及開採特許權稅率如下：</w:t>
            </w:r>
          </w:p>
          <w:p w14:paraId="618968E2" w14:textId="63619DB6" w:rsidR="003A2487" w:rsidRPr="008852E7" w:rsidRDefault="003A2487" w:rsidP="00455BEA">
            <w:pPr>
              <w:pStyle w:val="af5"/>
              <w:numPr>
                <w:ilvl w:val="0"/>
                <w:numId w:val="51"/>
              </w:numPr>
              <w:snapToGrid w:val="0"/>
              <w:jc w:val="both"/>
              <w:rPr>
                <w:bCs/>
                <w:lang w:val="es-CL"/>
              </w:rPr>
            </w:pPr>
            <w:r w:rsidRPr="008852E7">
              <w:rPr>
                <w:rFonts w:hint="eastAsia"/>
                <w:bCs/>
                <w:lang w:val="es-CL"/>
              </w:rPr>
              <w:t>依據營業利潤金額課徵</w:t>
            </w:r>
            <w:r w:rsidRPr="008852E7">
              <w:rPr>
                <w:bCs/>
                <w:lang w:val="es-CL"/>
              </w:rPr>
              <w:t>8%</w:t>
            </w:r>
            <w:r w:rsidRPr="008852E7">
              <w:rPr>
                <w:rFonts w:hint="eastAsia"/>
                <w:bCs/>
                <w:lang w:val="es-CL"/>
              </w:rPr>
              <w:t>至</w:t>
            </w:r>
            <w:r w:rsidRPr="008852E7">
              <w:rPr>
                <w:bCs/>
                <w:lang w:val="es-CL"/>
              </w:rPr>
              <w:t>26%</w:t>
            </w:r>
            <w:r w:rsidR="00E76378" w:rsidRPr="008852E7">
              <w:rPr>
                <w:rFonts w:hint="eastAsia"/>
                <w:bCs/>
                <w:lang w:val="es-CL"/>
              </w:rPr>
              <w:t>所得稅</w:t>
            </w:r>
            <w:r w:rsidRPr="008852E7">
              <w:rPr>
                <w:rFonts w:hint="eastAsia"/>
                <w:bCs/>
                <w:lang w:val="es-CL"/>
              </w:rPr>
              <w:t>。</w:t>
            </w:r>
          </w:p>
          <w:p w14:paraId="6F898F00" w14:textId="28A2A685" w:rsidR="001871E3" w:rsidRPr="008852E7" w:rsidRDefault="00E76378" w:rsidP="00455BEA">
            <w:pPr>
              <w:pStyle w:val="af5"/>
              <w:numPr>
                <w:ilvl w:val="0"/>
                <w:numId w:val="51"/>
              </w:numPr>
              <w:snapToGrid w:val="0"/>
              <w:jc w:val="both"/>
            </w:pPr>
            <w:proofErr w:type="gramStart"/>
            <w:r w:rsidRPr="008852E7">
              <w:rPr>
                <w:rFonts w:hint="eastAsia"/>
              </w:rPr>
              <w:t>對銅</w:t>
            </w:r>
            <w:r w:rsidR="001871E3" w:rsidRPr="008852E7">
              <w:rPr>
                <w:rFonts w:hint="eastAsia"/>
              </w:rPr>
              <w:t>年</w:t>
            </w:r>
            <w:r w:rsidRPr="008852E7">
              <w:rPr>
                <w:rFonts w:hint="eastAsia"/>
              </w:rPr>
              <w:t>產量</w:t>
            </w:r>
            <w:proofErr w:type="gramEnd"/>
            <w:r w:rsidR="001871E3" w:rsidRPr="008852E7">
              <w:rPr>
                <w:rFonts w:hint="eastAsia"/>
              </w:rPr>
              <w:t>超過</w:t>
            </w:r>
            <w:r w:rsidR="00895E92" w:rsidRPr="008852E7">
              <w:t>8</w:t>
            </w:r>
            <w:r w:rsidR="001871E3" w:rsidRPr="008852E7">
              <w:rPr>
                <w:rFonts w:hint="eastAsia"/>
              </w:rPr>
              <w:t>萬公噸</w:t>
            </w:r>
            <w:r w:rsidRPr="008852E7">
              <w:rPr>
                <w:rFonts w:hint="eastAsia"/>
              </w:rPr>
              <w:t>業者之特許權最高稅率提高到</w:t>
            </w:r>
            <w:r w:rsidRPr="008852E7">
              <w:t>46.5%</w:t>
            </w:r>
            <w:r w:rsidR="003A2487" w:rsidRPr="008852E7">
              <w:rPr>
                <w:rFonts w:hint="eastAsia"/>
              </w:rPr>
              <w:t>。</w:t>
            </w:r>
          </w:p>
          <w:p w14:paraId="0B3FD83B" w14:textId="294DCC48" w:rsidR="003A2487" w:rsidRPr="008852E7" w:rsidRDefault="00E76378" w:rsidP="00455BEA">
            <w:pPr>
              <w:pStyle w:val="af5"/>
              <w:numPr>
                <w:ilvl w:val="0"/>
                <w:numId w:val="51"/>
              </w:numPr>
              <w:snapToGrid w:val="0"/>
              <w:jc w:val="both"/>
            </w:pPr>
            <w:r w:rsidRPr="008852E7">
              <w:rPr>
                <w:rFonts w:hint="eastAsia"/>
              </w:rPr>
              <w:t>對</w:t>
            </w:r>
            <w:proofErr w:type="gramStart"/>
            <w:r w:rsidRPr="008852E7">
              <w:rPr>
                <w:rFonts w:hint="eastAsia"/>
              </w:rPr>
              <w:t>銅年產量介</w:t>
            </w:r>
            <w:proofErr w:type="gramEnd"/>
            <w:r w:rsidRPr="008852E7">
              <w:t>5</w:t>
            </w:r>
            <w:r w:rsidRPr="008852E7">
              <w:rPr>
                <w:rFonts w:hint="eastAsia"/>
              </w:rPr>
              <w:t>萬至</w:t>
            </w:r>
            <w:r w:rsidRPr="008852E7">
              <w:t>8</w:t>
            </w:r>
            <w:r w:rsidRPr="008852E7">
              <w:rPr>
                <w:rFonts w:hint="eastAsia"/>
              </w:rPr>
              <w:t>萬公噸業者之特許權最高稅率提高到</w:t>
            </w:r>
            <w:r w:rsidRPr="008852E7">
              <w:t>45.5%</w:t>
            </w:r>
            <w:r w:rsidRPr="008852E7">
              <w:rPr>
                <w:rFonts w:hint="eastAsia"/>
              </w:rPr>
              <w:t>。</w:t>
            </w:r>
          </w:p>
          <w:p w14:paraId="1C013B85" w14:textId="6234B46D" w:rsidR="003A2487" w:rsidRPr="008852E7" w:rsidRDefault="00E76378" w:rsidP="00E87946">
            <w:pPr>
              <w:pStyle w:val="af5"/>
              <w:numPr>
                <w:ilvl w:val="0"/>
                <w:numId w:val="51"/>
              </w:numPr>
              <w:snapToGrid w:val="0"/>
              <w:jc w:val="both"/>
              <w:rPr>
                <w:bCs/>
                <w:lang w:val="es-CL"/>
              </w:rPr>
            </w:pPr>
            <w:r w:rsidRPr="008852E7">
              <w:rPr>
                <w:rFonts w:hint="eastAsia"/>
                <w:bCs/>
                <w:lang w:val="es-CL"/>
              </w:rPr>
              <w:t>銷售額超過</w:t>
            </w:r>
            <w:r w:rsidRPr="008852E7">
              <w:rPr>
                <w:bCs/>
                <w:lang w:val="es-CL"/>
              </w:rPr>
              <w:t>5</w:t>
            </w:r>
            <w:r w:rsidRPr="008852E7">
              <w:rPr>
                <w:rFonts w:hint="eastAsia"/>
                <w:bCs/>
                <w:lang w:val="es-CL"/>
              </w:rPr>
              <w:t>萬噸之</w:t>
            </w:r>
            <w:proofErr w:type="gramStart"/>
            <w:r w:rsidRPr="008852E7">
              <w:rPr>
                <w:rFonts w:hint="eastAsia"/>
                <w:bCs/>
                <w:lang w:val="es-CL"/>
              </w:rPr>
              <w:t>業者就銅銷售</w:t>
            </w:r>
            <w:proofErr w:type="gramEnd"/>
            <w:r w:rsidRPr="008852E7">
              <w:rPr>
                <w:rFonts w:hint="eastAsia"/>
                <w:bCs/>
                <w:lang w:val="es-CL"/>
              </w:rPr>
              <w:t>額徵收</w:t>
            </w:r>
            <w:r w:rsidRPr="008852E7">
              <w:rPr>
                <w:bCs/>
                <w:lang w:val="es-CL"/>
              </w:rPr>
              <w:t>1%</w:t>
            </w:r>
            <w:r w:rsidRPr="008852E7">
              <w:rPr>
                <w:rFonts w:hint="eastAsia"/>
                <w:bCs/>
                <w:lang w:val="es-CL"/>
              </w:rPr>
              <w:t>的從價稅。</w:t>
            </w:r>
          </w:p>
        </w:tc>
        <w:tc>
          <w:tcPr>
            <w:tcW w:w="1501" w:type="dxa"/>
            <w:shd w:val="clear" w:color="auto" w:fill="auto"/>
            <w:vAlign w:val="center"/>
          </w:tcPr>
          <w:p w14:paraId="76550D31" w14:textId="77777777" w:rsidR="001871E3" w:rsidRPr="008852E7" w:rsidRDefault="001871E3" w:rsidP="00047A5E">
            <w:pPr>
              <w:pStyle w:val="af5"/>
              <w:snapToGrid w:val="0"/>
              <w:jc w:val="both"/>
            </w:pPr>
            <w:r w:rsidRPr="008852E7">
              <w:rPr>
                <w:rFonts w:hint="eastAsia"/>
              </w:rPr>
              <w:t>金屬礦業開採業者</w:t>
            </w:r>
          </w:p>
          <w:p w14:paraId="37E813A0" w14:textId="77777777" w:rsidR="001871E3" w:rsidRPr="008852E7" w:rsidRDefault="001871E3" w:rsidP="00047A5E">
            <w:pPr>
              <w:pStyle w:val="af5"/>
              <w:snapToGrid w:val="0"/>
              <w:jc w:val="both"/>
            </w:pPr>
            <w:r w:rsidRPr="008852E7">
              <w:rPr>
                <w:rFonts w:hint="eastAsia"/>
              </w:rPr>
              <w:t>（採礦活動營業收入）</w:t>
            </w:r>
          </w:p>
        </w:tc>
      </w:tr>
      <w:tr w:rsidR="008852E7" w:rsidRPr="008852E7" w14:paraId="7007061A" w14:textId="77777777" w:rsidTr="00E87946">
        <w:tblPrEx>
          <w:shd w:val="clear" w:color="auto" w:fill="CED7E7"/>
        </w:tblPrEx>
        <w:tc>
          <w:tcPr>
            <w:tcW w:w="506" w:type="dxa"/>
            <w:gridSpan w:val="2"/>
            <w:shd w:val="clear" w:color="auto" w:fill="auto"/>
            <w:tcMar>
              <w:top w:w="80" w:type="dxa"/>
              <w:left w:w="80" w:type="dxa"/>
              <w:bottom w:w="80" w:type="dxa"/>
              <w:right w:w="80" w:type="dxa"/>
            </w:tcMar>
            <w:vAlign w:val="center"/>
          </w:tcPr>
          <w:p w14:paraId="57FCDD93" w14:textId="77777777" w:rsidR="006021AB" w:rsidRPr="008852E7" w:rsidRDefault="006021AB" w:rsidP="00047A5E">
            <w:pPr>
              <w:pStyle w:val="af5"/>
              <w:snapToGrid w:val="0"/>
              <w:jc w:val="both"/>
            </w:pPr>
            <w:r w:rsidRPr="008852E7">
              <w:rPr>
                <w:rFonts w:hint="eastAsia"/>
              </w:rPr>
              <w:t>地產稅</w:t>
            </w:r>
          </w:p>
        </w:tc>
        <w:tc>
          <w:tcPr>
            <w:tcW w:w="3118" w:type="dxa"/>
            <w:gridSpan w:val="2"/>
            <w:shd w:val="clear" w:color="auto" w:fill="auto"/>
            <w:vAlign w:val="center"/>
          </w:tcPr>
          <w:p w14:paraId="1ACD2380" w14:textId="77777777" w:rsidR="006021AB" w:rsidRPr="008852E7" w:rsidRDefault="006021AB" w:rsidP="00047A5E">
            <w:pPr>
              <w:pStyle w:val="af5"/>
              <w:snapToGrid w:val="0"/>
              <w:jc w:val="both"/>
            </w:pPr>
            <w:r w:rsidRPr="008852E7">
              <w:rPr>
                <w:rFonts w:hint="eastAsia"/>
              </w:rPr>
              <w:t>不動產稅</w:t>
            </w:r>
          </w:p>
        </w:tc>
        <w:tc>
          <w:tcPr>
            <w:tcW w:w="3544" w:type="dxa"/>
            <w:gridSpan w:val="2"/>
            <w:shd w:val="clear" w:color="auto" w:fill="auto"/>
            <w:vAlign w:val="center"/>
          </w:tcPr>
          <w:p w14:paraId="4AD7A9D6" w14:textId="77777777" w:rsidR="006021AB" w:rsidRPr="008852E7" w:rsidRDefault="00812616" w:rsidP="00047A5E">
            <w:pPr>
              <w:pStyle w:val="af5"/>
              <w:snapToGrid w:val="0"/>
              <w:jc w:val="both"/>
            </w:pPr>
            <w:r w:rsidRPr="008852E7">
              <w:rPr>
                <w:rFonts w:hint="eastAsia"/>
              </w:rPr>
              <w:t>都會區房地產</w:t>
            </w:r>
            <w:r w:rsidR="006021AB" w:rsidRPr="008852E7">
              <w:rPr>
                <w:rFonts w:hint="eastAsia"/>
              </w:rPr>
              <w:t>：</w:t>
            </w:r>
            <w:r w:rsidR="006021AB" w:rsidRPr="008852E7">
              <w:t>1</w:t>
            </w:r>
            <w:r w:rsidRPr="008852E7">
              <w:t>.2</w:t>
            </w:r>
            <w:r w:rsidR="006021AB" w:rsidRPr="008852E7">
              <w:t>%</w:t>
            </w:r>
          </w:p>
          <w:p w14:paraId="4E9B4365" w14:textId="77777777" w:rsidR="006021AB" w:rsidRPr="008852E7" w:rsidRDefault="00812616" w:rsidP="00047A5E">
            <w:pPr>
              <w:pStyle w:val="af5"/>
              <w:snapToGrid w:val="0"/>
              <w:jc w:val="both"/>
            </w:pPr>
            <w:r w:rsidRPr="008852E7">
              <w:rPr>
                <w:rFonts w:hint="eastAsia"/>
              </w:rPr>
              <w:t>非都會區房地產</w:t>
            </w:r>
            <w:r w:rsidR="006021AB" w:rsidRPr="008852E7">
              <w:rPr>
                <w:rFonts w:hint="eastAsia"/>
              </w:rPr>
              <w:t>：</w:t>
            </w:r>
            <w:r w:rsidR="006021AB" w:rsidRPr="008852E7">
              <w:t>1%</w:t>
            </w:r>
          </w:p>
        </w:tc>
        <w:tc>
          <w:tcPr>
            <w:tcW w:w="1501" w:type="dxa"/>
            <w:shd w:val="clear" w:color="auto" w:fill="auto"/>
            <w:vAlign w:val="center"/>
          </w:tcPr>
          <w:p w14:paraId="35754C90" w14:textId="77777777" w:rsidR="006021AB" w:rsidRPr="008852E7" w:rsidRDefault="006021AB" w:rsidP="00047A5E">
            <w:pPr>
              <w:pStyle w:val="af5"/>
              <w:snapToGrid w:val="0"/>
              <w:jc w:val="both"/>
            </w:pPr>
            <w:r w:rsidRPr="008852E7">
              <w:rPr>
                <w:rFonts w:hint="eastAsia"/>
              </w:rPr>
              <w:t>地產主</w:t>
            </w:r>
          </w:p>
        </w:tc>
      </w:tr>
      <w:tr w:rsidR="008852E7" w:rsidRPr="008852E7" w14:paraId="4744E22A" w14:textId="77777777" w:rsidTr="00E87946">
        <w:tblPrEx>
          <w:shd w:val="clear" w:color="auto" w:fill="CED7E7"/>
        </w:tblPrEx>
        <w:tc>
          <w:tcPr>
            <w:tcW w:w="3624" w:type="dxa"/>
            <w:gridSpan w:val="4"/>
            <w:shd w:val="clear" w:color="auto" w:fill="auto"/>
            <w:tcMar>
              <w:top w:w="80" w:type="dxa"/>
              <w:left w:w="80" w:type="dxa"/>
              <w:bottom w:w="80" w:type="dxa"/>
              <w:right w:w="80" w:type="dxa"/>
            </w:tcMar>
            <w:vAlign w:val="center"/>
          </w:tcPr>
          <w:p w14:paraId="588212D2" w14:textId="77777777" w:rsidR="00EF7BD0" w:rsidRPr="008852E7" w:rsidRDefault="00815372" w:rsidP="00047A5E">
            <w:pPr>
              <w:pStyle w:val="af5"/>
              <w:snapToGrid w:val="0"/>
              <w:jc w:val="both"/>
            </w:pPr>
            <w:r w:rsidRPr="008852E7">
              <w:rPr>
                <w:rFonts w:hint="eastAsia"/>
              </w:rPr>
              <w:t>加值營業稅</w:t>
            </w:r>
          </w:p>
          <w:p w14:paraId="1118FA67" w14:textId="77777777" w:rsidR="00815372" w:rsidRPr="008852E7" w:rsidRDefault="00815372" w:rsidP="00047A5E">
            <w:pPr>
              <w:pStyle w:val="af5"/>
              <w:snapToGrid w:val="0"/>
              <w:jc w:val="both"/>
            </w:pPr>
            <w:r w:rsidRPr="008852E7">
              <w:rPr>
                <w:rFonts w:hint="eastAsia"/>
              </w:rPr>
              <w:t>（</w:t>
            </w:r>
            <w:r w:rsidRPr="008852E7">
              <w:t>IVA</w:t>
            </w:r>
            <w:r w:rsidRPr="008852E7">
              <w:rPr>
                <w:rFonts w:hint="eastAsia"/>
              </w:rPr>
              <w:t>）</w:t>
            </w:r>
          </w:p>
        </w:tc>
        <w:tc>
          <w:tcPr>
            <w:tcW w:w="3544" w:type="dxa"/>
            <w:gridSpan w:val="2"/>
            <w:shd w:val="clear" w:color="auto" w:fill="auto"/>
            <w:vAlign w:val="center"/>
          </w:tcPr>
          <w:p w14:paraId="064AFB6B" w14:textId="77777777" w:rsidR="00815372" w:rsidRPr="008852E7" w:rsidRDefault="00815372" w:rsidP="00047A5E">
            <w:pPr>
              <w:pStyle w:val="af5"/>
              <w:snapToGrid w:val="0"/>
              <w:jc w:val="both"/>
            </w:pPr>
            <w:r w:rsidRPr="008852E7">
              <w:t>19%</w:t>
            </w:r>
          </w:p>
        </w:tc>
        <w:tc>
          <w:tcPr>
            <w:tcW w:w="1501" w:type="dxa"/>
            <w:shd w:val="clear" w:color="auto" w:fill="auto"/>
            <w:vAlign w:val="center"/>
          </w:tcPr>
          <w:p w14:paraId="059BDB9E" w14:textId="77777777" w:rsidR="00815372" w:rsidRPr="008852E7" w:rsidRDefault="00815372" w:rsidP="00047A5E">
            <w:pPr>
              <w:pStyle w:val="af5"/>
              <w:snapToGrid w:val="0"/>
              <w:jc w:val="both"/>
            </w:pPr>
            <w:r w:rsidRPr="008852E7">
              <w:rPr>
                <w:rFonts w:hint="eastAsia"/>
              </w:rPr>
              <w:t>所有（全面性）</w:t>
            </w:r>
          </w:p>
        </w:tc>
      </w:tr>
      <w:tr w:rsidR="008852E7" w:rsidRPr="008852E7" w14:paraId="5DB54A0D" w14:textId="77777777" w:rsidTr="00E87946">
        <w:tblPrEx>
          <w:shd w:val="clear" w:color="auto" w:fill="CED7E7"/>
        </w:tblPrEx>
        <w:tc>
          <w:tcPr>
            <w:tcW w:w="437" w:type="dxa"/>
            <w:vMerge w:val="restart"/>
            <w:shd w:val="clear" w:color="auto" w:fill="auto"/>
            <w:tcMar>
              <w:top w:w="80" w:type="dxa"/>
              <w:left w:w="80" w:type="dxa"/>
              <w:bottom w:w="80" w:type="dxa"/>
              <w:right w:w="80" w:type="dxa"/>
            </w:tcMar>
            <w:vAlign w:val="center"/>
          </w:tcPr>
          <w:p w14:paraId="38A52DB7" w14:textId="77777777" w:rsidR="005D7489" w:rsidRPr="008852E7" w:rsidRDefault="005D7489" w:rsidP="00047A5E">
            <w:pPr>
              <w:pStyle w:val="af5"/>
              <w:snapToGrid w:val="0"/>
              <w:jc w:val="both"/>
            </w:pPr>
            <w:r w:rsidRPr="008852E7">
              <w:rPr>
                <w:rFonts w:hint="eastAsia"/>
              </w:rPr>
              <w:t>特定商品附加稅</w:t>
            </w:r>
          </w:p>
        </w:tc>
        <w:tc>
          <w:tcPr>
            <w:tcW w:w="3187" w:type="dxa"/>
            <w:gridSpan w:val="3"/>
            <w:shd w:val="clear" w:color="auto" w:fill="auto"/>
            <w:vAlign w:val="center"/>
          </w:tcPr>
          <w:p w14:paraId="33D791C2" w14:textId="77777777" w:rsidR="005D7489" w:rsidRPr="008852E7" w:rsidRDefault="005D7489" w:rsidP="00047A5E">
            <w:pPr>
              <w:pStyle w:val="af5"/>
              <w:snapToGrid w:val="0"/>
              <w:jc w:val="both"/>
            </w:pPr>
            <w:proofErr w:type="gramStart"/>
            <w:r w:rsidRPr="008852E7">
              <w:rPr>
                <w:rFonts w:hint="eastAsia"/>
              </w:rPr>
              <w:t>酒稅</w:t>
            </w:r>
            <w:proofErr w:type="gramEnd"/>
          </w:p>
        </w:tc>
        <w:tc>
          <w:tcPr>
            <w:tcW w:w="3544" w:type="dxa"/>
            <w:gridSpan w:val="2"/>
            <w:shd w:val="clear" w:color="auto" w:fill="auto"/>
            <w:vAlign w:val="center"/>
          </w:tcPr>
          <w:p w14:paraId="6FFF95DE" w14:textId="77777777" w:rsidR="005D7489" w:rsidRPr="008852E7" w:rsidRDefault="005D7489" w:rsidP="00047A5E">
            <w:pPr>
              <w:pStyle w:val="af5"/>
              <w:snapToGrid w:val="0"/>
              <w:jc w:val="both"/>
            </w:pPr>
            <w:r w:rsidRPr="008852E7">
              <w:t>31.5%</w:t>
            </w:r>
            <w:r w:rsidRPr="008852E7">
              <w:rPr>
                <w:rFonts w:hint="eastAsia"/>
              </w:rPr>
              <w:t>：利口酒、皮斯科、威士忌、白蘭地和烈酒，包括類似於苦艾酒的利口酒或調味葡萄酒</w:t>
            </w:r>
          </w:p>
          <w:p w14:paraId="3B25500C" w14:textId="77777777" w:rsidR="005D7489" w:rsidRPr="008852E7" w:rsidRDefault="005D7489" w:rsidP="00047A5E">
            <w:pPr>
              <w:pStyle w:val="af5"/>
              <w:snapToGrid w:val="0"/>
              <w:jc w:val="both"/>
            </w:pPr>
          </w:p>
          <w:p w14:paraId="217CB381" w14:textId="77777777" w:rsidR="005D7489" w:rsidRPr="008852E7" w:rsidRDefault="005D7489" w:rsidP="00047A5E">
            <w:pPr>
              <w:pStyle w:val="af5"/>
              <w:snapToGrid w:val="0"/>
              <w:jc w:val="both"/>
            </w:pPr>
            <w:r w:rsidRPr="008852E7">
              <w:t>20.5%</w:t>
            </w:r>
            <w:r w:rsidRPr="008852E7">
              <w:rPr>
                <w:rFonts w:hint="eastAsia"/>
              </w:rPr>
              <w:t>：葡萄酒、汽泡酒或香檳、啤酒及其他含酒精飲料</w:t>
            </w:r>
          </w:p>
          <w:p w14:paraId="47FF18DB" w14:textId="77777777" w:rsidR="005D7489" w:rsidRPr="008852E7" w:rsidRDefault="005D7489" w:rsidP="00047A5E">
            <w:pPr>
              <w:pStyle w:val="af5"/>
              <w:snapToGrid w:val="0"/>
              <w:jc w:val="both"/>
            </w:pPr>
          </w:p>
          <w:p w14:paraId="20695DDB" w14:textId="77777777" w:rsidR="005D7489" w:rsidRPr="008852E7" w:rsidRDefault="005D7489" w:rsidP="00047A5E">
            <w:pPr>
              <w:pStyle w:val="af5"/>
              <w:snapToGrid w:val="0"/>
              <w:jc w:val="both"/>
            </w:pPr>
            <w:r w:rsidRPr="008852E7">
              <w:t>10%</w:t>
            </w:r>
            <w:r w:rsidRPr="008852E7">
              <w:rPr>
                <w:rFonts w:hint="eastAsia"/>
              </w:rPr>
              <w:t>：添加著色劑、香料或甜味劑的天然或人造酒精類飲料</w:t>
            </w:r>
          </w:p>
        </w:tc>
        <w:tc>
          <w:tcPr>
            <w:tcW w:w="1501" w:type="dxa"/>
            <w:shd w:val="clear" w:color="auto" w:fill="auto"/>
            <w:vAlign w:val="center"/>
          </w:tcPr>
          <w:p w14:paraId="05425B4D" w14:textId="77777777" w:rsidR="005D7489" w:rsidRPr="008852E7" w:rsidRDefault="005D7489" w:rsidP="00047A5E">
            <w:pPr>
              <w:pStyle w:val="af5"/>
              <w:snapToGrid w:val="0"/>
              <w:jc w:val="both"/>
            </w:pPr>
            <w:r w:rsidRPr="008852E7">
              <w:rPr>
                <w:rFonts w:hint="eastAsia"/>
              </w:rPr>
              <w:t>進口或銷售徵收加值營業稅以外的特別稅，按同一稅基對進口和</w:t>
            </w:r>
            <w:r w:rsidRPr="008852E7">
              <w:t>/</w:t>
            </w:r>
            <w:r w:rsidRPr="008852E7">
              <w:rPr>
                <w:rFonts w:hint="eastAsia"/>
              </w:rPr>
              <w:t>或銷售的產品徵稅</w:t>
            </w:r>
          </w:p>
        </w:tc>
      </w:tr>
      <w:tr w:rsidR="008852E7" w:rsidRPr="008852E7" w14:paraId="19CBEA89" w14:textId="77777777" w:rsidTr="00E87946">
        <w:tblPrEx>
          <w:shd w:val="clear" w:color="auto" w:fill="CED7E7"/>
        </w:tblPrEx>
        <w:tc>
          <w:tcPr>
            <w:tcW w:w="437" w:type="dxa"/>
            <w:vMerge/>
            <w:shd w:val="clear" w:color="auto" w:fill="auto"/>
            <w:tcMar>
              <w:top w:w="80" w:type="dxa"/>
              <w:left w:w="80" w:type="dxa"/>
              <w:bottom w:w="80" w:type="dxa"/>
              <w:right w:w="80" w:type="dxa"/>
            </w:tcMar>
            <w:vAlign w:val="center"/>
          </w:tcPr>
          <w:p w14:paraId="0EE6AD97" w14:textId="77777777" w:rsidR="00815372" w:rsidRPr="008852E7" w:rsidRDefault="00815372" w:rsidP="00047A5E">
            <w:pPr>
              <w:pStyle w:val="af5"/>
              <w:snapToGrid w:val="0"/>
              <w:jc w:val="both"/>
            </w:pPr>
          </w:p>
        </w:tc>
        <w:tc>
          <w:tcPr>
            <w:tcW w:w="3187" w:type="dxa"/>
            <w:gridSpan w:val="3"/>
            <w:shd w:val="clear" w:color="auto" w:fill="auto"/>
            <w:vAlign w:val="center"/>
          </w:tcPr>
          <w:p w14:paraId="429E3DAA" w14:textId="77777777" w:rsidR="00815372" w:rsidRPr="008852E7" w:rsidRDefault="00815372" w:rsidP="00047A5E">
            <w:pPr>
              <w:pStyle w:val="af5"/>
              <w:snapToGrid w:val="0"/>
              <w:jc w:val="both"/>
            </w:pPr>
            <w:r w:rsidRPr="008852E7">
              <w:rPr>
                <w:rFonts w:hint="eastAsia"/>
              </w:rPr>
              <w:t>奢侈品附加稅</w:t>
            </w:r>
          </w:p>
        </w:tc>
        <w:tc>
          <w:tcPr>
            <w:tcW w:w="3544" w:type="dxa"/>
            <w:gridSpan w:val="2"/>
            <w:shd w:val="clear" w:color="auto" w:fill="auto"/>
            <w:vAlign w:val="center"/>
          </w:tcPr>
          <w:p w14:paraId="4BB08B5B" w14:textId="77777777" w:rsidR="00815372" w:rsidRPr="008852E7" w:rsidRDefault="00815372" w:rsidP="00047A5E">
            <w:pPr>
              <w:pStyle w:val="af5"/>
              <w:snapToGrid w:val="0"/>
              <w:jc w:val="both"/>
            </w:pPr>
            <w:r w:rsidRPr="008852E7">
              <w:t>15%</w:t>
            </w:r>
          </w:p>
          <w:p w14:paraId="4EDF11C7" w14:textId="2FA768AA" w:rsidR="00C14A4D" w:rsidRPr="008852E7" w:rsidRDefault="00C14A4D">
            <w:pPr>
              <w:pStyle w:val="af5"/>
              <w:snapToGrid w:val="0"/>
              <w:jc w:val="both"/>
            </w:pPr>
            <w:r w:rsidRPr="008852E7">
              <w:t>50%</w:t>
            </w:r>
            <w:r w:rsidR="00697821" w:rsidRPr="008852E7">
              <w:t>（</w:t>
            </w:r>
            <w:r w:rsidRPr="008852E7">
              <w:rPr>
                <w:rFonts w:hint="eastAsia"/>
              </w:rPr>
              <w:t>爆竹煙火產品</w:t>
            </w:r>
            <w:r w:rsidR="00697821" w:rsidRPr="008852E7">
              <w:t>）</w:t>
            </w:r>
          </w:p>
        </w:tc>
        <w:tc>
          <w:tcPr>
            <w:tcW w:w="1501" w:type="dxa"/>
            <w:shd w:val="clear" w:color="auto" w:fill="auto"/>
            <w:vAlign w:val="center"/>
          </w:tcPr>
          <w:p w14:paraId="5EB9D276" w14:textId="77777777" w:rsidR="00815372" w:rsidRPr="008852E7" w:rsidRDefault="005D7489" w:rsidP="00047A5E">
            <w:pPr>
              <w:pStyle w:val="af5"/>
              <w:snapToGrid w:val="0"/>
              <w:jc w:val="both"/>
            </w:pPr>
            <w:r w:rsidRPr="008852E7">
              <w:rPr>
                <w:rFonts w:hint="eastAsia"/>
              </w:rPr>
              <w:t>進口或銷售奢侈品</w:t>
            </w:r>
            <w:r w:rsidR="00815372" w:rsidRPr="008852E7">
              <w:rPr>
                <w:rFonts w:hint="eastAsia"/>
              </w:rPr>
              <w:t>（黃金、白金、象牙、珠寶、寶石、毛皮</w:t>
            </w:r>
            <w:r w:rsidRPr="008852E7">
              <w:rPr>
                <w:rFonts w:hint="eastAsia"/>
              </w:rPr>
              <w:t>或人造皮毛</w:t>
            </w:r>
            <w:r w:rsidR="00815372" w:rsidRPr="008852E7">
              <w:rPr>
                <w:rFonts w:hint="eastAsia"/>
              </w:rPr>
              <w:t>等</w:t>
            </w:r>
            <w:r w:rsidRPr="008852E7">
              <w:rPr>
                <w:rFonts w:hint="eastAsia"/>
              </w:rPr>
              <w:t>）對其銷售價值徵收</w:t>
            </w:r>
          </w:p>
        </w:tc>
      </w:tr>
      <w:tr w:rsidR="008852E7" w:rsidRPr="008852E7" w14:paraId="63BD5D09" w14:textId="77777777" w:rsidTr="00E87946">
        <w:tblPrEx>
          <w:shd w:val="clear" w:color="auto" w:fill="CED7E7"/>
        </w:tblPrEx>
        <w:tc>
          <w:tcPr>
            <w:tcW w:w="437" w:type="dxa"/>
            <w:vMerge w:val="restart"/>
            <w:shd w:val="clear" w:color="auto" w:fill="auto"/>
            <w:tcMar>
              <w:top w:w="80" w:type="dxa"/>
              <w:left w:w="80" w:type="dxa"/>
              <w:bottom w:w="80" w:type="dxa"/>
              <w:right w:w="80" w:type="dxa"/>
            </w:tcMar>
            <w:vAlign w:val="center"/>
          </w:tcPr>
          <w:p w14:paraId="3EF1524D" w14:textId="77777777" w:rsidR="00815372" w:rsidRPr="008852E7" w:rsidRDefault="00815372" w:rsidP="00047A5E">
            <w:pPr>
              <w:pStyle w:val="af5"/>
              <w:snapToGrid w:val="0"/>
              <w:jc w:val="both"/>
            </w:pPr>
            <w:r w:rsidRPr="008852E7">
              <w:rPr>
                <w:rFonts w:hint="eastAsia"/>
              </w:rPr>
              <w:t>特別稅</w:t>
            </w:r>
          </w:p>
        </w:tc>
        <w:tc>
          <w:tcPr>
            <w:tcW w:w="3187" w:type="dxa"/>
            <w:gridSpan w:val="3"/>
            <w:shd w:val="clear" w:color="auto" w:fill="auto"/>
            <w:vAlign w:val="center"/>
          </w:tcPr>
          <w:p w14:paraId="4AEF2738" w14:textId="77777777" w:rsidR="00815372" w:rsidRPr="008852E7" w:rsidRDefault="00815372" w:rsidP="00047A5E">
            <w:pPr>
              <w:pStyle w:val="af5"/>
              <w:snapToGrid w:val="0"/>
              <w:jc w:val="both"/>
            </w:pPr>
            <w:r w:rsidRPr="008852E7">
              <w:rPr>
                <w:rFonts w:hint="eastAsia"/>
              </w:rPr>
              <w:t>燃料稅</w:t>
            </w:r>
          </w:p>
        </w:tc>
        <w:tc>
          <w:tcPr>
            <w:tcW w:w="3544" w:type="dxa"/>
            <w:gridSpan w:val="2"/>
            <w:shd w:val="clear" w:color="auto" w:fill="auto"/>
            <w:vAlign w:val="center"/>
          </w:tcPr>
          <w:p w14:paraId="53C0619D" w14:textId="77777777" w:rsidR="00815372" w:rsidRPr="008852E7" w:rsidRDefault="00815372" w:rsidP="00047A5E">
            <w:pPr>
              <w:pStyle w:val="af5"/>
              <w:snapToGrid w:val="0"/>
              <w:jc w:val="both"/>
            </w:pPr>
            <w:r w:rsidRPr="008852E7">
              <w:rPr>
                <w:rFonts w:hint="eastAsia"/>
              </w:rPr>
              <w:t>柴油</w:t>
            </w:r>
            <w:r w:rsidR="00E449DC" w:rsidRPr="008852E7">
              <w:rPr>
                <w:rFonts w:hint="eastAsia"/>
              </w:rPr>
              <w:t>：</w:t>
            </w:r>
            <w:r w:rsidRPr="008852E7">
              <w:t>1.5 UTM /M3</w:t>
            </w:r>
          </w:p>
          <w:p w14:paraId="166DAED0" w14:textId="77777777" w:rsidR="00815372" w:rsidRPr="008852E7" w:rsidRDefault="00815372" w:rsidP="00047A5E">
            <w:pPr>
              <w:pStyle w:val="af5"/>
              <w:snapToGrid w:val="0"/>
              <w:jc w:val="both"/>
            </w:pPr>
            <w:r w:rsidRPr="008852E7">
              <w:rPr>
                <w:rFonts w:hint="eastAsia"/>
              </w:rPr>
              <w:t>汽油</w:t>
            </w:r>
            <w:r w:rsidR="00E449DC" w:rsidRPr="008852E7">
              <w:rPr>
                <w:rFonts w:hint="eastAsia"/>
              </w:rPr>
              <w:t>：</w:t>
            </w:r>
            <w:r w:rsidRPr="008852E7">
              <w:t>6 UTM /M3</w:t>
            </w:r>
          </w:p>
        </w:tc>
        <w:tc>
          <w:tcPr>
            <w:tcW w:w="1501" w:type="dxa"/>
            <w:shd w:val="clear" w:color="auto" w:fill="auto"/>
            <w:vAlign w:val="center"/>
          </w:tcPr>
          <w:p w14:paraId="08D80ED3" w14:textId="77777777" w:rsidR="00815372" w:rsidRPr="008852E7" w:rsidRDefault="00A8247F" w:rsidP="00047A5E">
            <w:pPr>
              <w:pStyle w:val="af5"/>
              <w:snapToGrid w:val="0"/>
              <w:jc w:val="both"/>
            </w:pPr>
            <w:r w:rsidRPr="008852E7">
              <w:rPr>
                <w:rFonts w:hint="eastAsia"/>
              </w:rPr>
              <w:t>首次銷售或</w:t>
            </w:r>
            <w:r w:rsidR="00815372" w:rsidRPr="008852E7">
              <w:rPr>
                <w:rFonts w:hint="eastAsia"/>
              </w:rPr>
              <w:t>進口</w:t>
            </w:r>
            <w:r w:rsidRPr="008852E7">
              <w:rPr>
                <w:rFonts w:hint="eastAsia"/>
              </w:rPr>
              <w:t>汽車用汽油或柴油時，對其生產商或進口商</w:t>
            </w:r>
            <w:r w:rsidR="00E449DC" w:rsidRPr="008852E7">
              <w:rPr>
                <w:rFonts w:hint="eastAsia"/>
              </w:rPr>
              <w:t>徵收</w:t>
            </w:r>
          </w:p>
        </w:tc>
      </w:tr>
      <w:tr w:rsidR="008852E7" w:rsidRPr="008852E7" w14:paraId="76ACC5DC" w14:textId="77777777" w:rsidTr="00E87946">
        <w:tblPrEx>
          <w:shd w:val="clear" w:color="auto" w:fill="CED7E7"/>
        </w:tblPrEx>
        <w:tc>
          <w:tcPr>
            <w:tcW w:w="437" w:type="dxa"/>
            <w:vMerge/>
            <w:shd w:val="clear" w:color="auto" w:fill="auto"/>
          </w:tcPr>
          <w:p w14:paraId="72A71ECC" w14:textId="77777777" w:rsidR="00815372" w:rsidRPr="008852E7" w:rsidRDefault="00815372" w:rsidP="00047A5E">
            <w:pPr>
              <w:pStyle w:val="af5"/>
              <w:snapToGrid w:val="0"/>
              <w:jc w:val="both"/>
            </w:pPr>
          </w:p>
        </w:tc>
        <w:tc>
          <w:tcPr>
            <w:tcW w:w="3187" w:type="dxa"/>
            <w:gridSpan w:val="3"/>
            <w:shd w:val="clear" w:color="auto" w:fill="auto"/>
            <w:tcMar>
              <w:top w:w="80" w:type="dxa"/>
              <w:left w:w="80" w:type="dxa"/>
              <w:bottom w:w="80" w:type="dxa"/>
              <w:right w:w="80" w:type="dxa"/>
            </w:tcMar>
            <w:vAlign w:val="center"/>
          </w:tcPr>
          <w:p w14:paraId="105573F8" w14:textId="77777777" w:rsidR="00815372" w:rsidRPr="008852E7" w:rsidRDefault="00815372" w:rsidP="00047A5E">
            <w:pPr>
              <w:pStyle w:val="af5"/>
              <w:snapToGrid w:val="0"/>
              <w:jc w:val="both"/>
            </w:pPr>
            <w:proofErr w:type="gramStart"/>
            <w:r w:rsidRPr="008852E7">
              <w:rPr>
                <w:rFonts w:hint="eastAsia"/>
              </w:rPr>
              <w:t>菸</w:t>
            </w:r>
            <w:proofErr w:type="gramEnd"/>
            <w:r w:rsidRPr="008852E7">
              <w:rPr>
                <w:rFonts w:hint="eastAsia"/>
              </w:rPr>
              <w:t>稅</w:t>
            </w:r>
          </w:p>
        </w:tc>
        <w:tc>
          <w:tcPr>
            <w:tcW w:w="3544" w:type="dxa"/>
            <w:gridSpan w:val="2"/>
            <w:shd w:val="clear" w:color="auto" w:fill="auto"/>
            <w:vAlign w:val="center"/>
          </w:tcPr>
          <w:p w14:paraId="394EAE50" w14:textId="77777777" w:rsidR="00815372" w:rsidRPr="008852E7" w:rsidRDefault="00815372" w:rsidP="00047A5E">
            <w:pPr>
              <w:pStyle w:val="af5"/>
              <w:snapToGrid w:val="0"/>
              <w:jc w:val="both"/>
            </w:pPr>
            <w:r w:rsidRPr="008852E7">
              <w:rPr>
                <w:rFonts w:hint="eastAsia"/>
              </w:rPr>
              <w:t>雪茄</w:t>
            </w:r>
            <w:r w:rsidRPr="008852E7">
              <w:t>52.6%</w:t>
            </w:r>
          </w:p>
          <w:p w14:paraId="1A81F5E7" w14:textId="77777777" w:rsidR="00815372" w:rsidRPr="008852E7" w:rsidRDefault="00815372" w:rsidP="00047A5E">
            <w:pPr>
              <w:pStyle w:val="af5"/>
              <w:snapToGrid w:val="0"/>
              <w:jc w:val="both"/>
            </w:pPr>
            <w:r w:rsidRPr="008852E7">
              <w:rPr>
                <w:rFonts w:hint="eastAsia"/>
              </w:rPr>
              <w:t>香菸</w:t>
            </w:r>
            <w:r w:rsidRPr="008852E7">
              <w:t>30%</w:t>
            </w:r>
          </w:p>
          <w:p w14:paraId="06C3534C" w14:textId="77777777" w:rsidR="00815372" w:rsidRPr="008852E7" w:rsidRDefault="00815372" w:rsidP="00047A5E">
            <w:pPr>
              <w:pStyle w:val="af5"/>
              <w:snapToGrid w:val="0"/>
              <w:jc w:val="both"/>
            </w:pPr>
            <w:r w:rsidRPr="008852E7">
              <w:rPr>
                <w:rFonts w:hint="eastAsia"/>
              </w:rPr>
              <w:t>菸草</w:t>
            </w:r>
            <w:r w:rsidRPr="008852E7">
              <w:t>59.7%</w:t>
            </w:r>
          </w:p>
        </w:tc>
        <w:tc>
          <w:tcPr>
            <w:tcW w:w="1501" w:type="dxa"/>
            <w:shd w:val="clear" w:color="auto" w:fill="auto"/>
            <w:vAlign w:val="center"/>
          </w:tcPr>
          <w:p w14:paraId="0E5F3CD1" w14:textId="77777777" w:rsidR="00815372" w:rsidRPr="008852E7" w:rsidRDefault="00815372" w:rsidP="00047A5E">
            <w:pPr>
              <w:pStyle w:val="af5"/>
              <w:snapToGrid w:val="0"/>
              <w:jc w:val="both"/>
            </w:pPr>
            <w:r w:rsidRPr="008852E7">
              <w:rPr>
                <w:rFonts w:hint="eastAsia"/>
              </w:rPr>
              <w:t>最終消費者</w:t>
            </w:r>
          </w:p>
        </w:tc>
      </w:tr>
      <w:tr w:rsidR="008852E7" w:rsidRPr="008852E7" w14:paraId="129F4CC6" w14:textId="77777777" w:rsidTr="00E87946">
        <w:tblPrEx>
          <w:shd w:val="clear" w:color="auto" w:fill="CED7E7"/>
        </w:tblPrEx>
        <w:tc>
          <w:tcPr>
            <w:tcW w:w="3624" w:type="dxa"/>
            <w:gridSpan w:val="4"/>
            <w:shd w:val="clear" w:color="auto" w:fill="auto"/>
            <w:tcMar>
              <w:top w:w="80" w:type="dxa"/>
              <w:left w:w="80" w:type="dxa"/>
              <w:bottom w:w="80" w:type="dxa"/>
              <w:right w:w="80" w:type="dxa"/>
            </w:tcMar>
            <w:vAlign w:val="center"/>
          </w:tcPr>
          <w:p w14:paraId="5D2F8201" w14:textId="77777777" w:rsidR="00ED384C" w:rsidRPr="008852E7" w:rsidRDefault="00ED384C" w:rsidP="00047A5E">
            <w:pPr>
              <w:pStyle w:val="af5"/>
              <w:snapToGrid w:val="0"/>
              <w:jc w:val="both"/>
            </w:pPr>
            <w:r w:rsidRPr="008852E7">
              <w:rPr>
                <w:rFonts w:hint="eastAsia"/>
              </w:rPr>
              <w:t>法律文件稅（印花稅）</w:t>
            </w:r>
          </w:p>
        </w:tc>
        <w:tc>
          <w:tcPr>
            <w:tcW w:w="3544" w:type="dxa"/>
            <w:gridSpan w:val="2"/>
            <w:shd w:val="clear" w:color="auto" w:fill="auto"/>
            <w:vAlign w:val="center"/>
          </w:tcPr>
          <w:p w14:paraId="029B4E96" w14:textId="77777777" w:rsidR="00953413" w:rsidRPr="008852E7" w:rsidRDefault="00ED384C" w:rsidP="00047A5E">
            <w:pPr>
              <w:pStyle w:val="af5"/>
              <w:snapToGrid w:val="0"/>
              <w:jc w:val="both"/>
            </w:pPr>
            <w:r w:rsidRPr="008852E7">
              <w:t>0.066%</w:t>
            </w:r>
          </w:p>
        </w:tc>
        <w:tc>
          <w:tcPr>
            <w:tcW w:w="1501" w:type="dxa"/>
            <w:shd w:val="clear" w:color="auto" w:fill="auto"/>
            <w:vAlign w:val="center"/>
          </w:tcPr>
          <w:p w14:paraId="1B228B63" w14:textId="77777777" w:rsidR="00ED384C" w:rsidRPr="008852E7" w:rsidRDefault="00ED384C" w:rsidP="00047A5E">
            <w:pPr>
              <w:pStyle w:val="af5"/>
              <w:snapToGrid w:val="0"/>
              <w:jc w:val="both"/>
            </w:pPr>
            <w:r w:rsidRPr="008852E7">
              <w:rPr>
                <w:rFonts w:hint="eastAsia"/>
              </w:rPr>
              <w:t>公司或個人</w:t>
            </w:r>
          </w:p>
          <w:p w14:paraId="174A25F8" w14:textId="77777777" w:rsidR="00ED384C" w:rsidRPr="008852E7" w:rsidRDefault="00ED384C" w:rsidP="00047A5E">
            <w:pPr>
              <w:pStyle w:val="af5"/>
              <w:snapToGrid w:val="0"/>
              <w:jc w:val="both"/>
            </w:pPr>
            <w:r w:rsidRPr="008852E7">
              <w:rPr>
                <w:rFonts w:hint="eastAsia"/>
              </w:rPr>
              <w:t>（按借貸金額課徵）</w:t>
            </w:r>
          </w:p>
        </w:tc>
      </w:tr>
      <w:tr w:rsidR="008852E7" w:rsidRPr="008852E7" w14:paraId="0D2330AC" w14:textId="77777777" w:rsidTr="00E87946">
        <w:tblPrEx>
          <w:shd w:val="clear" w:color="auto" w:fill="CED7E7"/>
        </w:tblPrEx>
        <w:tc>
          <w:tcPr>
            <w:tcW w:w="3624" w:type="dxa"/>
            <w:gridSpan w:val="4"/>
            <w:shd w:val="clear" w:color="auto" w:fill="auto"/>
            <w:tcMar>
              <w:top w:w="80" w:type="dxa"/>
              <w:left w:w="80" w:type="dxa"/>
              <w:bottom w:w="80" w:type="dxa"/>
              <w:right w:w="80" w:type="dxa"/>
            </w:tcMar>
            <w:vAlign w:val="center"/>
          </w:tcPr>
          <w:p w14:paraId="04510BD2" w14:textId="77777777" w:rsidR="00ED384C" w:rsidRPr="008852E7" w:rsidRDefault="00ED384C" w:rsidP="00047A5E">
            <w:pPr>
              <w:pStyle w:val="af5"/>
              <w:snapToGrid w:val="0"/>
              <w:jc w:val="both"/>
            </w:pPr>
            <w:r w:rsidRPr="008852E7">
              <w:rPr>
                <w:rFonts w:hint="eastAsia"/>
              </w:rPr>
              <w:t>市政府</w:t>
            </w:r>
            <w:r w:rsidR="00914E8B" w:rsidRPr="008852E7">
              <w:rPr>
                <w:rFonts w:hint="eastAsia"/>
              </w:rPr>
              <w:t>營業</w:t>
            </w:r>
            <w:r w:rsidRPr="008852E7">
              <w:rPr>
                <w:rFonts w:hint="eastAsia"/>
              </w:rPr>
              <w:t>執照稅</w:t>
            </w:r>
          </w:p>
        </w:tc>
        <w:tc>
          <w:tcPr>
            <w:tcW w:w="3544" w:type="dxa"/>
            <w:gridSpan w:val="2"/>
            <w:shd w:val="clear" w:color="auto" w:fill="auto"/>
            <w:vAlign w:val="center"/>
          </w:tcPr>
          <w:p w14:paraId="343F1A22" w14:textId="77777777" w:rsidR="00ED384C" w:rsidRPr="008852E7" w:rsidRDefault="00ED384C" w:rsidP="00047A5E">
            <w:pPr>
              <w:pStyle w:val="af5"/>
              <w:snapToGrid w:val="0"/>
              <w:jc w:val="both"/>
            </w:pPr>
            <w:r w:rsidRPr="008852E7">
              <w:t>0.25%-0.5%</w:t>
            </w:r>
            <w:r w:rsidRPr="008852E7">
              <w:rPr>
                <w:rFonts w:hint="eastAsia"/>
              </w:rPr>
              <w:t>（依各市政府規定，上限為</w:t>
            </w:r>
            <w:r w:rsidRPr="008852E7">
              <w:t>8,000UTM</w:t>
            </w:r>
            <w:r w:rsidRPr="008852E7">
              <w:rPr>
                <w:rFonts w:hint="eastAsia"/>
              </w:rPr>
              <w:t>）</w:t>
            </w:r>
          </w:p>
        </w:tc>
        <w:tc>
          <w:tcPr>
            <w:tcW w:w="1501" w:type="dxa"/>
            <w:shd w:val="clear" w:color="auto" w:fill="auto"/>
            <w:vAlign w:val="center"/>
          </w:tcPr>
          <w:p w14:paraId="73DA4F95" w14:textId="77777777" w:rsidR="00ED384C" w:rsidRPr="008852E7" w:rsidRDefault="00ED384C" w:rsidP="00047A5E">
            <w:pPr>
              <w:pStyle w:val="af5"/>
              <w:snapToGrid w:val="0"/>
              <w:jc w:val="both"/>
            </w:pPr>
            <w:r w:rsidRPr="008852E7">
              <w:rPr>
                <w:rFonts w:hint="eastAsia"/>
              </w:rPr>
              <w:t>公司或個人</w:t>
            </w:r>
          </w:p>
          <w:p w14:paraId="192C010A" w14:textId="77777777" w:rsidR="00ED384C" w:rsidRPr="008852E7" w:rsidRDefault="00ED384C" w:rsidP="00047A5E">
            <w:pPr>
              <w:pStyle w:val="af5"/>
              <w:snapToGrid w:val="0"/>
              <w:jc w:val="both"/>
            </w:pPr>
            <w:r w:rsidRPr="008852E7">
              <w:rPr>
                <w:rFonts w:hint="eastAsia"/>
              </w:rPr>
              <w:t>（專業人士）</w:t>
            </w:r>
          </w:p>
          <w:p w14:paraId="4830A47D" w14:textId="77777777" w:rsidR="00ED384C" w:rsidRPr="008852E7" w:rsidRDefault="00ED384C" w:rsidP="00047A5E">
            <w:pPr>
              <w:pStyle w:val="af5"/>
              <w:snapToGrid w:val="0"/>
              <w:jc w:val="both"/>
            </w:pPr>
            <w:r w:rsidRPr="008852E7">
              <w:rPr>
                <w:rFonts w:hint="eastAsia"/>
              </w:rPr>
              <w:t>（按自有資本額課徵）</w:t>
            </w:r>
          </w:p>
        </w:tc>
      </w:tr>
      <w:tr w:rsidR="008852E7" w:rsidRPr="008852E7" w14:paraId="57D5057A" w14:textId="77777777" w:rsidTr="00E87946">
        <w:tblPrEx>
          <w:shd w:val="clear" w:color="auto" w:fill="CED7E7"/>
        </w:tblPrEx>
        <w:tc>
          <w:tcPr>
            <w:tcW w:w="3624" w:type="dxa"/>
            <w:gridSpan w:val="4"/>
            <w:shd w:val="clear" w:color="auto" w:fill="auto"/>
            <w:tcMar>
              <w:top w:w="80" w:type="dxa"/>
              <w:left w:w="80" w:type="dxa"/>
              <w:bottom w:w="80" w:type="dxa"/>
              <w:right w:w="80" w:type="dxa"/>
            </w:tcMar>
            <w:vAlign w:val="center"/>
          </w:tcPr>
          <w:p w14:paraId="1A0EE11F" w14:textId="77777777" w:rsidR="00ED384C" w:rsidRPr="008852E7" w:rsidRDefault="00ED384C" w:rsidP="00047A5E">
            <w:pPr>
              <w:pStyle w:val="af5"/>
              <w:snapToGrid w:val="0"/>
              <w:jc w:val="both"/>
            </w:pPr>
            <w:r w:rsidRPr="008852E7">
              <w:rPr>
                <w:rFonts w:hint="eastAsia"/>
              </w:rPr>
              <w:t>進口關稅（單一進口稅率）</w:t>
            </w:r>
          </w:p>
        </w:tc>
        <w:tc>
          <w:tcPr>
            <w:tcW w:w="3544" w:type="dxa"/>
            <w:gridSpan w:val="2"/>
            <w:shd w:val="clear" w:color="auto" w:fill="auto"/>
            <w:vAlign w:val="center"/>
          </w:tcPr>
          <w:p w14:paraId="47DF234D" w14:textId="77777777" w:rsidR="00ED384C" w:rsidRPr="008852E7" w:rsidRDefault="00ED384C" w:rsidP="00047A5E">
            <w:pPr>
              <w:pStyle w:val="af5"/>
              <w:snapToGrid w:val="0"/>
              <w:jc w:val="both"/>
            </w:pPr>
            <w:r w:rsidRPr="008852E7">
              <w:t>6%</w:t>
            </w:r>
          </w:p>
        </w:tc>
        <w:tc>
          <w:tcPr>
            <w:tcW w:w="1501" w:type="dxa"/>
            <w:shd w:val="clear" w:color="auto" w:fill="auto"/>
            <w:vAlign w:val="center"/>
          </w:tcPr>
          <w:p w14:paraId="565A0DEC" w14:textId="77777777" w:rsidR="00ED384C" w:rsidRPr="008852E7" w:rsidRDefault="00ED384C" w:rsidP="00047A5E">
            <w:pPr>
              <w:pStyle w:val="af5"/>
              <w:snapToGrid w:val="0"/>
              <w:jc w:val="both"/>
            </w:pPr>
            <w:r w:rsidRPr="008852E7">
              <w:rPr>
                <w:rFonts w:hint="eastAsia"/>
              </w:rPr>
              <w:t>公司及個人</w:t>
            </w:r>
          </w:p>
        </w:tc>
      </w:tr>
      <w:tr w:rsidR="008852E7" w:rsidRPr="008852E7" w14:paraId="5F2293A8" w14:textId="77777777" w:rsidTr="00E87946">
        <w:tblPrEx>
          <w:shd w:val="clear" w:color="auto" w:fill="CED7E7"/>
        </w:tblPrEx>
        <w:tc>
          <w:tcPr>
            <w:tcW w:w="3624" w:type="dxa"/>
            <w:gridSpan w:val="4"/>
            <w:shd w:val="clear" w:color="auto" w:fill="auto"/>
            <w:tcMar>
              <w:top w:w="80" w:type="dxa"/>
              <w:left w:w="80" w:type="dxa"/>
              <w:bottom w:w="80" w:type="dxa"/>
              <w:right w:w="80" w:type="dxa"/>
            </w:tcMar>
            <w:vAlign w:val="center"/>
          </w:tcPr>
          <w:p w14:paraId="224004FF" w14:textId="77777777" w:rsidR="00ED384C" w:rsidRPr="008852E7" w:rsidRDefault="00ED384C" w:rsidP="00047A5E">
            <w:pPr>
              <w:pStyle w:val="af5"/>
              <w:snapToGrid w:val="0"/>
              <w:jc w:val="both"/>
            </w:pPr>
            <w:r w:rsidRPr="008852E7">
              <w:rPr>
                <w:rFonts w:hint="eastAsia"/>
              </w:rPr>
              <w:t>遺產稅、贈與稅</w:t>
            </w:r>
          </w:p>
        </w:tc>
        <w:tc>
          <w:tcPr>
            <w:tcW w:w="3544" w:type="dxa"/>
            <w:gridSpan w:val="2"/>
            <w:shd w:val="clear" w:color="auto" w:fill="auto"/>
            <w:vAlign w:val="center"/>
          </w:tcPr>
          <w:p w14:paraId="0D0C5ECA" w14:textId="77777777" w:rsidR="00ED384C" w:rsidRPr="008852E7" w:rsidRDefault="00ED384C" w:rsidP="00047A5E">
            <w:pPr>
              <w:pStyle w:val="af5"/>
              <w:snapToGrid w:val="0"/>
              <w:jc w:val="both"/>
            </w:pPr>
            <w:r w:rsidRPr="008852E7">
              <w:t>1%-25%</w:t>
            </w:r>
            <w:r w:rsidRPr="008852E7">
              <w:rPr>
                <w:rFonts w:hint="eastAsia"/>
              </w:rPr>
              <w:t>漸進式，視金額、移轉目的及轉受人與受益人關係等因素而定</w:t>
            </w:r>
          </w:p>
        </w:tc>
        <w:tc>
          <w:tcPr>
            <w:tcW w:w="1501" w:type="dxa"/>
            <w:shd w:val="clear" w:color="auto" w:fill="auto"/>
            <w:vAlign w:val="center"/>
          </w:tcPr>
          <w:p w14:paraId="2E9D2F0B" w14:textId="77777777" w:rsidR="00ED384C" w:rsidRPr="008852E7" w:rsidRDefault="00ED384C" w:rsidP="00047A5E">
            <w:pPr>
              <w:pStyle w:val="af5"/>
              <w:snapToGrid w:val="0"/>
              <w:jc w:val="both"/>
            </w:pPr>
            <w:r w:rsidRPr="008852E7">
              <w:rPr>
                <w:rFonts w:hint="eastAsia"/>
              </w:rPr>
              <w:t>個人</w:t>
            </w:r>
          </w:p>
        </w:tc>
      </w:tr>
      <w:tr w:rsidR="008852E7" w:rsidRPr="008852E7" w14:paraId="140BED18" w14:textId="77777777" w:rsidTr="00E87946">
        <w:tblPrEx>
          <w:shd w:val="clear" w:color="auto" w:fill="CED7E7"/>
        </w:tblPrEx>
        <w:tc>
          <w:tcPr>
            <w:tcW w:w="3624" w:type="dxa"/>
            <w:gridSpan w:val="4"/>
            <w:shd w:val="clear" w:color="auto" w:fill="auto"/>
            <w:tcMar>
              <w:top w:w="80" w:type="dxa"/>
              <w:left w:w="80" w:type="dxa"/>
              <w:bottom w:w="80" w:type="dxa"/>
              <w:right w:w="80" w:type="dxa"/>
            </w:tcMar>
            <w:vAlign w:val="center"/>
          </w:tcPr>
          <w:p w14:paraId="4C878BFE" w14:textId="77777777" w:rsidR="00914E8B" w:rsidRPr="008852E7" w:rsidRDefault="00914E8B" w:rsidP="00047A5E">
            <w:pPr>
              <w:pStyle w:val="af5"/>
              <w:snapToGrid w:val="0"/>
              <w:jc w:val="both"/>
            </w:pPr>
            <w:r w:rsidRPr="008852E7">
              <w:rPr>
                <w:rFonts w:hint="eastAsia"/>
              </w:rPr>
              <w:t>賭場稅</w:t>
            </w:r>
          </w:p>
        </w:tc>
        <w:tc>
          <w:tcPr>
            <w:tcW w:w="3544" w:type="dxa"/>
            <w:gridSpan w:val="2"/>
            <w:shd w:val="clear" w:color="auto" w:fill="auto"/>
            <w:vAlign w:val="center"/>
          </w:tcPr>
          <w:p w14:paraId="071261B3" w14:textId="77777777" w:rsidR="00AC57A2" w:rsidRPr="008852E7" w:rsidRDefault="00914E8B" w:rsidP="00047A5E">
            <w:pPr>
              <w:pStyle w:val="af5"/>
              <w:snapToGrid w:val="0"/>
              <w:jc w:val="both"/>
            </w:pPr>
            <w:r w:rsidRPr="008852E7">
              <w:rPr>
                <w:rFonts w:hint="eastAsia"/>
              </w:rPr>
              <w:t>對境內開設的賭場徵收</w:t>
            </w:r>
            <w:r w:rsidR="006469F8" w:rsidRPr="008852E7">
              <w:t>0.07UTM</w:t>
            </w:r>
          </w:p>
          <w:p w14:paraId="673ABC02" w14:textId="77777777" w:rsidR="00914E8B" w:rsidRPr="008852E7" w:rsidRDefault="00914E8B" w:rsidP="00047A5E">
            <w:pPr>
              <w:pStyle w:val="af5"/>
              <w:snapToGrid w:val="0"/>
              <w:jc w:val="both"/>
            </w:pPr>
            <w:r w:rsidRPr="008852E7">
              <w:rPr>
                <w:rFonts w:hint="eastAsia"/>
              </w:rPr>
              <w:t>另賭場經營者對其淨收入支持</w:t>
            </w:r>
            <w:r w:rsidRPr="008852E7">
              <w:t>20%</w:t>
            </w:r>
            <w:r w:rsidRPr="008852E7">
              <w:rPr>
                <w:rFonts w:hint="eastAsia"/>
              </w:rPr>
              <w:t>的賭場稅</w:t>
            </w:r>
          </w:p>
        </w:tc>
        <w:tc>
          <w:tcPr>
            <w:tcW w:w="1501" w:type="dxa"/>
            <w:shd w:val="clear" w:color="auto" w:fill="auto"/>
            <w:vAlign w:val="center"/>
          </w:tcPr>
          <w:p w14:paraId="534B8A78" w14:textId="77777777" w:rsidR="00914E8B" w:rsidRPr="008852E7" w:rsidRDefault="00914E8B" w:rsidP="00047A5E">
            <w:pPr>
              <w:pStyle w:val="af5"/>
              <w:snapToGrid w:val="0"/>
              <w:jc w:val="both"/>
            </w:pPr>
            <w:r w:rsidRPr="008852E7">
              <w:rPr>
                <w:rFonts w:hint="eastAsia"/>
              </w:rPr>
              <w:t>公司</w:t>
            </w:r>
          </w:p>
        </w:tc>
      </w:tr>
    </w:tbl>
    <w:p w14:paraId="289380D8" w14:textId="77777777" w:rsidR="006021AB" w:rsidRPr="008852E7" w:rsidRDefault="006021AB" w:rsidP="00047A5E">
      <w:pPr>
        <w:snapToGrid w:val="0"/>
        <w:spacing w:beforeLines="50" w:before="257"/>
        <w:rPr>
          <w:rFonts w:cs="Times New Roman"/>
        </w:rPr>
      </w:pPr>
      <w:r w:rsidRPr="008852E7">
        <w:rPr>
          <w:rFonts w:cs="Times New Roman" w:hint="eastAsia"/>
        </w:rPr>
        <w:t>備註：</w:t>
      </w:r>
    </w:p>
    <w:p w14:paraId="3DC2B11D" w14:textId="5116877E" w:rsidR="006021AB" w:rsidRPr="008852E7" w:rsidRDefault="006021AB" w:rsidP="00047A5E">
      <w:pPr>
        <w:snapToGrid w:val="0"/>
        <w:ind w:left="354" w:hangingChars="150" w:hanging="354"/>
        <w:rPr>
          <w:rFonts w:cs="Times New Roman"/>
        </w:rPr>
      </w:pPr>
      <w:r w:rsidRPr="008852E7">
        <w:rPr>
          <w:rFonts w:cs="Times New Roman"/>
        </w:rPr>
        <w:t>1</w:t>
      </w:r>
      <w:r w:rsidRPr="008852E7">
        <w:rPr>
          <w:rFonts w:cs="Times New Roman" w:hint="eastAsia"/>
        </w:rPr>
        <w:t>、</w:t>
      </w:r>
      <w:r w:rsidRPr="008852E7">
        <w:rPr>
          <w:rFonts w:cs="Times New Roman"/>
        </w:rPr>
        <w:t>UTM</w:t>
      </w:r>
      <w:r w:rsidRPr="008852E7">
        <w:rPr>
          <w:rFonts w:cs="Times New Roman" w:hint="eastAsia"/>
        </w:rPr>
        <w:t>為智利每月稅額計算單位</w:t>
      </w:r>
      <w:r w:rsidR="00047A5E" w:rsidRPr="008852E7">
        <w:rPr>
          <w:rFonts w:cs="Times New Roman" w:hint="eastAsia"/>
        </w:rPr>
        <w:t>（</w:t>
      </w:r>
      <w:r w:rsidR="00854B45" w:rsidRPr="008852E7">
        <w:rPr>
          <w:rFonts w:cs="Times New Roman"/>
        </w:rPr>
        <w:t>Unidad Tributaria Mensual</w:t>
      </w:r>
      <w:r w:rsidR="00047A5E" w:rsidRPr="008852E7">
        <w:rPr>
          <w:rFonts w:cs="Times New Roman" w:hint="eastAsia"/>
        </w:rPr>
        <w:t>）</w:t>
      </w:r>
      <w:r w:rsidRPr="008852E7">
        <w:rPr>
          <w:rFonts w:cs="Times New Roman" w:hint="eastAsia"/>
        </w:rPr>
        <w:t>，每月</w:t>
      </w:r>
      <w:r w:rsidR="00176879" w:rsidRPr="008852E7">
        <w:rPr>
          <w:rFonts w:cs="Times New Roman" w:hint="eastAsia"/>
        </w:rPr>
        <w:t>按通貨膨脹率</w:t>
      </w:r>
      <w:r w:rsidR="00223C80" w:rsidRPr="008852E7">
        <w:rPr>
          <w:rFonts w:cs="Times New Roman" w:hint="eastAsia"/>
        </w:rPr>
        <w:t>調整</w:t>
      </w:r>
      <w:r w:rsidRPr="008852E7">
        <w:rPr>
          <w:rFonts w:cs="Times New Roman" w:hint="eastAsia"/>
        </w:rPr>
        <w:t>。</w:t>
      </w:r>
      <w:r w:rsidR="0015469B" w:rsidRPr="008852E7">
        <w:rPr>
          <w:rFonts w:cs="Times New Roman"/>
        </w:rPr>
        <w:t>2023</w:t>
      </w:r>
      <w:r w:rsidR="0015469B" w:rsidRPr="008852E7">
        <w:rPr>
          <w:rFonts w:cs="Times New Roman" w:hint="eastAsia"/>
        </w:rPr>
        <w:t>年</w:t>
      </w:r>
      <w:r w:rsidR="0015469B" w:rsidRPr="008852E7">
        <w:rPr>
          <w:rFonts w:cs="Times New Roman"/>
        </w:rPr>
        <w:t>6</w:t>
      </w:r>
      <w:r w:rsidR="0015469B" w:rsidRPr="008852E7">
        <w:rPr>
          <w:rFonts w:cs="Times New Roman" w:hint="eastAsia"/>
        </w:rPr>
        <w:t>月每</w:t>
      </w:r>
      <w:r w:rsidR="0015469B" w:rsidRPr="008852E7">
        <w:rPr>
          <w:rFonts w:cs="Times New Roman"/>
        </w:rPr>
        <w:t>UTM</w:t>
      </w:r>
      <w:r w:rsidR="0015469B" w:rsidRPr="008852E7">
        <w:rPr>
          <w:rFonts w:cs="Times New Roman" w:hint="eastAsia"/>
        </w:rPr>
        <w:t>約為</w:t>
      </w:r>
      <w:r w:rsidR="0015469B" w:rsidRPr="008852E7">
        <w:rPr>
          <w:rFonts w:cs="Times New Roman"/>
        </w:rPr>
        <w:t>63,263</w:t>
      </w:r>
      <w:r w:rsidR="0015469B" w:rsidRPr="008852E7">
        <w:rPr>
          <w:rFonts w:cs="Times New Roman" w:hint="eastAsia"/>
        </w:rPr>
        <w:t>智利披索</w:t>
      </w:r>
      <w:r w:rsidRPr="008852E7">
        <w:rPr>
          <w:rFonts w:cs="Times New Roman" w:hint="eastAsia"/>
        </w:rPr>
        <w:t>。</w:t>
      </w:r>
    </w:p>
    <w:p w14:paraId="4952E066" w14:textId="0E838373" w:rsidR="006021AB" w:rsidRPr="008852E7" w:rsidRDefault="006021AB">
      <w:pPr>
        <w:snapToGrid w:val="0"/>
        <w:ind w:left="354" w:hangingChars="150" w:hanging="354"/>
        <w:rPr>
          <w:rFonts w:cs="Times New Roman"/>
        </w:rPr>
      </w:pPr>
      <w:r w:rsidRPr="008852E7">
        <w:rPr>
          <w:rFonts w:cs="Times New Roman"/>
        </w:rPr>
        <w:t>2</w:t>
      </w:r>
      <w:r w:rsidRPr="008852E7">
        <w:rPr>
          <w:rFonts w:cs="Times New Roman" w:hint="eastAsia"/>
        </w:rPr>
        <w:t>、每月個人所得在</w:t>
      </w:r>
      <w:r w:rsidRPr="008852E7">
        <w:rPr>
          <w:rFonts w:cs="Times New Roman"/>
        </w:rPr>
        <w:t>13.5UTM</w:t>
      </w:r>
      <w:r w:rsidRPr="008852E7">
        <w:rPr>
          <w:rFonts w:cs="Times New Roman" w:hint="eastAsia"/>
        </w:rPr>
        <w:t>以下者免付所得稅。</w:t>
      </w:r>
    </w:p>
    <w:p w14:paraId="0B7779C2" w14:textId="6656965C" w:rsidR="006021AB" w:rsidRPr="008852E7" w:rsidRDefault="0015469B" w:rsidP="00047A5E">
      <w:pPr>
        <w:snapToGrid w:val="0"/>
        <w:ind w:left="354" w:hangingChars="150" w:hanging="354"/>
        <w:rPr>
          <w:rFonts w:cs="Times New Roman"/>
        </w:rPr>
      </w:pPr>
      <w:r w:rsidRPr="008852E7">
        <w:rPr>
          <w:rFonts w:cs="Times New Roman"/>
        </w:rPr>
        <w:t>3</w:t>
      </w:r>
      <w:r w:rsidR="006021AB" w:rsidRPr="008852E7">
        <w:rPr>
          <w:rFonts w:cs="Times New Roman" w:hint="eastAsia"/>
        </w:rPr>
        <w:t>、大眾運輸、教育、衛生保健、金融利息、外人投資資本財進口及公司購置固定資產（不出售者）免付加值稅。另出口商可</w:t>
      </w:r>
      <w:proofErr w:type="gramStart"/>
      <w:r w:rsidR="006021AB" w:rsidRPr="008852E7">
        <w:rPr>
          <w:rFonts w:cs="Times New Roman" w:hint="eastAsia"/>
        </w:rPr>
        <w:t>申退加值</w:t>
      </w:r>
      <w:proofErr w:type="gramEnd"/>
      <w:r w:rsidR="006021AB" w:rsidRPr="008852E7">
        <w:rPr>
          <w:rFonts w:cs="Times New Roman" w:hint="eastAsia"/>
        </w:rPr>
        <w:t>稅。</w:t>
      </w:r>
    </w:p>
    <w:p w14:paraId="0186ACA5" w14:textId="22D3417B" w:rsidR="006021AB" w:rsidRPr="008852E7" w:rsidRDefault="0015469B" w:rsidP="00047A5E">
      <w:pPr>
        <w:snapToGrid w:val="0"/>
        <w:ind w:left="354" w:hangingChars="150" w:hanging="354"/>
        <w:rPr>
          <w:rFonts w:cs="Times New Roman"/>
        </w:rPr>
      </w:pPr>
      <w:r w:rsidRPr="008852E7">
        <w:rPr>
          <w:rFonts w:cs="Times New Roman"/>
        </w:rPr>
        <w:t>4</w:t>
      </w:r>
      <w:r w:rsidR="006021AB" w:rsidRPr="008852E7">
        <w:rPr>
          <w:rFonts w:cs="Times New Roman" w:hint="eastAsia"/>
        </w:rPr>
        <w:t>、外國人在智利之勞務所得前</w:t>
      </w:r>
      <w:r w:rsidR="006021AB" w:rsidRPr="008852E7">
        <w:rPr>
          <w:rFonts w:cs="Times New Roman"/>
        </w:rPr>
        <w:t>3</w:t>
      </w:r>
      <w:r w:rsidR="006021AB" w:rsidRPr="008852E7">
        <w:rPr>
          <w:rFonts w:cs="Times New Roman" w:hint="eastAsia"/>
        </w:rPr>
        <w:t>年需依第</w:t>
      </w:r>
      <w:r w:rsidR="006021AB" w:rsidRPr="008852E7">
        <w:rPr>
          <w:rFonts w:cs="Times New Roman"/>
        </w:rPr>
        <w:t>2</w:t>
      </w:r>
      <w:r w:rsidR="006021AB" w:rsidRPr="008852E7">
        <w:rPr>
          <w:rFonts w:cs="Times New Roman" w:hint="eastAsia"/>
        </w:rPr>
        <w:t>類所得稅規定課稅，第</w:t>
      </w:r>
      <w:r w:rsidR="006021AB" w:rsidRPr="008852E7">
        <w:rPr>
          <w:rFonts w:cs="Times New Roman"/>
        </w:rPr>
        <w:t>4</w:t>
      </w:r>
      <w:r w:rsidR="006021AB" w:rsidRPr="008852E7">
        <w:rPr>
          <w:rFonts w:cs="Times New Roman" w:hint="eastAsia"/>
        </w:rPr>
        <w:t>年起其在國外所得亦需課稅。</w:t>
      </w:r>
    </w:p>
    <w:p w14:paraId="2699ED04" w14:textId="1D83E167" w:rsidR="006021AB" w:rsidRPr="008852E7" w:rsidRDefault="0015469B" w:rsidP="00047A5E">
      <w:pPr>
        <w:snapToGrid w:val="0"/>
        <w:ind w:left="354" w:hangingChars="150" w:hanging="354"/>
        <w:rPr>
          <w:rFonts w:cs="Times New Roman"/>
        </w:rPr>
      </w:pPr>
      <w:r w:rsidRPr="008852E7">
        <w:rPr>
          <w:rFonts w:cs="Times New Roman"/>
        </w:rPr>
        <w:t>5</w:t>
      </w:r>
      <w:r w:rsidR="006021AB" w:rsidRPr="008852E7">
        <w:rPr>
          <w:rFonts w:cs="Times New Roman" w:hint="eastAsia"/>
        </w:rPr>
        <w:t>、智利人且在智利有住所，其在國外勞務所得需依第</w:t>
      </w:r>
      <w:r w:rsidR="006021AB" w:rsidRPr="008852E7">
        <w:rPr>
          <w:rFonts w:cs="Times New Roman"/>
        </w:rPr>
        <w:t>2</w:t>
      </w:r>
      <w:r w:rsidR="006021AB" w:rsidRPr="008852E7">
        <w:rPr>
          <w:rFonts w:cs="Times New Roman" w:hint="eastAsia"/>
        </w:rPr>
        <w:t>類所得稅規定課稅。</w:t>
      </w:r>
    </w:p>
    <w:p w14:paraId="7A267955" w14:textId="77777777" w:rsidR="00AC57A2" w:rsidRPr="008852E7" w:rsidRDefault="00AC57A2" w:rsidP="00DE6DC6">
      <w:pPr>
        <w:rPr>
          <w:rFonts w:cs="Times New Roman"/>
        </w:rPr>
      </w:pPr>
    </w:p>
    <w:p w14:paraId="0F3B2D3A" w14:textId="77777777" w:rsidR="00E87946" w:rsidRPr="008852E7" w:rsidRDefault="00E87946">
      <w:pPr>
        <w:overflowPunct/>
        <w:autoSpaceDE/>
        <w:autoSpaceDN/>
        <w:jc w:val="left"/>
        <w:rPr>
          <w:rFonts w:cs="Times New Roman"/>
          <w:kern w:val="2"/>
          <w:szCs w:val="26"/>
        </w:rPr>
      </w:pPr>
      <w:r w:rsidRPr="008852E7">
        <w:br w:type="page"/>
      </w:r>
    </w:p>
    <w:p w14:paraId="3109B724" w14:textId="3226A2AA" w:rsidR="006021AB" w:rsidRPr="008852E7" w:rsidRDefault="006021AB" w:rsidP="00047A5E">
      <w:pPr>
        <w:pStyle w:val="a6"/>
      </w:pPr>
      <w:r w:rsidRPr="008852E7">
        <w:rPr>
          <w:rFonts w:hint="eastAsia"/>
        </w:rPr>
        <w:t>（二）雙邊協定</w:t>
      </w:r>
    </w:p>
    <w:p w14:paraId="5CC3A8AF" w14:textId="41361E4A" w:rsidR="006021AB" w:rsidRPr="008852E7" w:rsidRDefault="006021AB" w:rsidP="00047A5E">
      <w:pPr>
        <w:pStyle w:val="ad"/>
        <w:ind w:left="945" w:firstLine="472"/>
        <w:rPr>
          <w:lang w:eastAsia="zh-TW"/>
        </w:rPr>
      </w:pPr>
      <w:r w:rsidRPr="008852E7">
        <w:rPr>
          <w:rFonts w:hint="eastAsia"/>
          <w:lang w:eastAsia="zh-TW"/>
        </w:rPr>
        <w:t>智利自</w:t>
      </w:r>
      <w:r w:rsidRPr="008852E7">
        <w:rPr>
          <w:lang w:eastAsia="zh-TW"/>
        </w:rPr>
        <w:t>1991</w:t>
      </w:r>
      <w:r w:rsidRPr="008852E7">
        <w:rPr>
          <w:rFonts w:hint="eastAsia"/>
          <w:lang w:eastAsia="zh-TW"/>
        </w:rPr>
        <w:t>年起與世界各國廣泛洽簽投資或稅務協定，以增加對外投資及外人投資之保障，並減輕企業稅賦負擔。</w:t>
      </w:r>
      <w:r w:rsidR="0015469B" w:rsidRPr="008852E7">
        <w:rPr>
          <w:rFonts w:hint="eastAsia"/>
          <w:lang w:eastAsia="zh-TW"/>
        </w:rPr>
        <w:t>智利經濟開放，外資企業與本國企業享有相同待遇與規範。智利為南美洲國際關係最為活躍之國家，依智利財政部賦稅服務處</w:t>
      </w:r>
      <w:r w:rsidR="00697821" w:rsidRPr="008852E7">
        <w:rPr>
          <w:lang w:eastAsia="zh-TW"/>
        </w:rPr>
        <w:t>（</w:t>
      </w:r>
      <w:r w:rsidR="0015469B" w:rsidRPr="008852E7">
        <w:rPr>
          <w:lang w:eastAsia="zh-TW"/>
        </w:rPr>
        <w:t>SII</w:t>
      </w:r>
      <w:r w:rsidR="00697821" w:rsidRPr="008852E7">
        <w:rPr>
          <w:lang w:eastAsia="zh-TW"/>
        </w:rPr>
        <w:t>）</w:t>
      </w:r>
      <w:r w:rsidR="0015469B" w:rsidRPr="008852E7">
        <w:rPr>
          <w:rFonts w:hint="eastAsia"/>
          <w:lang w:eastAsia="zh-TW"/>
        </w:rPr>
        <w:t>統計，智利與阿根廷、澳大利亞、奧地利、比利時、巴西、加拿大、</w:t>
      </w:r>
      <w:r w:rsidR="00697821" w:rsidRPr="008852E7">
        <w:rPr>
          <w:rFonts w:hint="eastAsia"/>
          <w:lang w:eastAsia="zh-TW"/>
        </w:rPr>
        <w:t>中國大陸</w:t>
      </w:r>
      <w:r w:rsidR="0015469B" w:rsidRPr="008852E7">
        <w:rPr>
          <w:rFonts w:hint="eastAsia"/>
          <w:lang w:eastAsia="zh-TW"/>
        </w:rPr>
        <w:t>、哥倫比亞、南韓、克羅埃西亞、丹麥、厄瓜多、西班牙、法國、印度、愛爾蘭、義大利、日本、馬來西亞、墨西哥、挪威、紐西蘭、荷蘭、巴拉圭、秘魯、波蘭、葡萄牙、英國、捷克、俄羅斯、南非、瑞典、瑞士、泰國、烏拉圭之避免雙重課稅協定已生效；與美國、阿拉伯聯合大公國等國已完成簽署。</w:t>
      </w:r>
    </w:p>
    <w:p w14:paraId="592B1BC9" w14:textId="77777777" w:rsidR="006021AB" w:rsidRPr="008852E7" w:rsidRDefault="006021AB" w:rsidP="00047A5E">
      <w:pPr>
        <w:pStyle w:val="ad"/>
        <w:ind w:left="945" w:firstLine="472"/>
        <w:rPr>
          <w:lang w:eastAsia="zh-TW"/>
        </w:rPr>
      </w:pPr>
      <w:proofErr w:type="gramStart"/>
      <w:r w:rsidRPr="008852E7">
        <w:rPr>
          <w:rFonts w:hint="eastAsia"/>
          <w:lang w:eastAsia="zh-TW"/>
        </w:rPr>
        <w:t>此外，</w:t>
      </w:r>
      <w:proofErr w:type="gramEnd"/>
      <w:r w:rsidRPr="008852E7">
        <w:rPr>
          <w:rFonts w:hint="eastAsia"/>
          <w:lang w:eastAsia="zh-TW"/>
        </w:rPr>
        <w:t>為積極貫徹市場開放之原則，智利在與全球各國家簽訂自由貿易協定之時，均特別針對投資保障、服務業、市場進入及紛爭</w:t>
      </w:r>
      <w:proofErr w:type="gramStart"/>
      <w:r w:rsidRPr="008852E7">
        <w:rPr>
          <w:rFonts w:hint="eastAsia"/>
          <w:lang w:eastAsia="zh-TW"/>
        </w:rPr>
        <w:t>解決等立有</w:t>
      </w:r>
      <w:proofErr w:type="gramEnd"/>
      <w:r w:rsidRPr="008852E7">
        <w:rPr>
          <w:rFonts w:hint="eastAsia"/>
          <w:lang w:eastAsia="zh-TW"/>
        </w:rPr>
        <w:t>專章，陸續完成諮商，以便對廠商提供充分保障及公平競爭環境。</w:t>
      </w:r>
    </w:p>
    <w:p w14:paraId="65D5E288" w14:textId="77777777" w:rsidR="006021AB" w:rsidRPr="008852E7" w:rsidRDefault="006021AB" w:rsidP="00455BEA">
      <w:pPr>
        <w:pStyle w:val="a4"/>
        <w:spacing w:before="257" w:after="257"/>
        <w:ind w:left="632" w:hanging="632"/>
      </w:pPr>
      <w:r w:rsidRPr="008852E7">
        <w:rPr>
          <w:rFonts w:hint="eastAsia"/>
        </w:rPr>
        <w:t>二、金融</w:t>
      </w:r>
    </w:p>
    <w:p w14:paraId="5960668D" w14:textId="77777777" w:rsidR="006021AB" w:rsidRPr="008852E7" w:rsidRDefault="006021AB" w:rsidP="00047A5E">
      <w:pPr>
        <w:pStyle w:val="a6"/>
      </w:pPr>
      <w:r w:rsidRPr="008852E7">
        <w:rPr>
          <w:rFonts w:hint="eastAsia"/>
        </w:rPr>
        <w:t>（一）金融制度及概況</w:t>
      </w:r>
    </w:p>
    <w:p w14:paraId="624B25AF" w14:textId="77777777" w:rsidR="006021AB" w:rsidRPr="008852E7" w:rsidRDefault="006021AB" w:rsidP="00047A5E">
      <w:pPr>
        <w:pStyle w:val="ad"/>
        <w:ind w:left="945" w:firstLine="472"/>
        <w:rPr>
          <w:lang w:eastAsia="zh-TW"/>
        </w:rPr>
      </w:pPr>
      <w:r w:rsidRPr="008852E7">
        <w:rPr>
          <w:rFonts w:hint="eastAsia"/>
          <w:lang w:eastAsia="zh-TW"/>
        </w:rPr>
        <w:t>智利的金融體系由官方銀行、私人商業銀行、儲蓄放款機構、其他金融機構和政府開發機構組成。國家貨幣委員會、中央銀行、銀行及金融機構最高監察署是整個金融體系的最高當局。歷經</w:t>
      </w:r>
      <w:r w:rsidRPr="008852E7">
        <w:rPr>
          <w:lang w:eastAsia="zh-TW"/>
        </w:rPr>
        <w:t>80</w:t>
      </w:r>
      <w:r w:rsidRPr="008852E7">
        <w:rPr>
          <w:rFonts w:hint="eastAsia"/>
          <w:lang w:eastAsia="zh-TW"/>
        </w:rPr>
        <w:t>年代金融危機，智利朝野將健全金融體系列為最重要課題，在國家主管單位嚴格及公正監督下，任何有礙金融健全之作為絕對嚴格禁止，穩健及具競爭力是智利金融體系最大特色。</w:t>
      </w:r>
    </w:p>
    <w:p w14:paraId="77F18B14" w14:textId="6C42B8E6" w:rsidR="006021AB" w:rsidRPr="008852E7" w:rsidRDefault="006469F8" w:rsidP="00047A5E">
      <w:pPr>
        <w:pStyle w:val="ad"/>
        <w:ind w:left="945" w:firstLine="472"/>
        <w:rPr>
          <w:lang w:eastAsia="zh-TW"/>
        </w:rPr>
      </w:pPr>
      <w:r w:rsidRPr="008852E7">
        <w:rPr>
          <w:rFonts w:hint="eastAsia"/>
          <w:lang w:eastAsia="zh-TW"/>
        </w:rPr>
        <w:t>截至</w:t>
      </w:r>
      <w:r w:rsidRPr="008852E7">
        <w:rPr>
          <w:lang w:eastAsia="zh-TW"/>
        </w:rPr>
        <w:t>202</w:t>
      </w:r>
      <w:r w:rsidR="003C6F2F" w:rsidRPr="008852E7">
        <w:rPr>
          <w:lang w:eastAsia="zh-TW"/>
        </w:rPr>
        <w:t>2</w:t>
      </w:r>
      <w:r w:rsidRPr="008852E7">
        <w:rPr>
          <w:rFonts w:hint="eastAsia"/>
          <w:lang w:eastAsia="zh-TW"/>
        </w:rPr>
        <w:t>年底智利</w:t>
      </w:r>
      <w:r w:rsidR="006021AB" w:rsidRPr="008852E7">
        <w:rPr>
          <w:rFonts w:hint="eastAsia"/>
          <w:lang w:eastAsia="zh-TW"/>
        </w:rPr>
        <w:t>共有</w:t>
      </w:r>
      <w:r w:rsidR="003C6F2F" w:rsidRPr="008852E7">
        <w:rPr>
          <w:lang w:eastAsia="zh-TW"/>
        </w:rPr>
        <w:t>2</w:t>
      </w:r>
      <w:r w:rsidR="006B198C" w:rsidRPr="008852E7">
        <w:rPr>
          <w:lang w:eastAsia="zh-TW"/>
        </w:rPr>
        <w:t>1</w:t>
      </w:r>
      <w:r w:rsidR="006021AB" w:rsidRPr="008852E7">
        <w:rPr>
          <w:rFonts w:hint="eastAsia"/>
          <w:lang w:eastAsia="zh-TW"/>
        </w:rPr>
        <w:t>家商業銀行</w:t>
      </w:r>
      <w:r w:rsidRPr="008852E7">
        <w:rPr>
          <w:rFonts w:hint="eastAsia"/>
          <w:lang w:eastAsia="zh-TW"/>
        </w:rPr>
        <w:t>，智利</w:t>
      </w:r>
      <w:r w:rsidRPr="008852E7">
        <w:rPr>
          <w:lang w:eastAsia="zh-TW"/>
        </w:rPr>
        <w:t>6</w:t>
      </w:r>
      <w:r w:rsidRPr="008852E7">
        <w:rPr>
          <w:rFonts w:hint="eastAsia"/>
          <w:lang w:eastAsia="zh-TW"/>
        </w:rPr>
        <w:t>大商業銀行約占智利政體放款之</w:t>
      </w:r>
      <w:r w:rsidRPr="008852E7">
        <w:rPr>
          <w:lang w:eastAsia="zh-TW"/>
        </w:rPr>
        <w:t>86.7%</w:t>
      </w:r>
      <w:r w:rsidR="006021AB" w:rsidRPr="008852E7">
        <w:rPr>
          <w:rFonts w:hint="eastAsia"/>
          <w:lang w:eastAsia="zh-TW"/>
        </w:rPr>
        <w:t>。智利最大的私人商業銀行</w:t>
      </w:r>
      <w:r w:rsidR="006021AB" w:rsidRPr="008852E7">
        <w:rPr>
          <w:lang w:eastAsia="zh-TW"/>
        </w:rPr>
        <w:t>Banco Santander</w:t>
      </w:r>
      <w:r w:rsidR="006021AB" w:rsidRPr="008852E7">
        <w:rPr>
          <w:rFonts w:hint="eastAsia"/>
          <w:lang w:eastAsia="zh-TW"/>
        </w:rPr>
        <w:t>，係於</w:t>
      </w:r>
      <w:r w:rsidR="006021AB" w:rsidRPr="008852E7">
        <w:rPr>
          <w:lang w:eastAsia="zh-TW"/>
        </w:rPr>
        <w:t>2002</w:t>
      </w:r>
      <w:r w:rsidR="006021AB" w:rsidRPr="008852E7">
        <w:rPr>
          <w:rFonts w:hint="eastAsia"/>
          <w:lang w:eastAsia="zh-TW"/>
        </w:rPr>
        <w:t>年</w:t>
      </w:r>
      <w:r w:rsidR="006021AB" w:rsidRPr="008852E7">
        <w:rPr>
          <w:lang w:eastAsia="zh-TW"/>
        </w:rPr>
        <w:t>8</w:t>
      </w:r>
      <w:r w:rsidR="006021AB" w:rsidRPr="008852E7">
        <w:rPr>
          <w:rFonts w:hint="eastAsia"/>
          <w:lang w:eastAsia="zh-TW"/>
        </w:rPr>
        <w:t>月</w:t>
      </w:r>
      <w:r w:rsidR="006021AB" w:rsidRPr="008852E7">
        <w:rPr>
          <w:lang w:eastAsia="zh-TW"/>
        </w:rPr>
        <w:t>1</w:t>
      </w:r>
      <w:r w:rsidR="006021AB" w:rsidRPr="008852E7">
        <w:rPr>
          <w:rFonts w:hint="eastAsia"/>
          <w:lang w:eastAsia="zh-TW"/>
        </w:rPr>
        <w:t>日由聖地牙哥銀行（</w:t>
      </w:r>
      <w:r w:rsidR="006021AB" w:rsidRPr="008852E7">
        <w:rPr>
          <w:lang w:eastAsia="zh-TW"/>
        </w:rPr>
        <w:t>Santiago</w:t>
      </w:r>
      <w:r w:rsidR="006021AB" w:rsidRPr="008852E7">
        <w:rPr>
          <w:rFonts w:hint="eastAsia"/>
          <w:lang w:eastAsia="zh-TW"/>
        </w:rPr>
        <w:t>）及原來之西班牙外資銀行</w:t>
      </w:r>
      <w:r w:rsidR="006021AB" w:rsidRPr="008852E7">
        <w:rPr>
          <w:lang w:eastAsia="zh-TW"/>
        </w:rPr>
        <w:t>Santander-Chile</w:t>
      </w:r>
      <w:r w:rsidR="006021AB" w:rsidRPr="008852E7">
        <w:rPr>
          <w:rFonts w:hint="eastAsia"/>
          <w:lang w:eastAsia="zh-TW"/>
        </w:rPr>
        <w:t>合併成立，分行數達</w:t>
      </w:r>
      <w:r w:rsidR="006021AB" w:rsidRPr="008852E7">
        <w:rPr>
          <w:lang w:eastAsia="zh-TW"/>
        </w:rPr>
        <w:t>477</w:t>
      </w:r>
      <w:r w:rsidR="00D44970" w:rsidRPr="008852E7">
        <w:rPr>
          <w:rFonts w:hint="eastAsia"/>
          <w:lang w:eastAsia="zh-TW"/>
        </w:rPr>
        <w:t>家，市場占有率超過三成。其次是智利國家</w:t>
      </w:r>
      <w:r w:rsidR="006021AB" w:rsidRPr="008852E7">
        <w:rPr>
          <w:rFonts w:hint="eastAsia"/>
          <w:lang w:eastAsia="zh-TW"/>
        </w:rPr>
        <w:t>銀行（</w:t>
      </w:r>
      <w:r w:rsidR="00D44970" w:rsidRPr="008852E7">
        <w:rPr>
          <w:lang w:eastAsia="zh-TW"/>
        </w:rPr>
        <w:t>Banco Estado</w:t>
      </w:r>
      <w:r w:rsidR="006021AB" w:rsidRPr="008852E7">
        <w:rPr>
          <w:lang w:eastAsia="zh-TW"/>
        </w:rPr>
        <w:t xml:space="preserve"> de Chile</w:t>
      </w:r>
      <w:r w:rsidR="006021AB" w:rsidRPr="008852E7">
        <w:rPr>
          <w:rFonts w:hint="eastAsia"/>
          <w:lang w:eastAsia="zh-TW"/>
        </w:rPr>
        <w:t>）</w:t>
      </w:r>
      <w:r w:rsidR="00D44970" w:rsidRPr="008852E7">
        <w:rPr>
          <w:rFonts w:hint="eastAsia"/>
          <w:lang w:eastAsia="zh-TW"/>
        </w:rPr>
        <w:t>，現有</w:t>
      </w:r>
      <w:r w:rsidR="00D44970" w:rsidRPr="008852E7">
        <w:rPr>
          <w:lang w:eastAsia="zh-TW"/>
        </w:rPr>
        <w:t>345</w:t>
      </w:r>
      <w:r w:rsidR="00D44970" w:rsidRPr="008852E7">
        <w:rPr>
          <w:rFonts w:hint="eastAsia"/>
          <w:lang w:eastAsia="zh-TW"/>
        </w:rPr>
        <w:t>家分行。第三大為智利銀行</w:t>
      </w:r>
      <w:r w:rsidR="00095C04" w:rsidRPr="008852E7">
        <w:rPr>
          <w:rFonts w:hint="eastAsia"/>
          <w:lang w:eastAsia="zh-TW"/>
        </w:rPr>
        <w:t>（</w:t>
      </w:r>
      <w:r w:rsidR="00D44970" w:rsidRPr="008852E7">
        <w:rPr>
          <w:lang w:eastAsia="zh-TW"/>
        </w:rPr>
        <w:t>Banco de Chile</w:t>
      </w:r>
      <w:r w:rsidR="00095C04" w:rsidRPr="008852E7">
        <w:rPr>
          <w:rFonts w:hint="eastAsia"/>
          <w:lang w:eastAsia="zh-TW"/>
        </w:rPr>
        <w:t>）</w:t>
      </w:r>
      <w:r w:rsidR="00D44970" w:rsidRPr="008852E7">
        <w:rPr>
          <w:rFonts w:hint="eastAsia"/>
          <w:lang w:eastAsia="zh-TW"/>
        </w:rPr>
        <w:t>，</w:t>
      </w:r>
      <w:r w:rsidR="006021AB" w:rsidRPr="008852E7">
        <w:rPr>
          <w:rFonts w:hint="eastAsia"/>
          <w:lang w:eastAsia="zh-TW"/>
        </w:rPr>
        <w:t>成立於</w:t>
      </w:r>
      <w:r w:rsidR="006021AB" w:rsidRPr="008852E7">
        <w:rPr>
          <w:lang w:eastAsia="zh-TW"/>
        </w:rPr>
        <w:t>1893</w:t>
      </w:r>
      <w:r w:rsidR="006021AB" w:rsidRPr="008852E7">
        <w:rPr>
          <w:rFonts w:hint="eastAsia"/>
          <w:lang w:eastAsia="zh-TW"/>
        </w:rPr>
        <w:t>年，於</w:t>
      </w:r>
      <w:r w:rsidR="006021AB" w:rsidRPr="008852E7">
        <w:rPr>
          <w:lang w:eastAsia="zh-TW"/>
        </w:rPr>
        <w:t>2002</w:t>
      </w:r>
      <w:r w:rsidR="006021AB" w:rsidRPr="008852E7">
        <w:rPr>
          <w:rFonts w:hint="eastAsia"/>
          <w:lang w:eastAsia="zh-TW"/>
        </w:rPr>
        <w:t>年</w:t>
      </w:r>
      <w:proofErr w:type="gramStart"/>
      <w:r w:rsidR="006021AB" w:rsidRPr="008852E7">
        <w:rPr>
          <w:rFonts w:hint="eastAsia"/>
          <w:lang w:eastAsia="zh-TW"/>
        </w:rPr>
        <w:t>併</w:t>
      </w:r>
      <w:proofErr w:type="gramEnd"/>
      <w:r w:rsidR="006021AB" w:rsidRPr="008852E7">
        <w:rPr>
          <w:rFonts w:hint="eastAsia"/>
          <w:lang w:eastAsia="zh-TW"/>
        </w:rPr>
        <w:t>購當時貸款量排名第四大銀行</w:t>
      </w:r>
      <w:r w:rsidR="006021AB" w:rsidRPr="008852E7">
        <w:rPr>
          <w:lang w:eastAsia="zh-TW"/>
        </w:rPr>
        <w:t>Banco de A. Edwards</w:t>
      </w:r>
      <w:r w:rsidR="006021AB" w:rsidRPr="008852E7">
        <w:rPr>
          <w:rFonts w:hint="eastAsia"/>
          <w:lang w:eastAsia="zh-TW"/>
        </w:rPr>
        <w:t>，貸款市</w:t>
      </w:r>
      <w:r w:rsidR="007500BF" w:rsidRPr="008852E7">
        <w:rPr>
          <w:rFonts w:hint="eastAsia"/>
          <w:lang w:eastAsia="zh-TW"/>
        </w:rPr>
        <w:t>占</w:t>
      </w:r>
      <w:r w:rsidR="006021AB" w:rsidRPr="008852E7">
        <w:rPr>
          <w:rFonts w:hint="eastAsia"/>
          <w:lang w:eastAsia="zh-TW"/>
        </w:rPr>
        <w:t>率為</w:t>
      </w:r>
      <w:r w:rsidR="006021AB" w:rsidRPr="008852E7">
        <w:rPr>
          <w:lang w:eastAsia="zh-TW"/>
        </w:rPr>
        <w:t>18.5%</w:t>
      </w:r>
      <w:r w:rsidR="006021AB" w:rsidRPr="008852E7">
        <w:rPr>
          <w:rFonts w:hint="eastAsia"/>
          <w:lang w:eastAsia="zh-TW"/>
        </w:rPr>
        <w:t>。為強化國際性與金融產品，智利銀行於</w:t>
      </w:r>
      <w:r w:rsidR="006021AB" w:rsidRPr="008852E7">
        <w:rPr>
          <w:lang w:eastAsia="zh-TW"/>
        </w:rPr>
        <w:t>2008</w:t>
      </w:r>
      <w:r w:rsidR="006021AB" w:rsidRPr="008852E7">
        <w:rPr>
          <w:rFonts w:hint="eastAsia"/>
          <w:lang w:eastAsia="zh-TW"/>
        </w:rPr>
        <w:t>年</w:t>
      </w:r>
      <w:r w:rsidR="006021AB" w:rsidRPr="008852E7">
        <w:rPr>
          <w:lang w:eastAsia="zh-TW"/>
        </w:rPr>
        <w:t>1</w:t>
      </w:r>
      <w:r w:rsidR="006021AB" w:rsidRPr="008852E7">
        <w:rPr>
          <w:rFonts w:hint="eastAsia"/>
          <w:lang w:eastAsia="zh-TW"/>
        </w:rPr>
        <w:t>月</w:t>
      </w:r>
      <w:r w:rsidR="006021AB" w:rsidRPr="008852E7">
        <w:rPr>
          <w:lang w:eastAsia="zh-TW"/>
        </w:rPr>
        <w:t>1</w:t>
      </w:r>
      <w:r w:rsidR="006021AB" w:rsidRPr="008852E7">
        <w:rPr>
          <w:rFonts w:hint="eastAsia"/>
          <w:lang w:eastAsia="zh-TW"/>
        </w:rPr>
        <w:t>日</w:t>
      </w:r>
      <w:r w:rsidR="00E51D4D" w:rsidRPr="008852E7">
        <w:rPr>
          <w:rFonts w:hint="eastAsia"/>
          <w:lang w:eastAsia="zh-TW"/>
        </w:rPr>
        <w:t>合併</w:t>
      </w:r>
      <w:r w:rsidR="006021AB" w:rsidRPr="008852E7">
        <w:rPr>
          <w:rFonts w:hint="eastAsia"/>
          <w:lang w:eastAsia="zh-TW"/>
        </w:rPr>
        <w:t>市值</w:t>
      </w:r>
      <w:r w:rsidR="006021AB" w:rsidRPr="008852E7">
        <w:rPr>
          <w:lang w:eastAsia="zh-TW"/>
        </w:rPr>
        <w:t>7</w:t>
      </w:r>
      <w:r w:rsidR="006021AB" w:rsidRPr="008852E7">
        <w:rPr>
          <w:rFonts w:hint="eastAsia"/>
          <w:lang w:eastAsia="zh-TW"/>
        </w:rPr>
        <w:t>億美元之花旗銀行</w:t>
      </w:r>
      <w:r w:rsidR="006021AB" w:rsidRPr="008852E7">
        <w:rPr>
          <w:lang w:eastAsia="zh-TW"/>
        </w:rPr>
        <w:t>CITIBANK Chile</w:t>
      </w:r>
      <w:r w:rsidR="006021AB" w:rsidRPr="008852E7">
        <w:rPr>
          <w:rFonts w:hint="eastAsia"/>
          <w:lang w:eastAsia="zh-TW"/>
        </w:rPr>
        <w:t>，使其分行總數達</w:t>
      </w:r>
      <w:r w:rsidR="006021AB" w:rsidRPr="008852E7">
        <w:rPr>
          <w:lang w:eastAsia="zh-TW"/>
        </w:rPr>
        <w:t>237</w:t>
      </w:r>
      <w:r w:rsidR="006021AB" w:rsidRPr="008852E7">
        <w:rPr>
          <w:rFonts w:hint="eastAsia"/>
          <w:lang w:eastAsia="zh-TW"/>
        </w:rPr>
        <w:t>家。至外商銀行進駐智利歷史悠久，除西班牙之</w:t>
      </w:r>
      <w:r w:rsidR="006021AB" w:rsidRPr="008852E7">
        <w:rPr>
          <w:lang w:eastAsia="zh-TW"/>
        </w:rPr>
        <w:t>Santander</w:t>
      </w:r>
      <w:r w:rsidR="006021AB" w:rsidRPr="008852E7">
        <w:rPr>
          <w:rFonts w:hint="eastAsia"/>
          <w:lang w:eastAsia="zh-TW"/>
        </w:rPr>
        <w:t>集團外，尚有加拿大</w:t>
      </w:r>
      <w:r w:rsidR="006021AB" w:rsidRPr="008852E7">
        <w:rPr>
          <w:lang w:eastAsia="zh-TW"/>
        </w:rPr>
        <w:t>Scotiabank</w:t>
      </w:r>
      <w:r w:rsidR="006021AB" w:rsidRPr="008852E7">
        <w:rPr>
          <w:rFonts w:hint="eastAsia"/>
          <w:lang w:eastAsia="zh-TW"/>
        </w:rPr>
        <w:t>、巴西</w:t>
      </w:r>
      <w:r w:rsidR="006021AB" w:rsidRPr="008852E7">
        <w:rPr>
          <w:lang w:eastAsia="zh-TW"/>
        </w:rPr>
        <w:t>ITAU</w:t>
      </w:r>
      <w:r w:rsidR="006021AB" w:rsidRPr="008852E7">
        <w:rPr>
          <w:rFonts w:hint="eastAsia"/>
          <w:lang w:eastAsia="zh-TW"/>
        </w:rPr>
        <w:t>銀行，另有許多國際銀行之代表人辦事處，金融市場活躍且十分穩健。為使金融體系有秩序發展，適應國內經濟發展，智利自</w:t>
      </w:r>
      <w:r w:rsidR="006021AB" w:rsidRPr="008852E7">
        <w:rPr>
          <w:lang w:eastAsia="zh-TW"/>
        </w:rPr>
        <w:t>1987</w:t>
      </w:r>
      <w:r w:rsidR="006021AB" w:rsidRPr="008852E7">
        <w:rPr>
          <w:rFonts w:hint="eastAsia"/>
          <w:lang w:eastAsia="zh-TW"/>
        </w:rPr>
        <w:t>年後</w:t>
      </w:r>
      <w:r w:rsidR="00462526" w:rsidRPr="008852E7">
        <w:rPr>
          <w:rFonts w:hint="eastAsia"/>
          <w:lang w:eastAsia="zh-TW"/>
        </w:rPr>
        <w:t>規定銀行及分行數上限</w:t>
      </w:r>
      <w:r w:rsidR="00310033" w:rsidRPr="008852E7">
        <w:rPr>
          <w:lang w:eastAsia="zh-TW"/>
        </w:rPr>
        <w:t>,</w:t>
      </w:r>
      <w:r w:rsidR="00EF055E" w:rsidRPr="008852E7">
        <w:rPr>
          <w:rFonts w:hint="eastAsia"/>
          <w:lang w:eastAsia="zh-TW"/>
        </w:rPr>
        <w:t>目前智利國內銀行分行總數約在</w:t>
      </w:r>
      <w:r w:rsidR="00EF055E" w:rsidRPr="008852E7">
        <w:rPr>
          <w:lang w:eastAsia="zh-TW"/>
        </w:rPr>
        <w:t>1</w:t>
      </w:r>
      <w:r w:rsidR="00E87946" w:rsidRPr="008852E7">
        <w:rPr>
          <w:rFonts w:hint="eastAsia"/>
          <w:lang w:eastAsia="zh-TW"/>
        </w:rPr>
        <w:t>,</w:t>
      </w:r>
      <w:r w:rsidR="00EF055E" w:rsidRPr="008852E7">
        <w:rPr>
          <w:lang w:eastAsia="zh-TW"/>
        </w:rPr>
        <w:t>900</w:t>
      </w:r>
      <w:r w:rsidR="00EF055E" w:rsidRPr="008852E7">
        <w:rPr>
          <w:rFonts w:hint="eastAsia"/>
          <w:lang w:eastAsia="zh-TW"/>
        </w:rPr>
        <w:t>家</w:t>
      </w:r>
      <w:r w:rsidR="006021AB" w:rsidRPr="008852E7">
        <w:rPr>
          <w:rFonts w:hint="eastAsia"/>
          <w:lang w:eastAsia="zh-TW"/>
        </w:rPr>
        <w:t>。</w:t>
      </w:r>
    </w:p>
    <w:p w14:paraId="08717CAC" w14:textId="77777777" w:rsidR="006021AB" w:rsidRPr="008852E7" w:rsidRDefault="006021AB" w:rsidP="00047A5E">
      <w:pPr>
        <w:pStyle w:val="a6"/>
      </w:pPr>
      <w:r w:rsidRPr="008852E7">
        <w:rPr>
          <w:rFonts w:hint="eastAsia"/>
        </w:rPr>
        <w:t>（二）外商貸款管道之現況</w:t>
      </w:r>
    </w:p>
    <w:p w14:paraId="04C89673" w14:textId="77777777" w:rsidR="006021AB" w:rsidRPr="008852E7" w:rsidRDefault="006021AB" w:rsidP="00047A5E">
      <w:pPr>
        <w:pStyle w:val="ad"/>
        <w:ind w:left="945" w:firstLine="472"/>
        <w:rPr>
          <w:lang w:eastAsia="zh-TW"/>
        </w:rPr>
      </w:pPr>
      <w:r w:rsidRPr="008852E7">
        <w:rPr>
          <w:rFonts w:hint="eastAsia"/>
          <w:lang w:eastAsia="zh-TW"/>
        </w:rPr>
        <w:t>外商一旦在智利註冊成立，其與一般智利商貸款方式並無不同，得透過商業銀行申辦抵押貸款及信用貸款。</w:t>
      </w:r>
    </w:p>
    <w:p w14:paraId="1E406397" w14:textId="77777777" w:rsidR="006021AB" w:rsidRPr="008852E7" w:rsidRDefault="006021AB" w:rsidP="00047A5E">
      <w:pPr>
        <w:pStyle w:val="ad"/>
        <w:ind w:left="945" w:firstLine="472"/>
        <w:rPr>
          <w:lang w:eastAsia="zh-TW"/>
        </w:rPr>
      </w:pPr>
      <w:r w:rsidRPr="008852E7">
        <w:rPr>
          <w:rFonts w:hint="eastAsia"/>
          <w:lang w:eastAsia="zh-TW"/>
        </w:rPr>
        <w:t>近年來伴隨智利經濟穩定成長，金融機構經營穩健，銀行體系資金充裕，舉凡營運正常，信用及形象良好之企業，普遍均可</w:t>
      </w:r>
      <w:proofErr w:type="gramStart"/>
      <w:r w:rsidRPr="008852E7">
        <w:rPr>
          <w:rFonts w:hint="eastAsia"/>
          <w:lang w:eastAsia="zh-TW"/>
        </w:rPr>
        <w:t>循</w:t>
      </w:r>
      <w:proofErr w:type="gramEnd"/>
      <w:r w:rsidRPr="008852E7">
        <w:rPr>
          <w:rFonts w:hint="eastAsia"/>
          <w:lang w:eastAsia="zh-TW"/>
        </w:rPr>
        <w:t>正常管道獲得銀行核准貸款，並無任何特殊困難。</w:t>
      </w:r>
    </w:p>
    <w:p w14:paraId="273958F8" w14:textId="77777777" w:rsidR="006021AB" w:rsidRPr="008852E7" w:rsidRDefault="006021AB" w:rsidP="00047A5E">
      <w:pPr>
        <w:pStyle w:val="a6"/>
      </w:pPr>
      <w:r w:rsidRPr="008852E7">
        <w:rPr>
          <w:rFonts w:hint="eastAsia"/>
        </w:rPr>
        <w:t>（三）利率水準</w:t>
      </w:r>
    </w:p>
    <w:p w14:paraId="5E16F603" w14:textId="064377C8" w:rsidR="006021AB" w:rsidRPr="008852E7" w:rsidRDefault="006021AB" w:rsidP="00047A5E">
      <w:pPr>
        <w:pStyle w:val="ad"/>
        <w:ind w:left="945" w:firstLine="472"/>
        <w:rPr>
          <w:lang w:eastAsia="zh-TW"/>
        </w:rPr>
      </w:pPr>
      <w:r w:rsidRPr="008852E7">
        <w:rPr>
          <w:rFonts w:hint="eastAsia"/>
          <w:lang w:eastAsia="zh-TW"/>
        </w:rPr>
        <w:t>智利金融市場開放，競爭激烈，利率水準不高。</w:t>
      </w:r>
      <w:proofErr w:type="gramStart"/>
      <w:r w:rsidRPr="008852E7">
        <w:rPr>
          <w:rFonts w:hint="eastAsia"/>
          <w:lang w:eastAsia="zh-TW"/>
        </w:rPr>
        <w:t>惟</w:t>
      </w:r>
      <w:proofErr w:type="gramEnd"/>
      <w:r w:rsidRPr="008852E7">
        <w:rPr>
          <w:rFonts w:hint="eastAsia"/>
          <w:lang w:eastAsia="zh-TW"/>
        </w:rPr>
        <w:t>智利自</w:t>
      </w:r>
      <w:r w:rsidRPr="008852E7">
        <w:rPr>
          <w:lang w:eastAsia="zh-TW"/>
        </w:rPr>
        <w:t>1999</w:t>
      </w:r>
      <w:r w:rsidRPr="008852E7">
        <w:rPr>
          <w:rFonts w:hint="eastAsia"/>
          <w:lang w:eastAsia="zh-TW"/>
        </w:rPr>
        <w:t>年執行通膨控制</w:t>
      </w:r>
      <w:r w:rsidR="007C2E2F" w:rsidRPr="008852E7">
        <w:rPr>
          <w:rFonts w:hint="eastAsia"/>
          <w:lang w:eastAsia="zh-TW"/>
        </w:rPr>
        <w:t>計畫</w:t>
      </w:r>
      <w:r w:rsidRPr="008852E7">
        <w:rPr>
          <w:rFonts w:hint="eastAsia"/>
          <w:lang w:eastAsia="zh-TW"/>
        </w:rPr>
        <w:t>，每年通膨率</w:t>
      </w:r>
      <w:r w:rsidR="00462526" w:rsidRPr="008852E7">
        <w:rPr>
          <w:rFonts w:hint="eastAsia"/>
          <w:lang w:eastAsia="zh-TW"/>
        </w:rPr>
        <w:t>均</w:t>
      </w:r>
      <w:r w:rsidRPr="008852E7">
        <w:rPr>
          <w:rFonts w:hint="eastAsia"/>
          <w:lang w:eastAsia="zh-TW"/>
        </w:rPr>
        <w:t>維持在</w:t>
      </w:r>
      <w:r w:rsidRPr="008852E7">
        <w:rPr>
          <w:lang w:eastAsia="zh-TW"/>
        </w:rPr>
        <w:t>2%</w:t>
      </w:r>
      <w:r w:rsidRPr="008852E7">
        <w:rPr>
          <w:rFonts w:hint="eastAsia"/>
          <w:lang w:eastAsia="zh-TW"/>
        </w:rPr>
        <w:t>至</w:t>
      </w:r>
      <w:r w:rsidRPr="008852E7">
        <w:rPr>
          <w:lang w:eastAsia="zh-TW"/>
        </w:rPr>
        <w:t>4%</w:t>
      </w:r>
      <w:r w:rsidRPr="008852E7">
        <w:rPr>
          <w:rFonts w:hint="eastAsia"/>
          <w:lang w:eastAsia="zh-TW"/>
        </w:rPr>
        <w:t>，基本利率須視物價上漲率、匯率及經濟成長等因素配合調整</w:t>
      </w:r>
      <w:r w:rsidR="00462526" w:rsidRPr="008852E7">
        <w:rPr>
          <w:rFonts w:hint="eastAsia"/>
          <w:lang w:eastAsia="zh-TW"/>
        </w:rPr>
        <w:t>，</w:t>
      </w:r>
      <w:r w:rsidR="00994E9B" w:rsidRPr="008852E7">
        <w:rPr>
          <w:rFonts w:hint="eastAsia"/>
          <w:lang w:eastAsia="zh-TW"/>
        </w:rPr>
        <w:t>然而</w:t>
      </w:r>
      <w:r w:rsidR="00994E9B" w:rsidRPr="008852E7">
        <w:rPr>
          <w:lang w:eastAsia="zh-TW"/>
        </w:rPr>
        <w:t>2022</w:t>
      </w:r>
      <w:r w:rsidR="00994E9B" w:rsidRPr="008852E7">
        <w:rPr>
          <w:rFonts w:hint="eastAsia"/>
          <w:lang w:eastAsia="zh-TW"/>
        </w:rPr>
        <w:t>年</w:t>
      </w:r>
      <w:proofErr w:type="gramStart"/>
      <w:r w:rsidR="00994E9B" w:rsidRPr="008852E7">
        <w:rPr>
          <w:rFonts w:hint="eastAsia"/>
          <w:lang w:eastAsia="zh-TW"/>
        </w:rPr>
        <w:t>在烏俄戰事</w:t>
      </w:r>
      <w:proofErr w:type="gramEnd"/>
      <w:r w:rsidR="00994E9B" w:rsidRPr="008852E7">
        <w:rPr>
          <w:rFonts w:hint="eastAsia"/>
          <w:lang w:eastAsia="zh-TW"/>
        </w:rPr>
        <w:t>導致全球原物料上漲、</w:t>
      </w:r>
      <w:proofErr w:type="gramStart"/>
      <w:r w:rsidR="00994E9B" w:rsidRPr="008852E7">
        <w:rPr>
          <w:rFonts w:hint="eastAsia"/>
          <w:lang w:eastAsia="zh-TW"/>
        </w:rPr>
        <w:t>疫</w:t>
      </w:r>
      <w:proofErr w:type="gramEnd"/>
      <w:r w:rsidR="00994E9B" w:rsidRPr="008852E7">
        <w:rPr>
          <w:rFonts w:hint="eastAsia"/>
          <w:lang w:eastAsia="zh-TW"/>
        </w:rPr>
        <w:t>情持續影響、全球供應</w:t>
      </w:r>
      <w:proofErr w:type="gramStart"/>
      <w:r w:rsidR="00994E9B" w:rsidRPr="008852E7">
        <w:rPr>
          <w:rFonts w:hint="eastAsia"/>
          <w:lang w:eastAsia="zh-TW"/>
        </w:rPr>
        <w:t>鏈斷鏈</w:t>
      </w:r>
      <w:proofErr w:type="gramEnd"/>
      <w:r w:rsidR="00994E9B" w:rsidRPr="008852E7">
        <w:rPr>
          <w:rFonts w:hint="eastAsia"/>
          <w:lang w:eastAsia="zh-TW"/>
        </w:rPr>
        <w:t>、全球通膨嚴重等外在總體經濟之負面衝擊，再加上智利政府未再發放</w:t>
      </w:r>
      <w:proofErr w:type="gramStart"/>
      <w:r w:rsidR="00994E9B" w:rsidRPr="008852E7">
        <w:rPr>
          <w:rFonts w:hint="eastAsia"/>
          <w:lang w:eastAsia="zh-TW"/>
        </w:rPr>
        <w:t>疫</w:t>
      </w:r>
      <w:proofErr w:type="gramEnd"/>
      <w:r w:rsidR="00994E9B" w:rsidRPr="008852E7">
        <w:rPr>
          <w:rFonts w:hint="eastAsia"/>
          <w:lang w:eastAsia="zh-TW"/>
        </w:rPr>
        <w:t>情補助金、制憲造成內部政治及法規環境不穩定及比較基期過高等內部因素影響，造成智利內需動能減弱、外來投資力道減弱及物價大幅上漲等情形，進而造成經濟成長率減緩至</w:t>
      </w:r>
      <w:r w:rsidR="00994E9B" w:rsidRPr="008852E7">
        <w:rPr>
          <w:lang w:eastAsia="zh-TW"/>
        </w:rPr>
        <w:t>2.4%</w:t>
      </w:r>
      <w:r w:rsidR="00994E9B" w:rsidRPr="008852E7">
        <w:rPr>
          <w:rFonts w:hint="eastAsia"/>
          <w:lang w:eastAsia="zh-TW"/>
        </w:rPr>
        <w:t>，該年智利通膨率高達</w:t>
      </w:r>
      <w:r w:rsidR="00994E9B" w:rsidRPr="008852E7">
        <w:rPr>
          <w:lang w:eastAsia="zh-TW"/>
        </w:rPr>
        <w:t>12.8%</w:t>
      </w:r>
      <w:r w:rsidR="00994E9B" w:rsidRPr="008852E7">
        <w:rPr>
          <w:rFonts w:hint="eastAsia"/>
          <w:lang w:eastAsia="zh-TW"/>
        </w:rPr>
        <w:t>，遠超</w:t>
      </w:r>
      <w:r w:rsidR="00994E9B" w:rsidRPr="008852E7">
        <w:rPr>
          <w:lang w:eastAsia="zh-TW"/>
        </w:rPr>
        <w:t>3%</w:t>
      </w:r>
      <w:r w:rsidR="00994E9B" w:rsidRPr="008852E7">
        <w:rPr>
          <w:rFonts w:hint="eastAsia"/>
          <w:lang w:eastAsia="zh-TW"/>
        </w:rPr>
        <w:t>之政策目標，此迫使智利央行數度調升貨幣政策利率，至</w:t>
      </w:r>
      <w:r w:rsidR="00994E9B" w:rsidRPr="008852E7">
        <w:rPr>
          <w:lang w:eastAsia="zh-TW"/>
        </w:rPr>
        <w:t>2022</w:t>
      </w:r>
      <w:r w:rsidR="00994E9B" w:rsidRPr="008852E7">
        <w:rPr>
          <w:rFonts w:hint="eastAsia"/>
          <w:lang w:eastAsia="zh-TW"/>
        </w:rPr>
        <w:t>年底已調至</w:t>
      </w:r>
      <w:r w:rsidR="00994E9B" w:rsidRPr="008852E7">
        <w:rPr>
          <w:lang w:eastAsia="zh-TW"/>
        </w:rPr>
        <w:t>11.25%</w:t>
      </w:r>
      <w:r w:rsidR="00994E9B" w:rsidRPr="008852E7">
        <w:rPr>
          <w:rFonts w:hint="eastAsia"/>
          <w:lang w:eastAsia="zh-TW"/>
        </w:rPr>
        <w:t>之歷史新高。</w:t>
      </w:r>
    </w:p>
    <w:p w14:paraId="31E8BBB7" w14:textId="77777777" w:rsidR="006021AB" w:rsidRPr="008852E7" w:rsidRDefault="006021AB" w:rsidP="00047A5E">
      <w:pPr>
        <w:pStyle w:val="a6"/>
      </w:pPr>
      <w:r w:rsidRPr="008852E7">
        <w:rPr>
          <w:rFonts w:hint="eastAsia"/>
        </w:rPr>
        <w:t>（</w:t>
      </w:r>
      <w:r w:rsidR="00914E8B" w:rsidRPr="008852E7">
        <w:rPr>
          <w:rFonts w:hint="eastAsia"/>
        </w:rPr>
        <w:t>四</w:t>
      </w:r>
      <w:r w:rsidRPr="008852E7">
        <w:rPr>
          <w:rFonts w:hint="eastAsia"/>
        </w:rPr>
        <w:t>）貨幣制度</w:t>
      </w:r>
    </w:p>
    <w:p w14:paraId="76E31F3F" w14:textId="7DFE9D48" w:rsidR="006021AB" w:rsidRPr="008852E7" w:rsidRDefault="006021AB">
      <w:pPr>
        <w:pStyle w:val="ad"/>
        <w:ind w:left="945" w:firstLine="472"/>
        <w:rPr>
          <w:lang w:eastAsia="zh-TW"/>
        </w:rPr>
      </w:pPr>
      <w:r w:rsidRPr="008852E7">
        <w:rPr>
          <w:rFonts w:hint="eastAsia"/>
          <w:lang w:eastAsia="zh-TW"/>
        </w:rPr>
        <w:t>智利的貨幣是披索（</w:t>
      </w:r>
      <w:r w:rsidRPr="008852E7">
        <w:rPr>
          <w:lang w:eastAsia="zh-TW"/>
        </w:rPr>
        <w:t>peso</w:t>
      </w:r>
      <w:r w:rsidRPr="008852E7">
        <w:rPr>
          <w:rFonts w:hint="eastAsia"/>
          <w:lang w:eastAsia="zh-TW"/>
        </w:rPr>
        <w:t>），披索紙鈔分別有</w:t>
      </w:r>
      <w:r w:rsidRPr="008852E7">
        <w:rPr>
          <w:lang w:eastAsia="zh-TW"/>
        </w:rPr>
        <w:t>1,000</w:t>
      </w:r>
      <w:r w:rsidRPr="008852E7">
        <w:rPr>
          <w:rFonts w:hint="eastAsia"/>
          <w:lang w:eastAsia="zh-TW"/>
        </w:rPr>
        <w:t>、</w:t>
      </w:r>
      <w:r w:rsidRPr="008852E7">
        <w:rPr>
          <w:lang w:eastAsia="zh-TW"/>
        </w:rPr>
        <w:t>2,000</w:t>
      </w:r>
      <w:r w:rsidRPr="008852E7">
        <w:rPr>
          <w:rFonts w:hint="eastAsia"/>
          <w:lang w:eastAsia="zh-TW"/>
        </w:rPr>
        <w:t>、</w:t>
      </w:r>
      <w:r w:rsidRPr="008852E7">
        <w:rPr>
          <w:lang w:eastAsia="zh-TW"/>
        </w:rPr>
        <w:t>5,000</w:t>
      </w:r>
      <w:r w:rsidRPr="008852E7">
        <w:rPr>
          <w:rFonts w:hint="eastAsia"/>
          <w:lang w:eastAsia="zh-TW"/>
        </w:rPr>
        <w:t>、</w:t>
      </w:r>
      <w:r w:rsidRPr="008852E7">
        <w:rPr>
          <w:lang w:eastAsia="zh-TW"/>
        </w:rPr>
        <w:t>10,000</w:t>
      </w:r>
      <w:r w:rsidRPr="008852E7">
        <w:rPr>
          <w:rFonts w:hint="eastAsia"/>
          <w:lang w:eastAsia="zh-TW"/>
        </w:rPr>
        <w:t>、</w:t>
      </w:r>
      <w:r w:rsidRPr="008852E7">
        <w:rPr>
          <w:lang w:eastAsia="zh-TW"/>
        </w:rPr>
        <w:t>20,000</w:t>
      </w:r>
      <w:r w:rsidRPr="008852E7">
        <w:rPr>
          <w:rFonts w:hint="eastAsia"/>
          <w:lang w:eastAsia="zh-TW"/>
        </w:rPr>
        <w:t>等</w:t>
      </w:r>
      <w:r w:rsidRPr="008852E7">
        <w:rPr>
          <w:lang w:eastAsia="zh-TW"/>
        </w:rPr>
        <w:t>5</w:t>
      </w:r>
      <w:r w:rsidRPr="008852E7">
        <w:rPr>
          <w:rFonts w:hint="eastAsia"/>
          <w:lang w:eastAsia="zh-TW"/>
        </w:rPr>
        <w:t>種面額，另有</w:t>
      </w:r>
      <w:r w:rsidRPr="008852E7">
        <w:rPr>
          <w:lang w:eastAsia="zh-TW"/>
        </w:rPr>
        <w:t>10</w:t>
      </w:r>
      <w:r w:rsidRPr="008852E7">
        <w:rPr>
          <w:rFonts w:hint="eastAsia"/>
          <w:lang w:eastAsia="zh-TW"/>
        </w:rPr>
        <w:t>、</w:t>
      </w:r>
      <w:r w:rsidRPr="008852E7">
        <w:rPr>
          <w:lang w:eastAsia="zh-TW"/>
        </w:rPr>
        <w:t>50</w:t>
      </w:r>
      <w:r w:rsidRPr="008852E7">
        <w:rPr>
          <w:rFonts w:hint="eastAsia"/>
          <w:lang w:eastAsia="zh-TW"/>
        </w:rPr>
        <w:t>、</w:t>
      </w:r>
      <w:r w:rsidRPr="008852E7">
        <w:rPr>
          <w:lang w:eastAsia="zh-TW"/>
        </w:rPr>
        <w:t>100</w:t>
      </w:r>
      <w:r w:rsidRPr="008852E7">
        <w:rPr>
          <w:rFonts w:hint="eastAsia"/>
          <w:lang w:eastAsia="zh-TW"/>
        </w:rPr>
        <w:t>、</w:t>
      </w:r>
      <w:r w:rsidRPr="008852E7">
        <w:rPr>
          <w:lang w:eastAsia="zh-TW"/>
        </w:rPr>
        <w:t>500</w:t>
      </w:r>
      <w:r w:rsidRPr="008852E7">
        <w:rPr>
          <w:rFonts w:hint="eastAsia"/>
          <w:lang w:eastAsia="zh-TW"/>
        </w:rPr>
        <w:t>等</w:t>
      </w:r>
      <w:r w:rsidR="0071386B" w:rsidRPr="008852E7">
        <w:rPr>
          <w:lang w:eastAsia="zh-TW"/>
        </w:rPr>
        <w:t>4</w:t>
      </w:r>
      <w:r w:rsidRPr="008852E7">
        <w:rPr>
          <w:rFonts w:hint="eastAsia"/>
          <w:lang w:eastAsia="zh-TW"/>
        </w:rPr>
        <w:t>種鑄幣，由智利中央銀行負責發行及控制貨幣流通。</w:t>
      </w:r>
    </w:p>
    <w:p w14:paraId="0232AFAC" w14:textId="77777777" w:rsidR="006021AB" w:rsidRPr="008852E7" w:rsidRDefault="006021AB" w:rsidP="00047A5E">
      <w:pPr>
        <w:pStyle w:val="a6"/>
      </w:pPr>
      <w:r w:rsidRPr="008852E7">
        <w:rPr>
          <w:rFonts w:hint="eastAsia"/>
        </w:rPr>
        <w:t>（</w:t>
      </w:r>
      <w:r w:rsidR="00BA5F8F" w:rsidRPr="008852E7">
        <w:rPr>
          <w:rFonts w:hint="eastAsia"/>
        </w:rPr>
        <w:t>五</w:t>
      </w:r>
      <w:r w:rsidRPr="008852E7">
        <w:rPr>
          <w:rFonts w:hint="eastAsia"/>
        </w:rPr>
        <w:t>）外匯管制制度</w:t>
      </w:r>
    </w:p>
    <w:p w14:paraId="6D8A0FA8" w14:textId="77777777" w:rsidR="002B1B38" w:rsidRPr="008852E7" w:rsidRDefault="006021AB" w:rsidP="00047A5E">
      <w:pPr>
        <w:pStyle w:val="ad"/>
        <w:ind w:left="945" w:firstLine="472"/>
        <w:rPr>
          <w:lang w:eastAsia="zh-TW"/>
        </w:rPr>
      </w:pPr>
      <w:r w:rsidRPr="008852E7">
        <w:rPr>
          <w:rFonts w:hint="eastAsia"/>
          <w:lang w:eastAsia="zh-TW"/>
        </w:rPr>
        <w:t>智利政府長期實施靈活的匯率政策，視國家發展需要執行浮動匯率或固定匯率制度，目前實施釘住美元的浮動匯率。官方外匯市場由商業銀行、外匯交易所和中央銀行指定的其他機構組成。所有出口商品和勞務收入、進口貨品和勞務支付、匯出股息和收益、以及指定之資本交易，皆須透過官方外匯市場進行交易。智利的外匯管理十分自由開放，現有官方外匯市場之外，另開放私人合法經營的匯兌所（</w:t>
      </w:r>
      <w:r w:rsidRPr="008852E7">
        <w:rPr>
          <w:lang w:eastAsia="zh-TW"/>
        </w:rPr>
        <w:t>Exchange House</w:t>
      </w:r>
      <w:r w:rsidRPr="008852E7">
        <w:rPr>
          <w:rFonts w:hint="eastAsia"/>
          <w:lang w:eastAsia="zh-TW"/>
        </w:rPr>
        <w:t>）自由兌換外幣，二者</w:t>
      </w:r>
      <w:proofErr w:type="gramStart"/>
      <w:r w:rsidRPr="008852E7">
        <w:rPr>
          <w:rFonts w:hint="eastAsia"/>
          <w:lang w:eastAsia="zh-TW"/>
        </w:rPr>
        <w:t>匯差少</w:t>
      </w:r>
      <w:proofErr w:type="gramEnd"/>
      <w:r w:rsidRPr="008852E7">
        <w:rPr>
          <w:rFonts w:hint="eastAsia"/>
          <w:lang w:eastAsia="zh-TW"/>
        </w:rPr>
        <w:t>則</w:t>
      </w:r>
      <w:r w:rsidRPr="008852E7">
        <w:rPr>
          <w:lang w:eastAsia="zh-TW"/>
        </w:rPr>
        <w:t>1-2</w:t>
      </w:r>
      <w:r w:rsidRPr="008852E7">
        <w:rPr>
          <w:rFonts w:hint="eastAsia"/>
          <w:lang w:eastAsia="zh-TW"/>
        </w:rPr>
        <w:t>披索，多則</w:t>
      </w:r>
      <w:r w:rsidRPr="008852E7">
        <w:rPr>
          <w:lang w:eastAsia="zh-TW"/>
        </w:rPr>
        <w:t>6-9</w:t>
      </w:r>
      <w:r w:rsidRPr="008852E7">
        <w:rPr>
          <w:rFonts w:hint="eastAsia"/>
          <w:lang w:eastAsia="zh-TW"/>
        </w:rPr>
        <w:t>披索，匯率相差不大。</w:t>
      </w:r>
    </w:p>
    <w:p w14:paraId="64878662" w14:textId="56BC3D8C" w:rsidR="006021AB" w:rsidRPr="008852E7" w:rsidRDefault="002B1B38" w:rsidP="00047A5E">
      <w:pPr>
        <w:pStyle w:val="ad"/>
        <w:ind w:left="945" w:firstLine="472"/>
        <w:rPr>
          <w:lang w:eastAsia="zh-TW"/>
        </w:rPr>
      </w:pPr>
      <w:r w:rsidRPr="008852E7">
        <w:rPr>
          <w:lang w:eastAsia="zh-TW"/>
        </w:rPr>
        <w:t>2019</w:t>
      </w:r>
      <w:r w:rsidRPr="008852E7">
        <w:rPr>
          <w:rFonts w:hint="eastAsia"/>
          <w:lang w:eastAsia="zh-TW"/>
        </w:rPr>
        <w:t>年由於</w:t>
      </w:r>
      <w:r w:rsidRPr="008852E7">
        <w:rPr>
          <w:lang w:eastAsia="zh-TW"/>
        </w:rPr>
        <w:t>10</w:t>
      </w:r>
      <w:r w:rsidRPr="008852E7">
        <w:rPr>
          <w:rFonts w:hint="eastAsia"/>
          <w:lang w:eastAsia="zh-TW"/>
        </w:rPr>
        <w:t>月起之社會危機，經濟及社會不穩定程度高，智利披索一路貶值迄今，</w:t>
      </w:r>
      <w:r w:rsidRPr="008852E7">
        <w:rPr>
          <w:lang w:eastAsia="zh-TW"/>
        </w:rPr>
        <w:t>2022</w:t>
      </w:r>
      <w:r w:rsidRPr="008852E7">
        <w:rPr>
          <w:rFonts w:hint="eastAsia"/>
          <w:lang w:eastAsia="zh-TW"/>
        </w:rPr>
        <w:t>年受到國際地緣政治衝突、國內政治不穩定以及國際銅價下跌影響，智利披索對美元匯率浮動劇烈且貶值幅度大，高點</w:t>
      </w:r>
      <w:r w:rsidRPr="008852E7">
        <w:rPr>
          <w:lang w:eastAsia="zh-TW"/>
        </w:rPr>
        <w:t>1</w:t>
      </w:r>
      <w:r w:rsidRPr="008852E7">
        <w:rPr>
          <w:rFonts w:hint="eastAsia"/>
          <w:lang w:eastAsia="zh-TW"/>
        </w:rPr>
        <w:t>美元兌</w:t>
      </w:r>
      <w:r w:rsidRPr="008852E7">
        <w:rPr>
          <w:lang w:eastAsia="zh-TW"/>
        </w:rPr>
        <w:t>778</w:t>
      </w:r>
      <w:r w:rsidRPr="008852E7">
        <w:rPr>
          <w:rFonts w:hint="eastAsia"/>
          <w:lang w:eastAsia="zh-TW"/>
        </w:rPr>
        <w:t>披索至低點</w:t>
      </w:r>
      <w:r w:rsidRPr="008852E7">
        <w:rPr>
          <w:lang w:eastAsia="zh-TW"/>
        </w:rPr>
        <w:t>1</w:t>
      </w:r>
      <w:r w:rsidRPr="008852E7">
        <w:rPr>
          <w:rFonts w:hint="eastAsia"/>
          <w:lang w:eastAsia="zh-TW"/>
        </w:rPr>
        <w:t>美元兌</w:t>
      </w:r>
      <w:r w:rsidRPr="008852E7">
        <w:rPr>
          <w:lang w:eastAsia="zh-TW"/>
        </w:rPr>
        <w:t>1</w:t>
      </w:r>
      <w:r w:rsidR="00E87946" w:rsidRPr="008852E7">
        <w:rPr>
          <w:rFonts w:hint="eastAsia"/>
          <w:lang w:eastAsia="zh-TW"/>
        </w:rPr>
        <w:t>,</w:t>
      </w:r>
      <w:r w:rsidRPr="008852E7">
        <w:rPr>
          <w:lang w:eastAsia="zh-TW"/>
        </w:rPr>
        <w:t>050</w:t>
      </w:r>
      <w:r w:rsidRPr="008852E7">
        <w:rPr>
          <w:rFonts w:hint="eastAsia"/>
          <w:lang w:eastAsia="zh-TW"/>
        </w:rPr>
        <w:t>披索，披索貶值達</w:t>
      </w:r>
      <w:r w:rsidRPr="008852E7">
        <w:rPr>
          <w:lang w:eastAsia="zh-TW"/>
        </w:rPr>
        <w:t>35%</w:t>
      </w:r>
      <w:r w:rsidRPr="008852E7">
        <w:rPr>
          <w:rFonts w:hint="eastAsia"/>
          <w:lang w:eastAsia="zh-TW"/>
        </w:rPr>
        <w:t>。智利民眾常以金融卡及信用卡消費，減少使用現金，另智利亦正在發展數位金融，如拉丁美洲最大電商平台</w:t>
      </w:r>
      <w:r w:rsidRPr="008852E7">
        <w:rPr>
          <w:lang w:eastAsia="zh-TW"/>
        </w:rPr>
        <w:t>Mercado Libre</w:t>
      </w:r>
      <w:r w:rsidRPr="008852E7">
        <w:rPr>
          <w:rFonts w:hint="eastAsia"/>
          <w:lang w:eastAsia="zh-TW"/>
        </w:rPr>
        <w:t>已在智利推出數位帳戶及行動支付等。</w:t>
      </w:r>
    </w:p>
    <w:p w14:paraId="09433A50" w14:textId="77777777" w:rsidR="00E87946" w:rsidRPr="008852E7" w:rsidRDefault="00E87946" w:rsidP="00047A5E">
      <w:pPr>
        <w:pStyle w:val="ad"/>
        <w:ind w:left="945" w:firstLine="472"/>
        <w:rPr>
          <w:lang w:eastAsia="zh-TW"/>
        </w:rPr>
      </w:pPr>
    </w:p>
    <w:p w14:paraId="1578E2C4" w14:textId="77777777" w:rsidR="00E87946" w:rsidRPr="008852E7" w:rsidRDefault="00AC57A2" w:rsidP="00DE6DC6">
      <w:pPr>
        <w:pStyle w:val="a3"/>
        <w:spacing w:before="514" w:after="771"/>
        <w:rPr>
          <w:szCs w:val="24"/>
          <w:lang w:eastAsia="zh-TW"/>
        </w:rPr>
      </w:pPr>
      <w:r w:rsidRPr="008852E7">
        <w:rPr>
          <w:szCs w:val="24"/>
        </w:rPr>
        <w:br w:type="page"/>
      </w:r>
      <w:bookmarkStart w:id="6" w:name="_Toc107190487"/>
    </w:p>
    <w:p w14:paraId="41EBAF15" w14:textId="77777777" w:rsidR="00E87946" w:rsidRPr="008852E7" w:rsidRDefault="00E87946" w:rsidP="00DE6DC6">
      <w:pPr>
        <w:pStyle w:val="a3"/>
        <w:spacing w:before="514" w:after="771"/>
        <w:rPr>
          <w:szCs w:val="24"/>
          <w:lang w:eastAsia="zh-TW"/>
        </w:rPr>
      </w:pPr>
    </w:p>
    <w:p w14:paraId="59A0391E" w14:textId="77777777" w:rsidR="00E87946" w:rsidRPr="008852E7" w:rsidRDefault="00E87946" w:rsidP="00DE6DC6">
      <w:pPr>
        <w:pStyle w:val="a3"/>
        <w:spacing w:before="514" w:after="771"/>
        <w:rPr>
          <w:szCs w:val="24"/>
          <w:lang w:eastAsia="zh-TW"/>
        </w:rPr>
        <w:sectPr w:rsidR="00E87946" w:rsidRPr="008852E7" w:rsidSect="00536F03">
          <w:headerReference w:type="default" r:id="rId20"/>
          <w:pgSz w:w="11906" w:h="16838" w:code="9"/>
          <w:pgMar w:top="2268" w:right="1701" w:bottom="1701" w:left="1701" w:header="1134" w:footer="851" w:gutter="0"/>
          <w:cols w:space="425"/>
          <w:docGrid w:type="linesAndChars" w:linePitch="514" w:charSpace="-774"/>
        </w:sectPr>
      </w:pPr>
    </w:p>
    <w:p w14:paraId="131483D5" w14:textId="0E921694" w:rsidR="00F9383B" w:rsidRPr="008852E7" w:rsidRDefault="00F9383B" w:rsidP="00DE6DC6">
      <w:pPr>
        <w:pStyle w:val="a3"/>
        <w:spacing w:before="514" w:after="771"/>
        <w:rPr>
          <w:rFonts w:ascii="Times New Roman"/>
        </w:rPr>
      </w:pPr>
      <w:r w:rsidRPr="008852E7">
        <w:rPr>
          <w:rFonts w:ascii="Times New Roman" w:hint="eastAsia"/>
        </w:rPr>
        <w:t>第陸章　基礎建設及成本</w:t>
      </w:r>
      <w:bookmarkEnd w:id="6"/>
    </w:p>
    <w:p w14:paraId="15124F7C" w14:textId="77777777" w:rsidR="006B5FCB" w:rsidRPr="008852E7" w:rsidRDefault="006B5FCB" w:rsidP="00455BEA">
      <w:pPr>
        <w:pStyle w:val="a4"/>
        <w:spacing w:before="257" w:after="257"/>
        <w:ind w:left="632" w:hanging="632"/>
      </w:pPr>
      <w:r w:rsidRPr="008852E7">
        <w:rPr>
          <w:rFonts w:hint="eastAsia"/>
        </w:rPr>
        <w:t>一、土地</w:t>
      </w:r>
    </w:p>
    <w:p w14:paraId="7A7FF7FF" w14:textId="728A753F" w:rsidR="00577F58" w:rsidRPr="008852E7" w:rsidRDefault="00534741" w:rsidP="00C51E0B">
      <w:pPr>
        <w:ind w:firstLineChars="200" w:firstLine="472"/>
        <w:rPr>
          <w:rFonts w:cs="Times New Roman"/>
        </w:rPr>
      </w:pPr>
      <w:r w:rsidRPr="008852E7">
        <w:rPr>
          <w:rFonts w:cs="Times New Roman" w:hint="eastAsia"/>
        </w:rPr>
        <w:t>智利辦公大樓租金方面，依據高力國際</w:t>
      </w:r>
      <w:r w:rsidR="00697821" w:rsidRPr="008852E7">
        <w:rPr>
          <w:rFonts w:cs="Times New Roman"/>
        </w:rPr>
        <w:t>（</w:t>
      </w:r>
      <w:r w:rsidR="00420DAD" w:rsidRPr="008852E7">
        <w:rPr>
          <w:rFonts w:cs="Times New Roman"/>
        </w:rPr>
        <w:t>Colliers</w:t>
      </w:r>
      <w:r w:rsidR="00697821" w:rsidRPr="008852E7">
        <w:rPr>
          <w:rFonts w:cs="Times New Roman"/>
        </w:rPr>
        <w:t>）</w:t>
      </w:r>
      <w:r w:rsidRPr="008852E7">
        <w:rPr>
          <w:rFonts w:cs="Times New Roman" w:hint="eastAsia"/>
        </w:rPr>
        <w:t>調查顯示，</w:t>
      </w:r>
      <w:r w:rsidR="00420DAD" w:rsidRPr="008852E7">
        <w:rPr>
          <w:rFonts w:cs="Times New Roman"/>
        </w:rPr>
        <w:t>2022</w:t>
      </w:r>
      <w:r w:rsidR="00420DAD" w:rsidRPr="008852E7">
        <w:rPr>
          <w:rFonts w:cs="Times New Roman" w:hint="eastAsia"/>
        </w:rPr>
        <w:t>年首都區主要辦公大樓後</w:t>
      </w:r>
      <w:proofErr w:type="gramStart"/>
      <w:r w:rsidR="00B73DF3" w:rsidRPr="008852E7">
        <w:rPr>
          <w:rFonts w:cs="Times New Roman" w:hint="eastAsia"/>
        </w:rPr>
        <w:t>疫</w:t>
      </w:r>
      <w:proofErr w:type="gramEnd"/>
      <w:r w:rsidR="00B73DF3" w:rsidRPr="008852E7">
        <w:rPr>
          <w:rFonts w:cs="Times New Roman" w:hint="eastAsia"/>
        </w:rPr>
        <w:t>情</w:t>
      </w:r>
      <w:r w:rsidR="00420DAD" w:rsidRPr="008852E7">
        <w:rPr>
          <w:rFonts w:cs="Times New Roman" w:hint="eastAsia"/>
        </w:rPr>
        <w:t>期間</w:t>
      </w:r>
      <w:r w:rsidR="00B73DF3" w:rsidRPr="008852E7">
        <w:rPr>
          <w:rFonts w:cs="Times New Roman" w:hint="eastAsia"/>
        </w:rPr>
        <w:t>閒置率</w:t>
      </w:r>
      <w:r w:rsidR="00420DAD" w:rsidRPr="008852E7">
        <w:rPr>
          <w:rFonts w:cs="Times New Roman" w:hint="eastAsia"/>
        </w:rPr>
        <w:t>逐步下降</w:t>
      </w:r>
      <w:r w:rsidR="00B73DF3" w:rsidRPr="008852E7">
        <w:rPr>
          <w:rFonts w:cs="Times New Roman" w:hint="eastAsia"/>
        </w:rPr>
        <w:t>，</w:t>
      </w:r>
      <w:r w:rsidR="00EB12E7" w:rsidRPr="008852E7">
        <w:rPr>
          <w:rFonts w:cs="Times New Roman" w:hint="eastAsia"/>
        </w:rPr>
        <w:t>約有</w:t>
      </w:r>
      <w:r w:rsidR="00420DAD" w:rsidRPr="008852E7">
        <w:rPr>
          <w:rFonts w:cs="Times New Roman"/>
        </w:rPr>
        <w:t>8.2</w:t>
      </w:r>
      <w:r w:rsidR="00B74383" w:rsidRPr="008852E7">
        <w:rPr>
          <w:rFonts w:cs="Times New Roman"/>
        </w:rPr>
        <w:t>%</w:t>
      </w:r>
      <w:r w:rsidR="00EB12E7" w:rsidRPr="008852E7">
        <w:rPr>
          <w:rFonts w:cs="Times New Roman" w:hint="eastAsia"/>
        </w:rPr>
        <w:t>閒置率</w:t>
      </w:r>
      <w:r w:rsidR="00697821" w:rsidRPr="008852E7">
        <w:rPr>
          <w:rFonts w:cs="Times New Roman"/>
        </w:rPr>
        <w:t>（</w:t>
      </w:r>
      <w:r w:rsidR="00420DAD" w:rsidRPr="008852E7">
        <w:rPr>
          <w:rFonts w:cs="Times New Roman"/>
        </w:rPr>
        <w:t>2021</w:t>
      </w:r>
      <w:r w:rsidR="00420DAD" w:rsidRPr="008852E7">
        <w:rPr>
          <w:rFonts w:cs="Times New Roman" w:hint="eastAsia"/>
        </w:rPr>
        <w:t>年為</w:t>
      </w:r>
      <w:r w:rsidR="00420DAD" w:rsidRPr="008852E7">
        <w:rPr>
          <w:rFonts w:cs="Times New Roman"/>
        </w:rPr>
        <w:t>12%</w:t>
      </w:r>
      <w:r w:rsidR="00697821" w:rsidRPr="008852E7">
        <w:rPr>
          <w:rFonts w:cs="Times New Roman"/>
        </w:rPr>
        <w:t>）</w:t>
      </w:r>
      <w:r w:rsidR="00B73DF3" w:rsidRPr="008852E7">
        <w:rPr>
          <w:rFonts w:cs="Times New Roman" w:hint="eastAsia"/>
        </w:rPr>
        <w:t>，租金</w:t>
      </w:r>
      <w:r w:rsidR="00420DAD" w:rsidRPr="008852E7">
        <w:rPr>
          <w:rFonts w:cs="Times New Roman" w:hint="eastAsia"/>
        </w:rPr>
        <w:t>則持平</w:t>
      </w:r>
      <w:r w:rsidR="00B73DF3" w:rsidRPr="008852E7">
        <w:rPr>
          <w:rFonts w:cs="Times New Roman" w:hint="eastAsia"/>
        </w:rPr>
        <w:t>。目前聖地亞哥</w:t>
      </w:r>
      <w:r w:rsidR="00420DAD" w:rsidRPr="008852E7">
        <w:rPr>
          <w:rFonts w:cs="Times New Roman" w:hint="eastAsia"/>
        </w:rPr>
        <w:t>大都會區</w:t>
      </w:r>
      <w:r w:rsidR="00EF3469" w:rsidRPr="008852E7">
        <w:rPr>
          <w:rFonts w:cs="Times New Roman" w:hint="eastAsia"/>
        </w:rPr>
        <w:t>平均辦公租金為</w:t>
      </w:r>
      <w:r w:rsidR="00420DAD" w:rsidRPr="008852E7">
        <w:rPr>
          <w:rFonts w:cs="Times New Roman"/>
        </w:rPr>
        <w:t>16.4</w:t>
      </w:r>
      <w:r w:rsidR="00EF3469" w:rsidRPr="008852E7">
        <w:rPr>
          <w:rFonts w:cs="Times New Roman" w:hint="eastAsia"/>
        </w:rPr>
        <w:t>美元</w:t>
      </w:r>
      <w:r w:rsidR="00EF3469" w:rsidRPr="008852E7">
        <w:rPr>
          <w:rFonts w:cs="Times New Roman"/>
        </w:rPr>
        <w:t>/</w:t>
      </w:r>
      <w:r w:rsidR="00EF3469" w:rsidRPr="008852E7">
        <w:rPr>
          <w:rFonts w:cs="Times New Roman" w:hint="eastAsia"/>
        </w:rPr>
        <w:t>平方公尺，</w:t>
      </w:r>
      <w:r w:rsidR="00B73DF3" w:rsidRPr="008852E7">
        <w:rPr>
          <w:rFonts w:cs="Times New Roman" w:hint="eastAsia"/>
        </w:rPr>
        <w:t>主要辦公區域租金</w:t>
      </w:r>
      <w:r w:rsidRPr="008852E7">
        <w:rPr>
          <w:rFonts w:cs="Times New Roman" w:hint="eastAsia"/>
        </w:rPr>
        <w:t>行情如下：</w:t>
      </w:r>
      <w:r w:rsidR="00420DAD" w:rsidRPr="008852E7">
        <w:rPr>
          <w:rFonts w:cs="Times New Roman"/>
        </w:rPr>
        <w:t xml:space="preserve">Nueva </w:t>
      </w:r>
      <w:r w:rsidR="00B73DF3" w:rsidRPr="008852E7">
        <w:rPr>
          <w:rFonts w:cs="Times New Roman"/>
        </w:rPr>
        <w:t>Las Condes</w:t>
      </w:r>
      <w:r w:rsidRPr="008852E7">
        <w:rPr>
          <w:rFonts w:cs="Times New Roman" w:hint="eastAsia"/>
        </w:rPr>
        <w:t>區為</w:t>
      </w:r>
      <w:r w:rsidR="00EB12E7" w:rsidRPr="008852E7">
        <w:rPr>
          <w:rFonts w:cs="Times New Roman"/>
        </w:rPr>
        <w:t>2</w:t>
      </w:r>
      <w:r w:rsidR="00420DAD" w:rsidRPr="008852E7">
        <w:rPr>
          <w:rFonts w:cs="Times New Roman"/>
        </w:rPr>
        <w:t>0.8</w:t>
      </w:r>
      <w:r w:rsidR="00EF3469" w:rsidRPr="008852E7">
        <w:rPr>
          <w:rFonts w:cs="Times New Roman" w:hint="eastAsia"/>
        </w:rPr>
        <w:t>美元</w:t>
      </w:r>
      <w:r w:rsidRPr="008852E7">
        <w:rPr>
          <w:rFonts w:cs="Times New Roman"/>
        </w:rPr>
        <w:t>/</w:t>
      </w:r>
      <w:r w:rsidRPr="008852E7">
        <w:rPr>
          <w:rFonts w:cs="Times New Roman" w:hint="eastAsia"/>
        </w:rPr>
        <w:t>平方公尺、</w:t>
      </w:r>
      <w:r w:rsidR="00EF3469" w:rsidRPr="008852E7">
        <w:rPr>
          <w:rFonts w:cs="Times New Roman"/>
        </w:rPr>
        <w:t>Providencia</w:t>
      </w:r>
      <w:r w:rsidRPr="008852E7">
        <w:rPr>
          <w:rFonts w:cs="Times New Roman" w:hint="eastAsia"/>
        </w:rPr>
        <w:t>區為</w:t>
      </w:r>
      <w:r w:rsidR="00EB12E7" w:rsidRPr="008852E7">
        <w:rPr>
          <w:rFonts w:cs="Times New Roman"/>
        </w:rPr>
        <w:t>19.6</w:t>
      </w:r>
      <w:r w:rsidR="00EF3469" w:rsidRPr="008852E7">
        <w:rPr>
          <w:rFonts w:cs="Times New Roman" w:hint="eastAsia"/>
        </w:rPr>
        <w:t>美元</w:t>
      </w:r>
      <w:r w:rsidRPr="008852E7">
        <w:rPr>
          <w:rFonts w:cs="Times New Roman"/>
        </w:rPr>
        <w:t>/</w:t>
      </w:r>
      <w:r w:rsidRPr="008852E7">
        <w:rPr>
          <w:rFonts w:cs="Times New Roman" w:hint="eastAsia"/>
        </w:rPr>
        <w:t>平方公尺、</w:t>
      </w:r>
      <w:r w:rsidRPr="008852E7">
        <w:rPr>
          <w:rFonts w:cs="Times New Roman"/>
        </w:rPr>
        <w:t>Santiago</w:t>
      </w:r>
      <w:r w:rsidRPr="008852E7">
        <w:rPr>
          <w:rFonts w:cs="Times New Roman" w:hint="eastAsia"/>
        </w:rPr>
        <w:t>區為</w:t>
      </w:r>
      <w:r w:rsidR="00EF3469" w:rsidRPr="008852E7">
        <w:rPr>
          <w:rFonts w:cs="Times New Roman"/>
        </w:rPr>
        <w:t>1</w:t>
      </w:r>
      <w:r w:rsidR="00420DAD" w:rsidRPr="008852E7">
        <w:rPr>
          <w:rFonts w:cs="Times New Roman"/>
        </w:rPr>
        <w:t>2.6</w:t>
      </w:r>
      <w:r w:rsidR="00EF3469" w:rsidRPr="008852E7">
        <w:rPr>
          <w:rFonts w:cs="Times New Roman" w:hint="eastAsia"/>
        </w:rPr>
        <w:t>美元</w:t>
      </w:r>
      <w:r w:rsidRPr="008852E7">
        <w:rPr>
          <w:rFonts w:cs="Times New Roman"/>
        </w:rPr>
        <w:t>/</w:t>
      </w:r>
      <w:r w:rsidRPr="008852E7">
        <w:rPr>
          <w:rFonts w:cs="Times New Roman" w:hint="eastAsia"/>
        </w:rPr>
        <w:t>平方公尺、</w:t>
      </w:r>
      <w:r w:rsidR="00EF3469" w:rsidRPr="008852E7">
        <w:rPr>
          <w:rFonts w:cs="Times New Roman"/>
        </w:rPr>
        <w:t>Vitacura</w:t>
      </w:r>
      <w:r w:rsidRPr="008852E7">
        <w:rPr>
          <w:rFonts w:cs="Times New Roman" w:hint="eastAsia"/>
        </w:rPr>
        <w:t>區為</w:t>
      </w:r>
      <w:r w:rsidR="00EF3469" w:rsidRPr="008852E7">
        <w:rPr>
          <w:rFonts w:cs="Times New Roman"/>
        </w:rPr>
        <w:t>2</w:t>
      </w:r>
      <w:r w:rsidR="00420DAD" w:rsidRPr="008852E7">
        <w:rPr>
          <w:rFonts w:cs="Times New Roman"/>
        </w:rPr>
        <w:t>2.1</w:t>
      </w:r>
      <w:r w:rsidR="00EF3469" w:rsidRPr="008852E7">
        <w:rPr>
          <w:rFonts w:cs="Times New Roman" w:hint="eastAsia"/>
        </w:rPr>
        <w:t>美元</w:t>
      </w:r>
      <w:r w:rsidRPr="008852E7">
        <w:rPr>
          <w:rFonts w:cs="Times New Roman"/>
        </w:rPr>
        <w:t>/</w:t>
      </w:r>
      <w:r w:rsidRPr="008852E7">
        <w:rPr>
          <w:rFonts w:cs="Times New Roman" w:hint="eastAsia"/>
        </w:rPr>
        <w:t>平方公尺、</w:t>
      </w:r>
      <w:r w:rsidR="00EF3469" w:rsidRPr="008852E7">
        <w:rPr>
          <w:rFonts w:cs="Times New Roman"/>
        </w:rPr>
        <w:t>La Dehesa</w:t>
      </w:r>
      <w:r w:rsidRPr="008852E7">
        <w:rPr>
          <w:rFonts w:cs="Times New Roman" w:hint="eastAsia"/>
        </w:rPr>
        <w:t>區為</w:t>
      </w:r>
      <w:r w:rsidR="00420DAD" w:rsidRPr="008852E7">
        <w:rPr>
          <w:rFonts w:cs="Times New Roman"/>
        </w:rPr>
        <w:t>19</w:t>
      </w:r>
      <w:r w:rsidR="00EF3469" w:rsidRPr="008852E7">
        <w:rPr>
          <w:rFonts w:cs="Times New Roman" w:hint="eastAsia"/>
        </w:rPr>
        <w:t>美元</w:t>
      </w:r>
      <w:r w:rsidRPr="008852E7">
        <w:rPr>
          <w:rFonts w:cs="Times New Roman"/>
        </w:rPr>
        <w:t>/</w:t>
      </w:r>
      <w:r w:rsidRPr="008852E7">
        <w:rPr>
          <w:rFonts w:cs="Times New Roman" w:hint="eastAsia"/>
        </w:rPr>
        <w:t>平方公尺、</w:t>
      </w:r>
      <w:r w:rsidR="00EF3469" w:rsidRPr="008852E7">
        <w:rPr>
          <w:rFonts w:cs="Times New Roman"/>
        </w:rPr>
        <w:t>Huerchuraba</w:t>
      </w:r>
      <w:r w:rsidRPr="008852E7">
        <w:rPr>
          <w:rFonts w:cs="Times New Roman" w:hint="eastAsia"/>
        </w:rPr>
        <w:t>區為</w:t>
      </w:r>
      <w:r w:rsidR="00420DAD" w:rsidRPr="008852E7">
        <w:rPr>
          <w:rFonts w:cs="Times New Roman"/>
        </w:rPr>
        <w:t>11.5</w:t>
      </w:r>
      <w:r w:rsidR="00EF3469" w:rsidRPr="008852E7">
        <w:rPr>
          <w:rFonts w:cs="Times New Roman" w:hint="eastAsia"/>
        </w:rPr>
        <w:t>美元</w:t>
      </w:r>
      <w:r w:rsidRPr="008852E7">
        <w:rPr>
          <w:rFonts w:cs="Times New Roman"/>
        </w:rPr>
        <w:t>/</w:t>
      </w:r>
      <w:r w:rsidRPr="008852E7">
        <w:rPr>
          <w:rFonts w:cs="Times New Roman" w:hint="eastAsia"/>
        </w:rPr>
        <w:t>平方公尺。</w:t>
      </w:r>
    </w:p>
    <w:p w14:paraId="1A59FB6F" w14:textId="60EF31A8" w:rsidR="00577F58" w:rsidRPr="008852E7" w:rsidRDefault="009F19C7" w:rsidP="00C51E0B">
      <w:pPr>
        <w:wordWrap w:val="0"/>
        <w:ind w:firstLineChars="200" w:firstLine="472"/>
        <w:rPr>
          <w:rFonts w:cs="Times New Roman"/>
        </w:rPr>
      </w:pPr>
      <w:r w:rsidRPr="008852E7">
        <w:rPr>
          <w:rFonts w:cs="Times New Roman" w:hint="eastAsia"/>
        </w:rPr>
        <w:t>在</w:t>
      </w:r>
      <w:r w:rsidR="006C5612" w:rsidRPr="008852E7">
        <w:rPr>
          <w:rFonts w:cs="Times New Roman" w:hint="eastAsia"/>
        </w:rPr>
        <w:t>商場</w:t>
      </w:r>
      <w:r w:rsidRPr="008852E7">
        <w:rPr>
          <w:rFonts w:cs="Times New Roman" w:hint="eastAsia"/>
        </w:rPr>
        <w:t>店面部分，</w:t>
      </w:r>
      <w:r w:rsidRPr="008852E7">
        <w:rPr>
          <w:rFonts w:cs="Times New Roman"/>
        </w:rPr>
        <w:t>202</w:t>
      </w:r>
      <w:r w:rsidR="006C5612" w:rsidRPr="008852E7">
        <w:rPr>
          <w:rFonts w:cs="Times New Roman"/>
        </w:rPr>
        <w:t>2</w:t>
      </w:r>
      <w:r w:rsidRPr="008852E7">
        <w:rPr>
          <w:rFonts w:cs="Times New Roman" w:hint="eastAsia"/>
        </w:rPr>
        <w:t>年聖地牙哥首都區店面閒置率約</w:t>
      </w:r>
      <w:r w:rsidRPr="008852E7">
        <w:rPr>
          <w:rFonts w:cs="Times New Roman"/>
        </w:rPr>
        <w:t>5.6%</w:t>
      </w:r>
      <w:r w:rsidRPr="008852E7">
        <w:rPr>
          <w:rFonts w:cs="Times New Roman" w:hint="eastAsia"/>
        </w:rPr>
        <w:t>，平均租金</w:t>
      </w:r>
      <w:r w:rsidR="006C5612" w:rsidRPr="008852E7">
        <w:rPr>
          <w:rFonts w:cs="Times New Roman"/>
        </w:rPr>
        <w:t>26.5</w:t>
      </w:r>
      <w:r w:rsidRPr="008852E7">
        <w:rPr>
          <w:rFonts w:cs="Times New Roman" w:hint="eastAsia"/>
        </w:rPr>
        <w:t>美元</w:t>
      </w:r>
      <w:r w:rsidRPr="008852E7">
        <w:rPr>
          <w:rFonts w:cs="Times New Roman"/>
        </w:rPr>
        <w:t>/</w:t>
      </w:r>
      <w:r w:rsidRPr="008852E7">
        <w:rPr>
          <w:rFonts w:cs="Times New Roman" w:hint="eastAsia"/>
        </w:rPr>
        <w:t>平方公尺，其中東</w:t>
      </w:r>
      <w:r w:rsidR="00CB4283" w:rsidRPr="008852E7">
        <w:rPr>
          <w:rFonts w:cs="Times New Roman" w:hint="eastAsia"/>
        </w:rPr>
        <w:t>北</w:t>
      </w:r>
      <w:r w:rsidRPr="008852E7">
        <w:rPr>
          <w:rFonts w:cs="Times New Roman" w:hint="eastAsia"/>
        </w:rPr>
        <w:t>區</w:t>
      </w:r>
      <w:r w:rsidR="00CB4283" w:rsidRPr="008852E7">
        <w:rPr>
          <w:rFonts w:cs="Times New Roman" w:hint="eastAsia"/>
        </w:rPr>
        <w:t>為</w:t>
      </w:r>
      <w:r w:rsidR="00CB4283" w:rsidRPr="008852E7">
        <w:rPr>
          <w:rFonts w:cs="Times New Roman"/>
        </w:rPr>
        <w:t>31.</w:t>
      </w:r>
      <w:r w:rsidR="006C5612" w:rsidRPr="008852E7">
        <w:rPr>
          <w:rFonts w:cs="Times New Roman"/>
        </w:rPr>
        <w:t>1</w:t>
      </w:r>
      <w:r w:rsidR="00CB4283" w:rsidRPr="008852E7">
        <w:rPr>
          <w:rFonts w:cs="Times New Roman" w:hint="eastAsia"/>
        </w:rPr>
        <w:t>美元</w:t>
      </w:r>
      <w:r w:rsidR="00CB4283" w:rsidRPr="008852E7">
        <w:rPr>
          <w:rFonts w:cs="Times New Roman"/>
        </w:rPr>
        <w:t>/</w:t>
      </w:r>
      <w:r w:rsidR="00CB4283" w:rsidRPr="008852E7">
        <w:rPr>
          <w:rFonts w:cs="Times New Roman" w:hint="eastAsia"/>
        </w:rPr>
        <w:t>平方公尺、北區</w:t>
      </w:r>
      <w:r w:rsidR="006C5612" w:rsidRPr="008852E7">
        <w:rPr>
          <w:rFonts w:cs="Times New Roman"/>
        </w:rPr>
        <w:t>18.7</w:t>
      </w:r>
      <w:r w:rsidR="00CB4283" w:rsidRPr="008852E7">
        <w:rPr>
          <w:rFonts w:cs="Times New Roman" w:hint="eastAsia"/>
        </w:rPr>
        <w:t>美元</w:t>
      </w:r>
      <w:r w:rsidR="00CB4283" w:rsidRPr="008852E7">
        <w:rPr>
          <w:rFonts w:cs="Times New Roman"/>
        </w:rPr>
        <w:t>/</w:t>
      </w:r>
      <w:r w:rsidR="00CB4283" w:rsidRPr="008852E7">
        <w:rPr>
          <w:rFonts w:cs="Times New Roman" w:hint="eastAsia"/>
        </w:rPr>
        <w:t>平方公尺、中區</w:t>
      </w:r>
      <w:r w:rsidR="006C5612" w:rsidRPr="008852E7">
        <w:rPr>
          <w:rFonts w:cs="Times New Roman"/>
        </w:rPr>
        <w:t>19.6</w:t>
      </w:r>
      <w:r w:rsidR="00CB4283" w:rsidRPr="008852E7">
        <w:rPr>
          <w:rFonts w:cs="Times New Roman" w:hint="eastAsia"/>
        </w:rPr>
        <w:t>美元</w:t>
      </w:r>
      <w:r w:rsidR="00CB4283" w:rsidRPr="008852E7">
        <w:rPr>
          <w:rFonts w:cs="Times New Roman"/>
        </w:rPr>
        <w:t>/</w:t>
      </w:r>
      <w:r w:rsidR="00CB4283" w:rsidRPr="008852E7">
        <w:rPr>
          <w:rFonts w:cs="Times New Roman" w:hint="eastAsia"/>
        </w:rPr>
        <w:t>平方公尺、東南區</w:t>
      </w:r>
      <w:r w:rsidR="006C5612" w:rsidRPr="008852E7">
        <w:rPr>
          <w:rFonts w:cs="Times New Roman"/>
        </w:rPr>
        <w:t>22.5</w:t>
      </w:r>
      <w:r w:rsidR="00CB4283" w:rsidRPr="008852E7">
        <w:rPr>
          <w:rFonts w:cs="Times New Roman" w:hint="eastAsia"/>
        </w:rPr>
        <w:t>美元</w:t>
      </w:r>
      <w:r w:rsidR="00CB4283" w:rsidRPr="008852E7">
        <w:rPr>
          <w:rFonts w:cs="Times New Roman"/>
        </w:rPr>
        <w:t>/</w:t>
      </w:r>
      <w:r w:rsidR="00CB4283" w:rsidRPr="008852E7">
        <w:rPr>
          <w:rFonts w:cs="Times New Roman" w:hint="eastAsia"/>
        </w:rPr>
        <w:t>平方公尺、南區</w:t>
      </w:r>
      <w:r w:rsidR="00CB4283" w:rsidRPr="008852E7">
        <w:rPr>
          <w:rFonts w:cs="Times New Roman"/>
        </w:rPr>
        <w:t>2</w:t>
      </w:r>
      <w:r w:rsidR="006C5612" w:rsidRPr="008852E7">
        <w:rPr>
          <w:rFonts w:cs="Times New Roman"/>
        </w:rPr>
        <w:t>1.8</w:t>
      </w:r>
      <w:r w:rsidR="00CB4283" w:rsidRPr="008852E7">
        <w:rPr>
          <w:rFonts w:cs="Times New Roman" w:hint="eastAsia"/>
        </w:rPr>
        <w:t>美元</w:t>
      </w:r>
      <w:r w:rsidR="00CB4283" w:rsidRPr="008852E7">
        <w:rPr>
          <w:rFonts w:cs="Times New Roman"/>
        </w:rPr>
        <w:t>/</w:t>
      </w:r>
      <w:r w:rsidR="00577F58" w:rsidRPr="008852E7">
        <w:rPr>
          <w:rFonts w:cs="Times New Roman" w:hint="eastAsia"/>
        </w:rPr>
        <w:t>平方公尺。</w:t>
      </w:r>
    </w:p>
    <w:p w14:paraId="090F864D" w14:textId="25C9BCCA" w:rsidR="00577F58" w:rsidRPr="008852E7" w:rsidRDefault="00577F58" w:rsidP="00C51E0B">
      <w:pPr>
        <w:ind w:firstLineChars="200" w:firstLine="472"/>
        <w:rPr>
          <w:rFonts w:cs="Times New Roman"/>
        </w:rPr>
      </w:pPr>
      <w:r w:rsidRPr="008852E7">
        <w:rPr>
          <w:rFonts w:cs="Times New Roman" w:hint="eastAsia"/>
        </w:rPr>
        <w:t>在倉庫部分，</w:t>
      </w:r>
      <w:r w:rsidR="002F5DBB" w:rsidRPr="008852E7">
        <w:rPr>
          <w:rFonts w:cs="Times New Roman"/>
        </w:rPr>
        <w:t>2022</w:t>
      </w:r>
      <w:r w:rsidR="002F5DBB" w:rsidRPr="008852E7">
        <w:rPr>
          <w:rFonts w:cs="Times New Roman" w:hint="eastAsia"/>
        </w:rPr>
        <w:t>年聖地牙哥倉庫使用率仍高，空閒率微升至</w:t>
      </w:r>
      <w:r w:rsidR="002F5DBB" w:rsidRPr="008852E7">
        <w:rPr>
          <w:rFonts w:cs="Times New Roman"/>
        </w:rPr>
        <w:t>0.35%</w:t>
      </w:r>
      <w:r w:rsidR="002F5DBB" w:rsidRPr="008852E7">
        <w:rPr>
          <w:rFonts w:cs="Times New Roman" w:hint="eastAsia"/>
        </w:rPr>
        <w:t>，價格則微降至約</w:t>
      </w:r>
      <w:r w:rsidR="002F5DBB" w:rsidRPr="008852E7">
        <w:rPr>
          <w:rFonts w:cs="Times New Roman"/>
        </w:rPr>
        <w:t>8</w:t>
      </w:r>
      <w:r w:rsidR="002F5DBB" w:rsidRPr="008852E7">
        <w:rPr>
          <w:rFonts w:cs="Times New Roman" w:hint="eastAsia"/>
        </w:rPr>
        <w:t>美元，</w:t>
      </w:r>
      <w:r w:rsidR="002F5DBB" w:rsidRPr="008852E7">
        <w:rPr>
          <w:rFonts w:cs="Times New Roman"/>
        </w:rPr>
        <w:t>39.3%</w:t>
      </w:r>
      <w:r w:rsidR="002F5DBB" w:rsidRPr="008852E7">
        <w:rPr>
          <w:rFonts w:cs="Times New Roman" w:hint="eastAsia"/>
        </w:rPr>
        <w:t>之倉庫位於聖地牙哥市西區、</w:t>
      </w:r>
      <w:r w:rsidR="002F5DBB" w:rsidRPr="008852E7">
        <w:rPr>
          <w:rFonts w:cs="Times New Roman"/>
        </w:rPr>
        <w:t>21.3%</w:t>
      </w:r>
      <w:r w:rsidR="002F5DBB" w:rsidRPr="008852E7">
        <w:rPr>
          <w:rFonts w:cs="Times New Roman" w:hint="eastAsia"/>
        </w:rPr>
        <w:t>位於西北區、</w:t>
      </w:r>
      <w:r w:rsidR="002F5DBB" w:rsidRPr="008852E7">
        <w:rPr>
          <w:rFonts w:cs="Times New Roman"/>
        </w:rPr>
        <w:t>22.9%</w:t>
      </w:r>
      <w:r w:rsidR="002F5DBB" w:rsidRPr="008852E7">
        <w:rPr>
          <w:rFonts w:cs="Times New Roman" w:hint="eastAsia"/>
        </w:rPr>
        <w:t>位於北區、</w:t>
      </w:r>
      <w:r w:rsidR="002F5DBB" w:rsidRPr="008852E7">
        <w:rPr>
          <w:rFonts w:cs="Times New Roman"/>
        </w:rPr>
        <w:t>11.1%</w:t>
      </w:r>
      <w:r w:rsidR="002F5DBB" w:rsidRPr="008852E7">
        <w:rPr>
          <w:rFonts w:cs="Times New Roman" w:hint="eastAsia"/>
        </w:rPr>
        <w:t>位於南區、</w:t>
      </w:r>
      <w:r w:rsidR="002F5DBB" w:rsidRPr="008852E7">
        <w:rPr>
          <w:rFonts w:cs="Times New Roman"/>
        </w:rPr>
        <w:t>5.9%</w:t>
      </w:r>
      <w:r w:rsidR="002F5DBB" w:rsidRPr="008852E7">
        <w:rPr>
          <w:rFonts w:cs="Times New Roman" w:hint="eastAsia"/>
        </w:rPr>
        <w:t>位於中區。</w:t>
      </w:r>
      <w:r w:rsidRPr="008852E7">
        <w:rPr>
          <w:rFonts w:cs="Times New Roman"/>
        </w:rPr>
        <w:t>202</w:t>
      </w:r>
      <w:r w:rsidR="002F5DBB" w:rsidRPr="008852E7">
        <w:rPr>
          <w:rFonts w:cs="Times New Roman"/>
        </w:rPr>
        <w:t>2</w:t>
      </w:r>
      <w:r w:rsidRPr="008852E7">
        <w:rPr>
          <w:rFonts w:cs="Times New Roman" w:hint="eastAsia"/>
        </w:rPr>
        <w:t>年</w:t>
      </w:r>
      <w:r w:rsidR="002F5DBB" w:rsidRPr="008852E7">
        <w:rPr>
          <w:rFonts w:cs="Times New Roman" w:hint="eastAsia"/>
        </w:rPr>
        <w:t>小型</w:t>
      </w:r>
      <w:r w:rsidRPr="008852E7">
        <w:rPr>
          <w:rFonts w:cs="Times New Roman" w:hint="eastAsia"/>
        </w:rPr>
        <w:t>倉庫使用率</w:t>
      </w:r>
      <w:r w:rsidR="002F5DBB" w:rsidRPr="008852E7">
        <w:rPr>
          <w:rFonts w:cs="Times New Roman" w:hint="eastAsia"/>
        </w:rPr>
        <w:t>略為下降</w:t>
      </w:r>
      <w:r w:rsidRPr="008852E7">
        <w:rPr>
          <w:rFonts w:cs="Times New Roman" w:hint="eastAsia"/>
        </w:rPr>
        <w:t>，有</w:t>
      </w:r>
      <w:r w:rsidR="002F5DBB" w:rsidRPr="008852E7">
        <w:rPr>
          <w:rFonts w:cs="Times New Roman" w:hint="eastAsia"/>
        </w:rPr>
        <w:t>近</w:t>
      </w:r>
      <w:r w:rsidR="002F5DBB" w:rsidRPr="008852E7">
        <w:rPr>
          <w:rFonts w:cs="Times New Roman"/>
        </w:rPr>
        <w:t>17.6</w:t>
      </w:r>
      <w:r w:rsidRPr="008852E7">
        <w:rPr>
          <w:rFonts w:cs="Times New Roman"/>
        </w:rPr>
        <w:t>%</w:t>
      </w:r>
      <w:r w:rsidRPr="008852E7">
        <w:rPr>
          <w:rFonts w:cs="Times New Roman" w:hint="eastAsia"/>
        </w:rPr>
        <w:t>閒置率，平均每平方公尺租金約在</w:t>
      </w:r>
      <w:r w:rsidR="002F5DBB" w:rsidRPr="008852E7">
        <w:rPr>
          <w:rFonts w:cs="Times New Roman"/>
        </w:rPr>
        <w:t>19</w:t>
      </w:r>
      <w:r w:rsidRPr="008852E7">
        <w:rPr>
          <w:rFonts w:cs="Times New Roman" w:hint="eastAsia"/>
        </w:rPr>
        <w:t>美元，</w:t>
      </w:r>
      <w:r w:rsidRPr="008852E7">
        <w:rPr>
          <w:rFonts w:cs="Times New Roman"/>
        </w:rPr>
        <w:t>4</w:t>
      </w:r>
      <w:r w:rsidR="002F5DBB" w:rsidRPr="008852E7">
        <w:rPr>
          <w:rFonts w:cs="Times New Roman"/>
        </w:rPr>
        <w:t>3.5</w:t>
      </w:r>
      <w:r w:rsidRPr="008852E7">
        <w:rPr>
          <w:rFonts w:cs="Times New Roman"/>
        </w:rPr>
        <w:t>%</w:t>
      </w:r>
      <w:r w:rsidRPr="008852E7">
        <w:rPr>
          <w:rFonts w:cs="Times New Roman" w:hint="eastAsia"/>
        </w:rPr>
        <w:t>之</w:t>
      </w:r>
      <w:r w:rsidR="002F5DBB" w:rsidRPr="008852E7">
        <w:rPr>
          <w:rFonts w:cs="Times New Roman" w:hint="eastAsia"/>
        </w:rPr>
        <w:t>小型</w:t>
      </w:r>
      <w:r w:rsidRPr="008852E7">
        <w:rPr>
          <w:rFonts w:cs="Times New Roman" w:hint="eastAsia"/>
        </w:rPr>
        <w:t>倉庫位於聖地牙哥市</w:t>
      </w:r>
      <w:r w:rsidR="002F5DBB" w:rsidRPr="008852E7">
        <w:rPr>
          <w:rFonts w:cs="Times New Roman" w:hint="eastAsia"/>
        </w:rPr>
        <w:t>北</w:t>
      </w:r>
      <w:r w:rsidRPr="008852E7">
        <w:rPr>
          <w:rFonts w:cs="Times New Roman" w:hint="eastAsia"/>
        </w:rPr>
        <w:t>區、</w:t>
      </w:r>
      <w:r w:rsidR="002F5DBB" w:rsidRPr="008852E7">
        <w:rPr>
          <w:rFonts w:cs="Times New Roman"/>
        </w:rPr>
        <w:t>40.1</w:t>
      </w:r>
      <w:r w:rsidRPr="008852E7">
        <w:rPr>
          <w:rFonts w:cs="Times New Roman"/>
        </w:rPr>
        <w:t>%</w:t>
      </w:r>
      <w:r w:rsidRPr="008852E7">
        <w:rPr>
          <w:rFonts w:cs="Times New Roman" w:hint="eastAsia"/>
        </w:rPr>
        <w:t>位於</w:t>
      </w:r>
      <w:r w:rsidR="002F5DBB" w:rsidRPr="008852E7">
        <w:rPr>
          <w:rFonts w:cs="Times New Roman" w:hint="eastAsia"/>
        </w:rPr>
        <w:t>中</w:t>
      </w:r>
      <w:r w:rsidRPr="008852E7">
        <w:rPr>
          <w:rFonts w:cs="Times New Roman" w:hint="eastAsia"/>
        </w:rPr>
        <w:t>區、</w:t>
      </w:r>
      <w:r w:rsidR="002F5DBB" w:rsidRPr="008852E7">
        <w:rPr>
          <w:rFonts w:cs="Times New Roman"/>
        </w:rPr>
        <w:t>10.8</w:t>
      </w:r>
      <w:r w:rsidRPr="008852E7">
        <w:rPr>
          <w:rFonts w:cs="Times New Roman"/>
        </w:rPr>
        <w:t>%</w:t>
      </w:r>
      <w:r w:rsidRPr="008852E7">
        <w:rPr>
          <w:rFonts w:cs="Times New Roman" w:hint="eastAsia"/>
        </w:rPr>
        <w:t>位於</w:t>
      </w:r>
      <w:r w:rsidR="002F5DBB" w:rsidRPr="008852E7">
        <w:rPr>
          <w:rFonts w:cs="Times New Roman" w:hint="eastAsia"/>
        </w:rPr>
        <w:t>東</w:t>
      </w:r>
      <w:r w:rsidRPr="008852E7">
        <w:rPr>
          <w:rFonts w:cs="Times New Roman" w:hint="eastAsia"/>
        </w:rPr>
        <w:t>區、</w:t>
      </w:r>
      <w:r w:rsidR="002F5DBB" w:rsidRPr="008852E7">
        <w:rPr>
          <w:rFonts w:cs="Times New Roman"/>
        </w:rPr>
        <w:t>5.6</w:t>
      </w:r>
      <w:r w:rsidRPr="008852E7">
        <w:rPr>
          <w:rFonts w:cs="Times New Roman"/>
        </w:rPr>
        <w:t>%</w:t>
      </w:r>
      <w:r w:rsidRPr="008852E7">
        <w:rPr>
          <w:rFonts w:cs="Times New Roman" w:hint="eastAsia"/>
        </w:rPr>
        <w:t>位於南區。</w:t>
      </w:r>
    </w:p>
    <w:p w14:paraId="339FFB8F" w14:textId="3B16B116" w:rsidR="00F72D56" w:rsidRPr="008852E7" w:rsidRDefault="00095C04" w:rsidP="00C51E0B">
      <w:pPr>
        <w:wordWrap w:val="0"/>
        <w:ind w:firstLineChars="200" w:firstLine="472"/>
        <w:rPr>
          <w:rFonts w:cs="Times New Roman"/>
        </w:rPr>
      </w:pPr>
      <w:proofErr w:type="gramStart"/>
      <w:r w:rsidRPr="008852E7">
        <w:rPr>
          <w:rFonts w:cs="Times New Roman" w:hint="eastAsia"/>
        </w:rPr>
        <w:t>（</w:t>
      </w:r>
      <w:proofErr w:type="gramEnd"/>
      <w:r w:rsidR="00420DAD" w:rsidRPr="008852E7">
        <w:rPr>
          <w:rFonts w:cs="Times New Roman"/>
        </w:rPr>
        <w:t>https://www.colliers.com/es-cl/investigacion/santiago/reporteoficinasb4t2022</w:t>
      </w:r>
      <w:proofErr w:type="gramStart"/>
      <w:r w:rsidRPr="008852E7">
        <w:rPr>
          <w:rFonts w:cs="Times New Roman" w:hint="eastAsia"/>
        </w:rPr>
        <w:t>）</w:t>
      </w:r>
      <w:proofErr w:type="gramEnd"/>
    </w:p>
    <w:p w14:paraId="1B8270A6" w14:textId="77777777" w:rsidR="006B5FCB" w:rsidRPr="008852E7" w:rsidRDefault="002D39E8" w:rsidP="00C51E0B">
      <w:pPr>
        <w:ind w:firstLineChars="200" w:firstLine="472"/>
        <w:rPr>
          <w:rFonts w:cs="Times New Roman"/>
        </w:rPr>
      </w:pPr>
      <w:r w:rsidRPr="008852E7">
        <w:rPr>
          <w:rFonts w:cs="Times New Roman" w:hint="eastAsia"/>
        </w:rPr>
        <w:t>另</w:t>
      </w:r>
      <w:r w:rsidR="006B5FCB" w:rsidRPr="008852E7">
        <w:rPr>
          <w:rFonts w:cs="Times New Roman" w:hint="eastAsia"/>
        </w:rPr>
        <w:t>智利土地價格依城鄉及行政區之不同而有差異，因幅員遼闊，價格差異甚大，</w:t>
      </w:r>
      <w:r w:rsidR="007E1F0F" w:rsidRPr="008852E7">
        <w:rPr>
          <w:rFonts w:cs="Times New Roman" w:hint="eastAsia"/>
        </w:rPr>
        <w:t>基本上，聖地牙哥大區工業用地</w:t>
      </w:r>
      <w:r w:rsidR="006B5FCB" w:rsidRPr="008852E7">
        <w:rPr>
          <w:rFonts w:cs="Times New Roman" w:hint="eastAsia"/>
        </w:rPr>
        <w:t>地價每平方公尺約在</w:t>
      </w:r>
      <w:r w:rsidR="007E1F0F" w:rsidRPr="008852E7">
        <w:rPr>
          <w:rFonts w:cs="Times New Roman"/>
        </w:rPr>
        <w:t>150</w:t>
      </w:r>
      <w:r w:rsidR="007E1F0F" w:rsidRPr="008852E7">
        <w:rPr>
          <w:rFonts w:cs="Times New Roman" w:hint="eastAsia"/>
        </w:rPr>
        <w:t>至</w:t>
      </w:r>
      <w:r w:rsidR="006B5FCB" w:rsidRPr="008852E7">
        <w:rPr>
          <w:rFonts w:cs="Times New Roman"/>
        </w:rPr>
        <w:t>200</w:t>
      </w:r>
      <w:r w:rsidR="006B5FCB" w:rsidRPr="008852E7">
        <w:rPr>
          <w:rFonts w:cs="Times New Roman" w:hint="eastAsia"/>
        </w:rPr>
        <w:t>美元</w:t>
      </w:r>
      <w:r w:rsidR="007E1F0F" w:rsidRPr="008852E7">
        <w:rPr>
          <w:rFonts w:cs="Times New Roman" w:hint="eastAsia"/>
        </w:rPr>
        <w:t>以上、</w:t>
      </w:r>
      <w:proofErr w:type="gramStart"/>
      <w:r w:rsidR="007E1F0F" w:rsidRPr="008852E7">
        <w:rPr>
          <w:rFonts w:cs="Times New Roman" w:hint="eastAsia"/>
        </w:rPr>
        <w:t>北部意基克</w:t>
      </w:r>
      <w:proofErr w:type="gramEnd"/>
      <w:r w:rsidR="007E1F0F" w:rsidRPr="008852E7">
        <w:rPr>
          <w:rFonts w:cs="Times New Roman" w:hint="eastAsia"/>
        </w:rPr>
        <w:t>之價格約為</w:t>
      </w:r>
      <w:r w:rsidR="007E1F0F" w:rsidRPr="008852E7">
        <w:rPr>
          <w:rFonts w:cs="Times New Roman"/>
        </w:rPr>
        <w:t>50</w:t>
      </w:r>
      <w:r w:rsidR="007E1F0F" w:rsidRPr="008852E7">
        <w:rPr>
          <w:rFonts w:cs="Times New Roman" w:hint="eastAsia"/>
        </w:rPr>
        <w:t>至</w:t>
      </w:r>
      <w:r w:rsidR="007E1F0F" w:rsidRPr="008852E7">
        <w:rPr>
          <w:rFonts w:cs="Times New Roman"/>
        </w:rPr>
        <w:t>70</w:t>
      </w:r>
      <w:r w:rsidR="007E1F0F" w:rsidRPr="008852E7">
        <w:rPr>
          <w:rFonts w:cs="Times New Roman" w:hint="eastAsia"/>
        </w:rPr>
        <w:t>美元</w:t>
      </w:r>
      <w:r w:rsidR="006B5FCB" w:rsidRPr="008852E7">
        <w:rPr>
          <w:rFonts w:cs="Times New Roman" w:hint="eastAsia"/>
        </w:rPr>
        <w:t>。智利現有</w:t>
      </w:r>
      <w:r w:rsidR="006B5FCB" w:rsidRPr="008852E7">
        <w:rPr>
          <w:rFonts w:cs="Times New Roman"/>
        </w:rPr>
        <w:t>2</w:t>
      </w:r>
      <w:r w:rsidR="006B5FCB" w:rsidRPr="008852E7">
        <w:rPr>
          <w:rFonts w:cs="Times New Roman" w:hint="eastAsia"/>
        </w:rPr>
        <w:t>個自由貿易區，一個位於</w:t>
      </w:r>
      <w:proofErr w:type="gramStart"/>
      <w:r w:rsidR="006B5FCB" w:rsidRPr="008852E7">
        <w:rPr>
          <w:rFonts w:cs="Times New Roman" w:hint="eastAsia"/>
        </w:rPr>
        <w:t>北部意基克</w:t>
      </w:r>
      <w:proofErr w:type="gramEnd"/>
      <w:r w:rsidR="006B5FCB" w:rsidRPr="008852E7">
        <w:rPr>
          <w:rFonts w:cs="Times New Roman" w:hint="eastAsia"/>
        </w:rPr>
        <w:t>（</w:t>
      </w:r>
      <w:r w:rsidR="006B5FCB" w:rsidRPr="008852E7">
        <w:rPr>
          <w:rFonts w:cs="Times New Roman"/>
        </w:rPr>
        <w:t>Iquique</w:t>
      </w:r>
      <w:r w:rsidR="006B5FCB" w:rsidRPr="008852E7">
        <w:rPr>
          <w:rFonts w:cs="Times New Roman" w:hint="eastAsia"/>
        </w:rPr>
        <w:t>），另一個則在第</w:t>
      </w:r>
      <w:r w:rsidR="006B5FCB" w:rsidRPr="008852E7">
        <w:rPr>
          <w:rFonts w:cs="Times New Roman"/>
        </w:rPr>
        <w:t>12</w:t>
      </w:r>
      <w:r w:rsidR="006B5FCB" w:rsidRPr="008852E7">
        <w:rPr>
          <w:rFonts w:cs="Times New Roman" w:hint="eastAsia"/>
        </w:rPr>
        <w:t>行政區的</w:t>
      </w:r>
      <w:r w:rsidR="006B5FCB" w:rsidRPr="008852E7">
        <w:rPr>
          <w:rFonts w:cs="Times New Roman"/>
        </w:rPr>
        <w:t>Punta Arenas</w:t>
      </w:r>
      <w:r w:rsidR="006B5FCB" w:rsidRPr="008852E7">
        <w:rPr>
          <w:rFonts w:cs="Times New Roman" w:hint="eastAsia"/>
        </w:rPr>
        <w:t>。區內業者及製造商免除第</w:t>
      </w:r>
      <w:r w:rsidR="006B5FCB" w:rsidRPr="008852E7">
        <w:rPr>
          <w:rFonts w:cs="Times New Roman"/>
        </w:rPr>
        <w:t>1</w:t>
      </w:r>
      <w:r w:rsidR="006B5FCB" w:rsidRPr="008852E7">
        <w:rPr>
          <w:rFonts w:cs="Times New Roman" w:hint="eastAsia"/>
        </w:rPr>
        <w:t>類公司稅、加值稅及進口關稅，惟貨物銷至智利境內仍須在離開自由貿易區時繳交關稅及加值稅。自由貿易區區內廠商可以向管理局購買或承租倉庫店面，並定期繳納使用規費。</w:t>
      </w:r>
    </w:p>
    <w:p w14:paraId="76283FA8" w14:textId="77777777" w:rsidR="006B5FCB" w:rsidRPr="008852E7" w:rsidRDefault="006B5FCB" w:rsidP="00455BEA">
      <w:pPr>
        <w:pStyle w:val="a4"/>
        <w:spacing w:before="257" w:after="257"/>
        <w:ind w:left="632" w:hanging="632"/>
      </w:pPr>
      <w:r w:rsidRPr="008852E7">
        <w:rPr>
          <w:rFonts w:hint="eastAsia"/>
        </w:rPr>
        <w:t>二、公用資源</w:t>
      </w:r>
    </w:p>
    <w:p w14:paraId="011F0872" w14:textId="77777777" w:rsidR="006B5FCB" w:rsidRPr="008852E7" w:rsidRDefault="006B5FCB" w:rsidP="00047A5E">
      <w:pPr>
        <w:ind w:firstLine="472"/>
        <w:rPr>
          <w:rFonts w:cs="Times New Roman"/>
        </w:rPr>
      </w:pPr>
      <w:r w:rsidRPr="008852E7">
        <w:rPr>
          <w:rFonts w:cs="Times New Roman" w:hint="eastAsia"/>
        </w:rPr>
        <w:t>智利能源供應商皆為民營業者，受政府監督。各地區可能有</w:t>
      </w:r>
      <w:r w:rsidRPr="008852E7">
        <w:rPr>
          <w:rFonts w:cs="Times New Roman"/>
        </w:rPr>
        <w:t>1</w:t>
      </w:r>
      <w:r w:rsidRPr="008852E7">
        <w:rPr>
          <w:rFonts w:cs="Times New Roman" w:hint="eastAsia"/>
        </w:rPr>
        <w:t>至</w:t>
      </w:r>
      <w:r w:rsidRPr="008852E7">
        <w:rPr>
          <w:rFonts w:cs="Times New Roman"/>
        </w:rPr>
        <w:t>3</w:t>
      </w:r>
      <w:r w:rsidRPr="008852E7">
        <w:rPr>
          <w:rFonts w:cs="Times New Roman" w:hint="eastAsia"/>
        </w:rPr>
        <w:t>家不等業者經營，</w:t>
      </w:r>
      <w:proofErr w:type="gramStart"/>
      <w:r w:rsidRPr="008852E7">
        <w:rPr>
          <w:rFonts w:cs="Times New Roman" w:hint="eastAsia"/>
        </w:rPr>
        <w:t>業者具訂定</w:t>
      </w:r>
      <w:proofErr w:type="gramEnd"/>
      <w:r w:rsidRPr="008852E7">
        <w:rPr>
          <w:rFonts w:cs="Times New Roman" w:hint="eastAsia"/>
        </w:rPr>
        <w:t>與調整費率之彈性。</w:t>
      </w:r>
    </w:p>
    <w:p w14:paraId="1E93ACFF" w14:textId="77777777" w:rsidR="006B5FCB" w:rsidRPr="008852E7" w:rsidRDefault="00536F03" w:rsidP="00047A5E">
      <w:pPr>
        <w:pStyle w:val="a6"/>
      </w:pPr>
      <w:r w:rsidRPr="008852E7">
        <w:rPr>
          <w:rFonts w:hint="eastAsia"/>
        </w:rPr>
        <w:t>（一）</w:t>
      </w:r>
      <w:r w:rsidR="0096662D" w:rsidRPr="008852E7">
        <w:rPr>
          <w:rFonts w:hint="eastAsia"/>
        </w:rPr>
        <w:t>水費</w:t>
      </w:r>
      <w:r w:rsidR="006B5FCB" w:rsidRPr="008852E7">
        <w:rPr>
          <w:rFonts w:hint="eastAsia"/>
        </w:rPr>
        <w:t>：</w:t>
      </w:r>
      <w:r w:rsidR="006B4107" w:rsidRPr="008852E7">
        <w:rPr>
          <w:rFonts w:hint="eastAsia"/>
        </w:rPr>
        <w:t>智利將水資源完全民營化，收費複雜，用水區分尖峰、離峰時間並依用水量不同計價，</w:t>
      </w:r>
      <w:r w:rsidR="0045340C" w:rsidRPr="008852E7">
        <w:rPr>
          <w:rFonts w:hint="eastAsia"/>
        </w:rPr>
        <w:t>聖地亞哥主要水公司收費標準如下：</w:t>
      </w:r>
    </w:p>
    <w:tbl>
      <w:tblPr>
        <w:tblStyle w:val="af9"/>
        <w:tblW w:w="5000" w:type="pct"/>
        <w:tblBorders>
          <w:insideH w:val="single" w:sz="6" w:space="0" w:color="auto"/>
          <w:insideV w:val="single" w:sz="6" w:space="0" w:color="auto"/>
        </w:tblBorders>
        <w:tblLook w:val="04A0" w:firstRow="1" w:lastRow="0" w:firstColumn="1" w:lastColumn="0" w:noHBand="0" w:noVBand="1"/>
      </w:tblPr>
      <w:tblGrid>
        <w:gridCol w:w="1998"/>
        <w:gridCol w:w="3164"/>
        <w:gridCol w:w="3558"/>
      </w:tblGrid>
      <w:tr w:rsidR="008852E7" w:rsidRPr="008852E7" w14:paraId="46713823" w14:textId="77777777" w:rsidTr="00C51E0B">
        <w:trPr>
          <w:trHeight w:val="567"/>
        </w:trPr>
        <w:tc>
          <w:tcPr>
            <w:tcW w:w="1998" w:type="dxa"/>
            <w:vAlign w:val="center"/>
          </w:tcPr>
          <w:p w14:paraId="2260733A" w14:textId="77777777" w:rsidR="0045340C" w:rsidRPr="008852E7" w:rsidRDefault="0045340C" w:rsidP="00DE6DC6">
            <w:pPr>
              <w:pStyle w:val="af5"/>
              <w:kinsoku/>
              <w:ind w:firstLineChars="0" w:firstLine="0"/>
            </w:pPr>
            <w:r w:rsidRPr="008852E7">
              <w:rPr>
                <w:rFonts w:hint="eastAsia"/>
              </w:rPr>
              <w:t>水公司</w:t>
            </w:r>
          </w:p>
        </w:tc>
        <w:tc>
          <w:tcPr>
            <w:tcW w:w="3164" w:type="dxa"/>
            <w:vAlign w:val="center"/>
          </w:tcPr>
          <w:p w14:paraId="69314D13" w14:textId="77777777" w:rsidR="00DE6DC6" w:rsidRPr="008852E7" w:rsidRDefault="0045340C" w:rsidP="00DE6DC6">
            <w:pPr>
              <w:pStyle w:val="af5"/>
              <w:kinsoku/>
              <w:ind w:firstLineChars="0" w:firstLine="0"/>
            </w:pPr>
            <w:r w:rsidRPr="008852E7">
              <w:rPr>
                <w:rFonts w:hint="eastAsia"/>
              </w:rPr>
              <w:t>單位費率</w:t>
            </w:r>
          </w:p>
          <w:p w14:paraId="2366C1A9" w14:textId="77777777" w:rsidR="0045340C" w:rsidRPr="008852E7" w:rsidRDefault="00095C04" w:rsidP="00DE6DC6">
            <w:pPr>
              <w:pStyle w:val="af5"/>
              <w:kinsoku/>
              <w:ind w:firstLineChars="0" w:firstLine="0"/>
            </w:pPr>
            <w:r w:rsidRPr="008852E7">
              <w:rPr>
                <w:rFonts w:hint="eastAsia"/>
              </w:rPr>
              <w:t>（</w:t>
            </w:r>
            <w:r w:rsidR="0045340C" w:rsidRPr="008852E7">
              <w:t>CLP</w:t>
            </w:r>
            <w:r w:rsidR="0045340C" w:rsidRPr="008852E7">
              <w:rPr>
                <w:rFonts w:hint="eastAsia"/>
              </w:rPr>
              <w:t>智利披索</w:t>
            </w:r>
            <w:r w:rsidR="0045340C" w:rsidRPr="008852E7">
              <w:t>/</w:t>
            </w:r>
            <w:r w:rsidR="0045340C" w:rsidRPr="008852E7">
              <w:rPr>
                <w:rFonts w:hint="eastAsia"/>
              </w:rPr>
              <w:t>立方公尺</w:t>
            </w:r>
            <w:r w:rsidRPr="008852E7">
              <w:rPr>
                <w:rFonts w:hint="eastAsia"/>
              </w:rPr>
              <w:t>）</w:t>
            </w:r>
          </w:p>
        </w:tc>
        <w:tc>
          <w:tcPr>
            <w:tcW w:w="3558" w:type="dxa"/>
            <w:vAlign w:val="center"/>
          </w:tcPr>
          <w:p w14:paraId="382033D5" w14:textId="77777777" w:rsidR="0045340C" w:rsidRPr="008852E7" w:rsidRDefault="0045340C" w:rsidP="00DE6DC6">
            <w:pPr>
              <w:pStyle w:val="af5"/>
              <w:kinsoku/>
              <w:ind w:firstLineChars="0" w:firstLine="0"/>
            </w:pPr>
            <w:r w:rsidRPr="008852E7">
              <w:rPr>
                <w:rFonts w:hint="eastAsia"/>
              </w:rPr>
              <w:t>超過過去一年平均用量部分費率</w:t>
            </w:r>
            <w:r w:rsidR="00095C04" w:rsidRPr="008852E7">
              <w:rPr>
                <w:rFonts w:hint="eastAsia"/>
              </w:rPr>
              <w:t>（</w:t>
            </w:r>
            <w:r w:rsidRPr="008852E7">
              <w:t>CLP</w:t>
            </w:r>
            <w:r w:rsidRPr="008852E7">
              <w:rPr>
                <w:rFonts w:hint="eastAsia"/>
              </w:rPr>
              <w:t>智利披索</w:t>
            </w:r>
            <w:r w:rsidRPr="008852E7">
              <w:t>/</w:t>
            </w:r>
            <w:r w:rsidRPr="008852E7">
              <w:rPr>
                <w:rFonts w:hint="eastAsia"/>
              </w:rPr>
              <w:t>立方公尺</w:t>
            </w:r>
            <w:r w:rsidR="00095C04" w:rsidRPr="008852E7">
              <w:rPr>
                <w:rFonts w:hint="eastAsia"/>
              </w:rPr>
              <w:t>）</w:t>
            </w:r>
          </w:p>
        </w:tc>
      </w:tr>
      <w:tr w:rsidR="008852E7" w:rsidRPr="008852E7" w14:paraId="2B1CA4FE" w14:textId="77777777" w:rsidTr="00C51E0B">
        <w:trPr>
          <w:trHeight w:val="567"/>
        </w:trPr>
        <w:tc>
          <w:tcPr>
            <w:tcW w:w="1998" w:type="dxa"/>
            <w:vAlign w:val="center"/>
          </w:tcPr>
          <w:p w14:paraId="008374AE" w14:textId="77777777" w:rsidR="005C7411" w:rsidRPr="008852E7" w:rsidRDefault="005C7411" w:rsidP="00DE6DC6">
            <w:pPr>
              <w:pStyle w:val="af5"/>
              <w:kinsoku/>
              <w:ind w:firstLineChars="0" w:firstLine="0"/>
            </w:pPr>
            <w:r w:rsidRPr="008852E7">
              <w:t>Aguas Andinas</w:t>
            </w:r>
          </w:p>
        </w:tc>
        <w:tc>
          <w:tcPr>
            <w:tcW w:w="3164" w:type="dxa"/>
            <w:vAlign w:val="center"/>
          </w:tcPr>
          <w:p w14:paraId="4E1FE225" w14:textId="709474B4" w:rsidR="005C7411" w:rsidRPr="008852E7" w:rsidRDefault="005C7411" w:rsidP="00DE6DC6">
            <w:pPr>
              <w:pStyle w:val="af5"/>
              <w:kinsoku/>
              <w:ind w:firstLineChars="0" w:firstLine="0"/>
            </w:pPr>
            <w:r w:rsidRPr="008852E7">
              <w:t>522</w:t>
            </w:r>
          </w:p>
        </w:tc>
        <w:tc>
          <w:tcPr>
            <w:tcW w:w="3558" w:type="dxa"/>
            <w:vAlign w:val="center"/>
          </w:tcPr>
          <w:p w14:paraId="3833825B" w14:textId="475C454F" w:rsidR="005C7411" w:rsidRPr="008852E7" w:rsidRDefault="005C7411" w:rsidP="00DE6DC6">
            <w:pPr>
              <w:pStyle w:val="af5"/>
              <w:kinsoku/>
              <w:ind w:firstLineChars="0" w:firstLine="0"/>
            </w:pPr>
            <w:r w:rsidRPr="008852E7">
              <w:t>1</w:t>
            </w:r>
            <w:r w:rsidR="00C51E0B" w:rsidRPr="008852E7">
              <w:rPr>
                <w:rFonts w:hint="eastAsia"/>
              </w:rPr>
              <w:t>,</w:t>
            </w:r>
            <w:r w:rsidRPr="008852E7">
              <w:t>529</w:t>
            </w:r>
          </w:p>
        </w:tc>
      </w:tr>
      <w:tr w:rsidR="008852E7" w:rsidRPr="008852E7" w14:paraId="0FF31949" w14:textId="77777777" w:rsidTr="00C51E0B">
        <w:trPr>
          <w:trHeight w:val="567"/>
        </w:trPr>
        <w:tc>
          <w:tcPr>
            <w:tcW w:w="1998" w:type="dxa"/>
            <w:vAlign w:val="center"/>
          </w:tcPr>
          <w:p w14:paraId="04F26624" w14:textId="77777777" w:rsidR="005C7411" w:rsidRPr="008852E7" w:rsidRDefault="005C7411" w:rsidP="00DE6DC6">
            <w:pPr>
              <w:pStyle w:val="af5"/>
              <w:kinsoku/>
              <w:ind w:firstLineChars="0" w:firstLine="0"/>
            </w:pPr>
            <w:r w:rsidRPr="008852E7">
              <w:t>Aguas Cordillera</w:t>
            </w:r>
          </w:p>
        </w:tc>
        <w:tc>
          <w:tcPr>
            <w:tcW w:w="3164" w:type="dxa"/>
            <w:vAlign w:val="center"/>
          </w:tcPr>
          <w:p w14:paraId="62451997" w14:textId="6DF54E73" w:rsidR="005C7411" w:rsidRPr="008852E7" w:rsidRDefault="005C7411" w:rsidP="00DE6DC6">
            <w:pPr>
              <w:pStyle w:val="af5"/>
              <w:kinsoku/>
              <w:ind w:firstLineChars="0" w:firstLine="0"/>
            </w:pPr>
            <w:r w:rsidRPr="008852E7">
              <w:t>686</w:t>
            </w:r>
          </w:p>
        </w:tc>
        <w:tc>
          <w:tcPr>
            <w:tcW w:w="3558" w:type="dxa"/>
            <w:vAlign w:val="center"/>
          </w:tcPr>
          <w:p w14:paraId="0FF39DA2" w14:textId="39DBBCD2" w:rsidR="005C7411" w:rsidRPr="008852E7" w:rsidRDefault="005C7411" w:rsidP="00DE6DC6">
            <w:pPr>
              <w:pStyle w:val="af5"/>
              <w:kinsoku/>
              <w:ind w:firstLineChars="0" w:firstLine="0"/>
            </w:pPr>
            <w:r w:rsidRPr="008852E7">
              <w:t>1</w:t>
            </w:r>
            <w:r w:rsidR="00C51E0B" w:rsidRPr="008852E7">
              <w:rPr>
                <w:rFonts w:hint="eastAsia"/>
              </w:rPr>
              <w:t>,</w:t>
            </w:r>
            <w:r w:rsidRPr="008852E7">
              <w:t>097</w:t>
            </w:r>
          </w:p>
        </w:tc>
      </w:tr>
      <w:tr w:rsidR="008852E7" w:rsidRPr="008852E7" w14:paraId="76AD1121" w14:textId="77777777" w:rsidTr="00C51E0B">
        <w:trPr>
          <w:trHeight w:val="567"/>
        </w:trPr>
        <w:tc>
          <w:tcPr>
            <w:tcW w:w="1998" w:type="dxa"/>
            <w:vAlign w:val="center"/>
          </w:tcPr>
          <w:p w14:paraId="7C1DB94B" w14:textId="77777777" w:rsidR="005C7411" w:rsidRPr="008852E7" w:rsidRDefault="005C7411" w:rsidP="00DE6DC6">
            <w:pPr>
              <w:pStyle w:val="af5"/>
              <w:kinsoku/>
              <w:ind w:firstLineChars="0" w:firstLine="0"/>
            </w:pPr>
            <w:r w:rsidRPr="008852E7">
              <w:t>Aguas Manquehue</w:t>
            </w:r>
          </w:p>
        </w:tc>
        <w:tc>
          <w:tcPr>
            <w:tcW w:w="3164" w:type="dxa"/>
            <w:vAlign w:val="center"/>
          </w:tcPr>
          <w:p w14:paraId="1B5A5FCB" w14:textId="14D533B6" w:rsidR="005C7411" w:rsidRPr="008852E7" w:rsidRDefault="005C7411" w:rsidP="00DE6DC6">
            <w:pPr>
              <w:pStyle w:val="af5"/>
              <w:kinsoku/>
              <w:ind w:firstLineChars="0" w:firstLine="0"/>
            </w:pPr>
            <w:r w:rsidRPr="008852E7">
              <w:t>905</w:t>
            </w:r>
          </w:p>
        </w:tc>
        <w:tc>
          <w:tcPr>
            <w:tcW w:w="3558" w:type="dxa"/>
            <w:vAlign w:val="center"/>
          </w:tcPr>
          <w:p w14:paraId="7519B7CC" w14:textId="3DE784F4" w:rsidR="005C7411" w:rsidRPr="008852E7" w:rsidRDefault="005C7411" w:rsidP="00DE6DC6">
            <w:pPr>
              <w:pStyle w:val="af5"/>
              <w:kinsoku/>
              <w:ind w:firstLineChars="0" w:firstLine="0"/>
            </w:pPr>
            <w:r w:rsidRPr="008852E7">
              <w:t>1</w:t>
            </w:r>
            <w:r w:rsidR="00C51E0B" w:rsidRPr="008852E7">
              <w:rPr>
                <w:rFonts w:hint="eastAsia"/>
              </w:rPr>
              <w:t>,</w:t>
            </w:r>
            <w:r w:rsidRPr="008852E7">
              <w:t>338</w:t>
            </w:r>
          </w:p>
        </w:tc>
      </w:tr>
    </w:tbl>
    <w:p w14:paraId="68772149" w14:textId="77777777" w:rsidR="006B4107" w:rsidRPr="008852E7" w:rsidRDefault="00193AEC" w:rsidP="00DE6DC6">
      <w:pPr>
        <w:pStyle w:val="af5"/>
        <w:jc w:val="left"/>
      </w:pPr>
      <w:r w:rsidRPr="008852E7">
        <w:rPr>
          <w:rFonts w:hint="eastAsia"/>
        </w:rPr>
        <w:t>參考網頁：</w:t>
      </w:r>
      <w:hyperlink r:id="rId21" w:history="1">
        <w:r w:rsidRPr="008852E7">
          <w:t>https://www.aguasandinas.cl/web/aguasandinas/tarifas</w:t>
        </w:r>
      </w:hyperlink>
    </w:p>
    <w:p w14:paraId="3D44E8ED" w14:textId="77777777" w:rsidR="00193AEC" w:rsidRPr="008852E7" w:rsidRDefault="00193AEC" w:rsidP="00DE6DC6">
      <w:pPr>
        <w:pStyle w:val="af5"/>
        <w:jc w:val="left"/>
      </w:pPr>
      <w:proofErr w:type="gramStart"/>
      <w:r w:rsidRPr="008852E7">
        <w:rPr>
          <w:rFonts w:hint="eastAsia"/>
        </w:rPr>
        <w:t>註</w:t>
      </w:r>
      <w:proofErr w:type="gramEnd"/>
      <w:r w:rsidRPr="008852E7">
        <w:rPr>
          <w:rFonts w:hint="eastAsia"/>
        </w:rPr>
        <w:t>：各城市費率不同，以上金額僅供參考。</w:t>
      </w:r>
    </w:p>
    <w:p w14:paraId="17A8AC29" w14:textId="77777777" w:rsidR="004F3251" w:rsidRPr="008852E7" w:rsidRDefault="004F3251" w:rsidP="00C51E0B">
      <w:pPr>
        <w:pStyle w:val="af5"/>
        <w:snapToGrid w:val="0"/>
        <w:jc w:val="left"/>
      </w:pPr>
    </w:p>
    <w:p w14:paraId="3CE14F20" w14:textId="775F38F8" w:rsidR="003F7B7C" w:rsidRPr="008852E7" w:rsidRDefault="00536F03" w:rsidP="00047A5E">
      <w:pPr>
        <w:pStyle w:val="a6"/>
      </w:pPr>
      <w:r w:rsidRPr="008852E7">
        <w:rPr>
          <w:rFonts w:hint="eastAsia"/>
        </w:rPr>
        <w:t>（二）</w:t>
      </w:r>
      <w:r w:rsidR="006B5FCB" w:rsidRPr="008852E7">
        <w:rPr>
          <w:rFonts w:hint="eastAsia"/>
        </w:rPr>
        <w:t>電</w:t>
      </w:r>
      <w:r w:rsidR="00686D72" w:rsidRPr="008852E7">
        <w:rPr>
          <w:rFonts w:hint="eastAsia"/>
        </w:rPr>
        <w:t>費</w:t>
      </w:r>
      <w:r w:rsidR="006B5FCB" w:rsidRPr="008852E7">
        <w:rPr>
          <w:rFonts w:hint="eastAsia"/>
        </w:rPr>
        <w:t>：</w:t>
      </w:r>
      <w:r w:rsidR="008C616C" w:rsidRPr="008852E7">
        <w:rPr>
          <w:rFonts w:hint="eastAsia"/>
        </w:rPr>
        <w:t>智利電力民營化，主要</w:t>
      </w:r>
      <w:r w:rsidR="008C616C" w:rsidRPr="008852E7">
        <w:t>3</w:t>
      </w:r>
      <w:r w:rsidR="008C616C" w:rsidRPr="008852E7">
        <w:rPr>
          <w:rFonts w:hint="eastAsia"/>
        </w:rPr>
        <w:t>大供應商為</w:t>
      </w:r>
      <w:r w:rsidR="008C616C" w:rsidRPr="008852E7">
        <w:t>Enel</w:t>
      </w:r>
      <w:r w:rsidR="008C616C" w:rsidRPr="008852E7">
        <w:rPr>
          <w:rFonts w:hint="eastAsia"/>
        </w:rPr>
        <w:t>集團、</w:t>
      </w:r>
      <w:r w:rsidR="008C616C" w:rsidRPr="008852E7">
        <w:t>AES Andes</w:t>
      </w:r>
      <w:r w:rsidR="008C616C" w:rsidRPr="008852E7">
        <w:rPr>
          <w:rFonts w:hint="eastAsia"/>
        </w:rPr>
        <w:t>和</w:t>
      </w:r>
      <w:r w:rsidR="008C616C" w:rsidRPr="008852E7">
        <w:t>Tractebel</w:t>
      </w:r>
      <w:r w:rsidR="00047A5E" w:rsidRPr="008852E7">
        <w:rPr>
          <w:rFonts w:hint="eastAsia"/>
        </w:rPr>
        <w:t>（</w:t>
      </w:r>
      <w:r w:rsidR="008C616C" w:rsidRPr="008852E7">
        <w:t>Colb</w:t>
      </w:r>
      <w:r w:rsidR="008C616C" w:rsidRPr="008852E7">
        <w:rPr>
          <w:rFonts w:eastAsia="細明體"/>
        </w:rPr>
        <w:t>ú</w:t>
      </w:r>
      <w:r w:rsidR="008C616C" w:rsidRPr="008852E7">
        <w:t>n</w:t>
      </w:r>
      <w:r w:rsidR="00047A5E" w:rsidRPr="008852E7">
        <w:rPr>
          <w:rFonts w:hint="eastAsia"/>
        </w:rPr>
        <w:t>）</w:t>
      </w:r>
      <w:r w:rsidR="008C616C" w:rsidRPr="008852E7">
        <w:rPr>
          <w:rFonts w:hint="eastAsia"/>
        </w:rPr>
        <w:t>。</w:t>
      </w:r>
      <w:r w:rsidR="000D2889" w:rsidRPr="008852E7">
        <w:rPr>
          <w:rFonts w:hint="eastAsia"/>
        </w:rPr>
        <w:t>智利法律</w:t>
      </w:r>
      <w:r w:rsidR="000D73BB" w:rsidRPr="008852E7">
        <w:rPr>
          <w:rFonts w:hint="eastAsia"/>
        </w:rPr>
        <w:t>規定</w:t>
      </w:r>
      <w:r w:rsidR="000D2889" w:rsidRPr="008852E7">
        <w:rPr>
          <w:rFonts w:hint="eastAsia"/>
        </w:rPr>
        <w:t>，依據用電量不同分為兩類</w:t>
      </w:r>
      <w:r w:rsidR="000D73BB" w:rsidRPr="008852E7">
        <w:rPr>
          <w:rFonts w:hint="eastAsia"/>
        </w:rPr>
        <w:t>電力</w:t>
      </w:r>
      <w:r w:rsidR="000D2889" w:rsidRPr="008852E7">
        <w:rPr>
          <w:rFonts w:hint="eastAsia"/>
        </w:rPr>
        <w:t>用戶，</w:t>
      </w:r>
      <w:r w:rsidR="000D73BB" w:rsidRPr="008852E7">
        <w:rPr>
          <w:rFonts w:hint="eastAsia"/>
        </w:rPr>
        <w:t>第一類</w:t>
      </w:r>
      <w:r w:rsidR="000D2889" w:rsidRPr="008852E7">
        <w:rPr>
          <w:rFonts w:hint="eastAsia"/>
        </w:rPr>
        <w:t>為受監管用戶</w:t>
      </w:r>
      <w:r w:rsidR="00095C04" w:rsidRPr="008852E7">
        <w:rPr>
          <w:rFonts w:hint="eastAsia"/>
        </w:rPr>
        <w:t>（</w:t>
      </w:r>
      <w:r w:rsidR="000D2889" w:rsidRPr="008852E7">
        <w:t>cliente regulado</w:t>
      </w:r>
      <w:r w:rsidR="00095C04" w:rsidRPr="008852E7">
        <w:rPr>
          <w:rFonts w:hint="eastAsia"/>
        </w:rPr>
        <w:t>）</w:t>
      </w:r>
      <w:r w:rsidR="000D2889" w:rsidRPr="008852E7">
        <w:rPr>
          <w:rFonts w:hint="eastAsia"/>
        </w:rPr>
        <w:t>，即用電量小於</w:t>
      </w:r>
      <w:r w:rsidR="000D2889" w:rsidRPr="008852E7">
        <w:t>5</w:t>
      </w:r>
      <w:r w:rsidRPr="008852E7">
        <w:t>,</w:t>
      </w:r>
      <w:r w:rsidR="000D2889" w:rsidRPr="008852E7">
        <w:t>000</w:t>
      </w:r>
      <w:r w:rsidR="000D2889" w:rsidRPr="008852E7">
        <w:rPr>
          <w:rFonts w:hint="eastAsia"/>
        </w:rPr>
        <w:t>千瓦</w:t>
      </w:r>
      <w:r w:rsidR="000D2889" w:rsidRPr="008852E7">
        <w:t>/</w:t>
      </w:r>
      <w:r w:rsidR="000D2889" w:rsidRPr="008852E7">
        <w:rPr>
          <w:rFonts w:hint="eastAsia"/>
        </w:rPr>
        <w:t>小時用戶，法律認為供應該等用戶具自然壟斷之特性，電價須受法律到監管。</w:t>
      </w:r>
      <w:r w:rsidR="000D73BB" w:rsidRPr="008852E7">
        <w:rPr>
          <w:rFonts w:hint="eastAsia"/>
        </w:rPr>
        <w:t>第二類</w:t>
      </w:r>
      <w:r w:rsidR="000D2889" w:rsidRPr="008852E7">
        <w:rPr>
          <w:rFonts w:hint="eastAsia"/>
        </w:rPr>
        <w:t>為自由用戶</w:t>
      </w:r>
      <w:r w:rsidR="00095C04" w:rsidRPr="008852E7">
        <w:rPr>
          <w:rFonts w:hint="eastAsia"/>
        </w:rPr>
        <w:t>（</w:t>
      </w:r>
      <w:r w:rsidR="000D2889" w:rsidRPr="008852E7">
        <w:t>cliente libre</w:t>
      </w:r>
      <w:r w:rsidR="00095C04" w:rsidRPr="008852E7">
        <w:rPr>
          <w:rFonts w:hint="eastAsia"/>
        </w:rPr>
        <w:t>）</w:t>
      </w:r>
      <w:r w:rsidR="000D2889" w:rsidRPr="008852E7">
        <w:rPr>
          <w:rFonts w:hint="eastAsia"/>
        </w:rPr>
        <w:t>，指用電量超過</w:t>
      </w:r>
      <w:r w:rsidR="000D2889" w:rsidRPr="008852E7">
        <w:t>5,000</w:t>
      </w:r>
      <w:r w:rsidR="000D2889" w:rsidRPr="008852E7">
        <w:rPr>
          <w:rFonts w:hint="eastAsia"/>
        </w:rPr>
        <w:t>千瓦</w:t>
      </w:r>
      <w:r w:rsidR="000D2889" w:rsidRPr="008852E7">
        <w:t>/</w:t>
      </w:r>
      <w:r w:rsidR="001C443C" w:rsidRPr="008852E7">
        <w:rPr>
          <w:rFonts w:hint="eastAsia"/>
        </w:rPr>
        <w:t>小時之大型用戶</w:t>
      </w:r>
      <w:r w:rsidR="000D2889" w:rsidRPr="008852E7">
        <w:rPr>
          <w:rFonts w:hint="eastAsia"/>
        </w:rPr>
        <w:t>，法律提供該等用戶與電力供應商協商價格</w:t>
      </w:r>
      <w:r w:rsidR="000D73BB" w:rsidRPr="008852E7">
        <w:rPr>
          <w:rFonts w:hint="eastAsia"/>
        </w:rPr>
        <w:t>、容量以及使用</w:t>
      </w:r>
      <w:r w:rsidR="000D2889" w:rsidRPr="008852E7">
        <w:rPr>
          <w:rFonts w:hint="eastAsia"/>
        </w:rPr>
        <w:t>其他方式供電的</w:t>
      </w:r>
      <w:r w:rsidR="000D73BB" w:rsidRPr="008852E7">
        <w:rPr>
          <w:rFonts w:hint="eastAsia"/>
        </w:rPr>
        <w:t>彈</w:t>
      </w:r>
      <w:r w:rsidR="000D2889" w:rsidRPr="008852E7">
        <w:rPr>
          <w:rFonts w:hint="eastAsia"/>
        </w:rPr>
        <w:t>性，例如自</w:t>
      </w:r>
      <w:r w:rsidR="000D73BB" w:rsidRPr="008852E7">
        <w:rPr>
          <w:rFonts w:hint="eastAsia"/>
        </w:rPr>
        <w:t>行發電或自發電廠</w:t>
      </w:r>
      <w:r w:rsidR="000D2889" w:rsidRPr="008852E7">
        <w:rPr>
          <w:rFonts w:hint="eastAsia"/>
        </w:rPr>
        <w:t>直接供電</w:t>
      </w:r>
      <w:r w:rsidR="001C443C" w:rsidRPr="008852E7">
        <w:rPr>
          <w:rFonts w:hint="eastAsia"/>
        </w:rPr>
        <w:t>。消費者之終端電費組成包括</w:t>
      </w:r>
      <w:r w:rsidR="003F7B7C" w:rsidRPr="008852E7">
        <w:rPr>
          <w:rFonts w:hint="eastAsia"/>
        </w:rPr>
        <w:t>固定費用、</w:t>
      </w:r>
      <w:r w:rsidR="001C443C" w:rsidRPr="008852E7">
        <w:rPr>
          <w:rFonts w:hint="eastAsia"/>
        </w:rPr>
        <w:t>配電費用及各項發電及電力中繼系統之使用費</w:t>
      </w:r>
      <w:r w:rsidR="000D2889" w:rsidRPr="008852E7">
        <w:rPr>
          <w:rFonts w:hint="eastAsia"/>
        </w:rPr>
        <w:t>。</w:t>
      </w:r>
      <w:r w:rsidR="00DA595A" w:rsidRPr="008852E7">
        <w:t>202</w:t>
      </w:r>
      <w:r w:rsidR="00D50653" w:rsidRPr="008852E7">
        <w:t>2</w:t>
      </w:r>
      <w:r w:rsidR="00DA595A" w:rsidRPr="008852E7">
        <w:rPr>
          <w:rFonts w:hint="eastAsia"/>
        </w:rPr>
        <w:t>年智利</w:t>
      </w:r>
      <w:r w:rsidR="0019786B" w:rsidRPr="008852E7">
        <w:rPr>
          <w:rFonts w:hint="eastAsia"/>
        </w:rPr>
        <w:t>家</w:t>
      </w:r>
      <w:r w:rsidR="00DA595A" w:rsidRPr="008852E7">
        <w:rPr>
          <w:rFonts w:hint="eastAsia"/>
        </w:rPr>
        <w:t>用電費率為</w:t>
      </w:r>
      <w:r w:rsidR="0019786B" w:rsidRPr="008852E7">
        <w:t>0.17</w:t>
      </w:r>
      <w:r w:rsidR="00D50653" w:rsidRPr="008852E7">
        <w:t>9</w:t>
      </w:r>
      <w:r w:rsidR="0019786B" w:rsidRPr="008852E7">
        <w:rPr>
          <w:rFonts w:hint="eastAsia"/>
        </w:rPr>
        <w:t>美元</w:t>
      </w:r>
      <w:r w:rsidR="00DA595A" w:rsidRPr="008852E7">
        <w:t>/</w:t>
      </w:r>
      <w:r w:rsidR="00DA595A" w:rsidRPr="008852E7">
        <w:rPr>
          <w:rFonts w:hint="eastAsia"/>
        </w:rPr>
        <w:t>千瓦小時。</w:t>
      </w:r>
      <w:r w:rsidR="00C902A1" w:rsidRPr="008852E7">
        <w:rPr>
          <w:rFonts w:hint="eastAsia"/>
        </w:rPr>
        <w:t>詳細收費標準可參考</w:t>
      </w:r>
      <w:hyperlink r:id="rId22" w:anchor="vigentes" w:history="1">
        <w:r w:rsidR="003F7B7C" w:rsidRPr="008852E7">
          <w:t>https://www.enel.cl/es/clientes/tarifas-y-regulacion/tarifas.html#vigentes</w:t>
        </w:r>
      </w:hyperlink>
      <w:r w:rsidR="00C902A1" w:rsidRPr="008852E7">
        <w:rPr>
          <w:rFonts w:hint="eastAsia"/>
        </w:rPr>
        <w:t>。</w:t>
      </w:r>
    </w:p>
    <w:p w14:paraId="2AA55B3D" w14:textId="77777777" w:rsidR="006B5FCB" w:rsidRPr="008852E7" w:rsidRDefault="003F7B7C" w:rsidP="00047A5E">
      <w:pPr>
        <w:pStyle w:val="a6"/>
        <w:ind w:leftChars="400" w:firstLineChars="260" w:firstLine="614"/>
        <w:rPr>
          <w:lang w:val="es-CL"/>
        </w:rPr>
      </w:pPr>
      <w:r w:rsidRPr="008852E7">
        <w:rPr>
          <w:rFonts w:hint="eastAsia"/>
        </w:rPr>
        <w:t>由於智利電力完全民營，且價格成長快速，智利能源部頃於</w:t>
      </w:r>
      <w:r w:rsidRPr="008852E7">
        <w:t>2022</w:t>
      </w:r>
      <w:r w:rsidRPr="008852E7">
        <w:rPr>
          <w:rFonts w:hint="eastAsia"/>
        </w:rPr>
        <w:t>年</w:t>
      </w:r>
      <w:r w:rsidRPr="008852E7">
        <w:t>5</w:t>
      </w:r>
      <w:r w:rsidRPr="008852E7">
        <w:rPr>
          <w:rFonts w:hint="eastAsia"/>
        </w:rPr>
        <w:t>月提出電價穩定法案，盼減緩小家庭及小型電力用戶</w:t>
      </w:r>
      <w:r w:rsidR="00704970" w:rsidRPr="008852E7">
        <w:t>40%</w:t>
      </w:r>
      <w:r w:rsidRPr="008852E7">
        <w:rPr>
          <w:rFonts w:hint="eastAsia"/>
        </w:rPr>
        <w:t>之電價漲幅，並藉由用電</w:t>
      </w:r>
      <w:proofErr w:type="gramStart"/>
      <w:r w:rsidRPr="008852E7">
        <w:rPr>
          <w:rFonts w:hint="eastAsia"/>
        </w:rPr>
        <w:t>級距加</w:t>
      </w:r>
      <w:r w:rsidR="00EB3A4E" w:rsidRPr="008852E7">
        <w:rPr>
          <w:rFonts w:hint="eastAsia"/>
        </w:rPr>
        <w:t>乘</w:t>
      </w:r>
      <w:proofErr w:type="gramEnd"/>
      <w:r w:rsidRPr="008852E7">
        <w:rPr>
          <w:rFonts w:hint="eastAsia"/>
        </w:rPr>
        <w:t>物價指數的形式，鼓勵節約用電。</w:t>
      </w:r>
    </w:p>
    <w:p w14:paraId="24A9FA1F" w14:textId="77777777" w:rsidR="00F3033D" w:rsidRPr="008852E7" w:rsidRDefault="006B5FCB" w:rsidP="00DE6DC6">
      <w:pPr>
        <w:pStyle w:val="a6"/>
      </w:pPr>
      <w:r w:rsidRPr="008852E7">
        <w:rPr>
          <w:rFonts w:hint="eastAsia"/>
        </w:rPr>
        <w:t>（三）瓦斯費用：</w:t>
      </w:r>
    </w:p>
    <w:p w14:paraId="27ED2B44" w14:textId="77777777" w:rsidR="00F3033D" w:rsidRPr="008852E7" w:rsidRDefault="00F3033D" w:rsidP="00DE6DC6">
      <w:pPr>
        <w:pStyle w:val="af7"/>
        <w:spacing w:before="257"/>
        <w:rPr>
          <w:rFonts w:ascii="Times New Roman"/>
          <w:lang w:eastAsia="zh-TW"/>
        </w:rPr>
      </w:pPr>
      <w:r w:rsidRPr="008852E7">
        <w:rPr>
          <w:rFonts w:ascii="Times New Roman"/>
          <w:lang w:eastAsia="zh-TW"/>
        </w:rPr>
        <w:t>202</w:t>
      </w:r>
      <w:r w:rsidR="00BF3CE6" w:rsidRPr="008852E7">
        <w:rPr>
          <w:rFonts w:ascii="Times New Roman"/>
          <w:lang w:eastAsia="zh-TW"/>
        </w:rPr>
        <w:t>2</w:t>
      </w:r>
      <w:r w:rsidR="00686D72" w:rsidRPr="008852E7">
        <w:rPr>
          <w:rFonts w:ascii="Times New Roman" w:hint="eastAsia"/>
          <w:lang w:eastAsia="zh-TW"/>
        </w:rPr>
        <w:t>年</w:t>
      </w:r>
      <w:r w:rsidRPr="008852E7">
        <w:rPr>
          <w:rFonts w:ascii="Times New Roman" w:hint="eastAsia"/>
          <w:lang w:eastAsia="zh-TW"/>
        </w:rPr>
        <w:t>聖地牙哥區天然瓦斯收費</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3521"/>
        <w:gridCol w:w="2796"/>
      </w:tblGrid>
      <w:tr w:rsidR="008852E7" w:rsidRPr="008852E7" w14:paraId="0182BC60" w14:textId="77777777" w:rsidTr="00C51E0B">
        <w:trPr>
          <w:trHeight w:val="567"/>
          <w:tblHeader/>
        </w:trPr>
        <w:tc>
          <w:tcPr>
            <w:tcW w:w="2310" w:type="dxa"/>
            <w:tcMar>
              <w:top w:w="0" w:type="dxa"/>
              <w:left w:w="108" w:type="dxa"/>
              <w:bottom w:w="0" w:type="dxa"/>
              <w:right w:w="108" w:type="dxa"/>
            </w:tcMar>
            <w:vAlign w:val="center"/>
            <w:hideMark/>
          </w:tcPr>
          <w:p w14:paraId="50A1856D" w14:textId="77777777" w:rsidR="00686D72" w:rsidRPr="008852E7" w:rsidRDefault="008D1C0A" w:rsidP="00DE6DC6">
            <w:pPr>
              <w:pStyle w:val="af5"/>
            </w:pPr>
            <w:r w:rsidRPr="008852E7">
              <w:rPr>
                <w:rFonts w:hint="eastAsia"/>
              </w:rPr>
              <w:t>天然瓦斯消費量</w:t>
            </w:r>
          </w:p>
          <w:p w14:paraId="5F888980" w14:textId="77777777" w:rsidR="008D1C0A" w:rsidRPr="008852E7" w:rsidRDefault="00095C04" w:rsidP="00DE6DC6">
            <w:pPr>
              <w:pStyle w:val="af5"/>
            </w:pPr>
            <w:r w:rsidRPr="008852E7">
              <w:rPr>
                <w:rFonts w:hint="eastAsia"/>
              </w:rPr>
              <w:t>（</w:t>
            </w:r>
            <w:r w:rsidR="008D1C0A" w:rsidRPr="008852E7">
              <w:rPr>
                <w:rFonts w:hint="eastAsia"/>
              </w:rPr>
              <w:t>立方公尺</w:t>
            </w:r>
            <w:r w:rsidRPr="008852E7">
              <w:rPr>
                <w:rFonts w:hint="eastAsia"/>
              </w:rPr>
              <w:t>）</w:t>
            </w:r>
          </w:p>
        </w:tc>
        <w:tc>
          <w:tcPr>
            <w:tcW w:w="3521" w:type="dxa"/>
            <w:tcMar>
              <w:top w:w="0" w:type="dxa"/>
              <w:left w:w="108" w:type="dxa"/>
              <w:bottom w:w="0" w:type="dxa"/>
              <w:right w:w="108" w:type="dxa"/>
            </w:tcMar>
            <w:vAlign w:val="center"/>
            <w:hideMark/>
          </w:tcPr>
          <w:p w14:paraId="140FEAB7" w14:textId="77777777" w:rsidR="008D1C0A" w:rsidRPr="008852E7" w:rsidRDefault="008D1C0A" w:rsidP="00DE6DC6">
            <w:pPr>
              <w:pStyle w:val="af5"/>
            </w:pPr>
            <w:r w:rsidRPr="008852E7">
              <w:rPr>
                <w:rFonts w:hint="eastAsia"/>
              </w:rPr>
              <w:t>單位費率</w:t>
            </w:r>
          </w:p>
          <w:p w14:paraId="41AC2195" w14:textId="77777777" w:rsidR="008D1C0A" w:rsidRPr="008852E7" w:rsidRDefault="00095C04" w:rsidP="00DE6DC6">
            <w:pPr>
              <w:pStyle w:val="af5"/>
            </w:pPr>
            <w:r w:rsidRPr="008852E7">
              <w:rPr>
                <w:rFonts w:hint="eastAsia"/>
              </w:rPr>
              <w:t>（</w:t>
            </w:r>
            <w:r w:rsidR="008D1C0A" w:rsidRPr="008852E7">
              <w:t>CLP</w:t>
            </w:r>
            <w:r w:rsidR="008D1C0A" w:rsidRPr="008852E7">
              <w:rPr>
                <w:rFonts w:hint="eastAsia"/>
              </w:rPr>
              <w:t>智利披索</w:t>
            </w:r>
            <w:r w:rsidR="008D1C0A" w:rsidRPr="008852E7">
              <w:t>/</w:t>
            </w:r>
            <w:r w:rsidR="008D1C0A" w:rsidRPr="008852E7">
              <w:rPr>
                <w:rFonts w:hint="eastAsia"/>
              </w:rPr>
              <w:t>立方公尺</w:t>
            </w:r>
            <w:r w:rsidRPr="008852E7">
              <w:rPr>
                <w:rFonts w:hint="eastAsia"/>
              </w:rPr>
              <w:t>）</w:t>
            </w:r>
          </w:p>
        </w:tc>
        <w:tc>
          <w:tcPr>
            <w:tcW w:w="2796" w:type="dxa"/>
            <w:vAlign w:val="center"/>
          </w:tcPr>
          <w:p w14:paraId="03912654" w14:textId="77777777" w:rsidR="008D1C0A" w:rsidRPr="008852E7" w:rsidRDefault="008D1C0A" w:rsidP="00DE6DC6">
            <w:pPr>
              <w:pStyle w:val="af5"/>
            </w:pPr>
            <w:r w:rsidRPr="008852E7">
              <w:rPr>
                <w:rFonts w:hint="eastAsia"/>
              </w:rPr>
              <w:t>總費率</w:t>
            </w:r>
          </w:p>
          <w:p w14:paraId="727805C8" w14:textId="77777777" w:rsidR="00686D72" w:rsidRPr="008852E7" w:rsidRDefault="00095C04" w:rsidP="00DE6DC6">
            <w:pPr>
              <w:pStyle w:val="af5"/>
            </w:pPr>
            <w:r w:rsidRPr="008852E7">
              <w:rPr>
                <w:rFonts w:hint="eastAsia"/>
              </w:rPr>
              <w:t>（</w:t>
            </w:r>
            <w:r w:rsidR="00686D72" w:rsidRPr="008852E7">
              <w:t>CLP</w:t>
            </w:r>
            <w:r w:rsidR="00686D72" w:rsidRPr="008852E7">
              <w:rPr>
                <w:rFonts w:hint="eastAsia"/>
              </w:rPr>
              <w:t>智利披索</w:t>
            </w:r>
            <w:r w:rsidRPr="008852E7">
              <w:rPr>
                <w:rFonts w:hint="eastAsia"/>
              </w:rPr>
              <w:t>）</w:t>
            </w:r>
          </w:p>
        </w:tc>
      </w:tr>
      <w:tr w:rsidR="008852E7" w:rsidRPr="008852E7" w14:paraId="20C0BD5B" w14:textId="77777777" w:rsidTr="00C51E0B">
        <w:trPr>
          <w:trHeight w:val="567"/>
        </w:trPr>
        <w:tc>
          <w:tcPr>
            <w:tcW w:w="2310" w:type="dxa"/>
            <w:tcMar>
              <w:top w:w="0" w:type="dxa"/>
              <w:left w:w="108" w:type="dxa"/>
              <w:bottom w:w="0" w:type="dxa"/>
              <w:right w:w="108" w:type="dxa"/>
            </w:tcMar>
            <w:vAlign w:val="center"/>
            <w:hideMark/>
          </w:tcPr>
          <w:p w14:paraId="0F8165F3" w14:textId="77777777" w:rsidR="00025B1C" w:rsidRPr="008852E7" w:rsidRDefault="00025B1C" w:rsidP="00DE6DC6">
            <w:pPr>
              <w:pStyle w:val="af5"/>
            </w:pPr>
            <w:r w:rsidRPr="008852E7">
              <w:t>0-5</w:t>
            </w:r>
          </w:p>
        </w:tc>
        <w:tc>
          <w:tcPr>
            <w:tcW w:w="3521" w:type="dxa"/>
            <w:tcMar>
              <w:top w:w="0" w:type="dxa"/>
              <w:left w:w="108" w:type="dxa"/>
              <w:bottom w:w="0" w:type="dxa"/>
              <w:right w:w="108" w:type="dxa"/>
            </w:tcMar>
            <w:vAlign w:val="center"/>
            <w:hideMark/>
          </w:tcPr>
          <w:p w14:paraId="7230E228" w14:textId="1B196D18" w:rsidR="00025B1C" w:rsidRPr="008852E7" w:rsidRDefault="00025B1C" w:rsidP="00C51E0B">
            <w:pPr>
              <w:pStyle w:val="af5"/>
              <w:ind w:rightChars="50" w:right="118"/>
            </w:pPr>
            <w:r w:rsidRPr="008852E7">
              <w:t>1,879</w:t>
            </w:r>
          </w:p>
        </w:tc>
        <w:tc>
          <w:tcPr>
            <w:tcW w:w="2796" w:type="dxa"/>
            <w:vAlign w:val="center"/>
          </w:tcPr>
          <w:p w14:paraId="58611DCA" w14:textId="397AF3E2" w:rsidR="00025B1C" w:rsidRPr="008852E7" w:rsidRDefault="00025B1C" w:rsidP="00C51E0B">
            <w:pPr>
              <w:pStyle w:val="af5"/>
              <w:ind w:rightChars="50" w:right="118"/>
            </w:pPr>
            <w:r w:rsidRPr="008852E7">
              <w:t>0–9,395</w:t>
            </w:r>
          </w:p>
        </w:tc>
      </w:tr>
      <w:tr w:rsidR="008852E7" w:rsidRPr="008852E7" w14:paraId="2A19D24B" w14:textId="77777777" w:rsidTr="00C51E0B">
        <w:trPr>
          <w:trHeight w:val="567"/>
        </w:trPr>
        <w:tc>
          <w:tcPr>
            <w:tcW w:w="2310" w:type="dxa"/>
            <w:tcMar>
              <w:top w:w="0" w:type="dxa"/>
              <w:left w:w="108" w:type="dxa"/>
              <w:bottom w:w="0" w:type="dxa"/>
              <w:right w:w="108" w:type="dxa"/>
            </w:tcMar>
            <w:vAlign w:val="center"/>
          </w:tcPr>
          <w:p w14:paraId="1D2CFFE9" w14:textId="77777777" w:rsidR="00025B1C" w:rsidRPr="008852E7" w:rsidRDefault="00025B1C" w:rsidP="00DE6DC6">
            <w:pPr>
              <w:pStyle w:val="af5"/>
            </w:pPr>
            <w:r w:rsidRPr="008852E7">
              <w:t>5-10</w:t>
            </w:r>
          </w:p>
        </w:tc>
        <w:tc>
          <w:tcPr>
            <w:tcW w:w="3521" w:type="dxa"/>
            <w:tcMar>
              <w:top w:w="0" w:type="dxa"/>
              <w:left w:w="108" w:type="dxa"/>
              <w:bottom w:w="0" w:type="dxa"/>
              <w:right w:w="108" w:type="dxa"/>
            </w:tcMar>
            <w:vAlign w:val="center"/>
          </w:tcPr>
          <w:p w14:paraId="62625BCB" w14:textId="3CEAE77D" w:rsidR="00025B1C" w:rsidRPr="008852E7" w:rsidRDefault="00025B1C" w:rsidP="00C51E0B">
            <w:pPr>
              <w:pStyle w:val="af5"/>
              <w:ind w:rightChars="50" w:right="118"/>
            </w:pPr>
            <w:r w:rsidRPr="008852E7">
              <w:t>1,517</w:t>
            </w:r>
          </w:p>
        </w:tc>
        <w:tc>
          <w:tcPr>
            <w:tcW w:w="2796" w:type="dxa"/>
            <w:vAlign w:val="center"/>
          </w:tcPr>
          <w:p w14:paraId="726865E4" w14:textId="1ABF7DB4" w:rsidR="00025B1C" w:rsidRPr="008852E7" w:rsidRDefault="00025B1C" w:rsidP="00C51E0B">
            <w:pPr>
              <w:pStyle w:val="af5"/>
              <w:ind w:rightChars="50" w:right="118"/>
            </w:pPr>
            <w:r w:rsidRPr="008852E7">
              <w:t>9,395 – 16,980</w:t>
            </w:r>
          </w:p>
        </w:tc>
      </w:tr>
      <w:tr w:rsidR="008852E7" w:rsidRPr="008852E7" w14:paraId="51971B76" w14:textId="77777777" w:rsidTr="00C51E0B">
        <w:trPr>
          <w:trHeight w:val="567"/>
        </w:trPr>
        <w:tc>
          <w:tcPr>
            <w:tcW w:w="2310" w:type="dxa"/>
            <w:tcMar>
              <w:top w:w="0" w:type="dxa"/>
              <w:left w:w="108" w:type="dxa"/>
              <w:bottom w:w="0" w:type="dxa"/>
              <w:right w:w="108" w:type="dxa"/>
            </w:tcMar>
            <w:vAlign w:val="center"/>
            <w:hideMark/>
          </w:tcPr>
          <w:p w14:paraId="3BA54177" w14:textId="77777777" w:rsidR="00025B1C" w:rsidRPr="008852E7" w:rsidRDefault="00025B1C" w:rsidP="00DE6DC6">
            <w:pPr>
              <w:pStyle w:val="af5"/>
            </w:pPr>
            <w:r w:rsidRPr="008852E7">
              <w:t>10-25</w:t>
            </w:r>
          </w:p>
        </w:tc>
        <w:tc>
          <w:tcPr>
            <w:tcW w:w="3521" w:type="dxa"/>
            <w:tcMar>
              <w:top w:w="0" w:type="dxa"/>
              <w:left w:w="108" w:type="dxa"/>
              <w:bottom w:w="0" w:type="dxa"/>
              <w:right w:w="108" w:type="dxa"/>
            </w:tcMar>
            <w:vAlign w:val="center"/>
            <w:hideMark/>
          </w:tcPr>
          <w:p w14:paraId="4DCD513D" w14:textId="3F462D52" w:rsidR="00025B1C" w:rsidRPr="008852E7" w:rsidRDefault="00025B1C" w:rsidP="00C51E0B">
            <w:pPr>
              <w:pStyle w:val="af5"/>
              <w:ind w:rightChars="50" w:right="118"/>
            </w:pPr>
            <w:r w:rsidRPr="008852E7">
              <w:t>1,512</w:t>
            </w:r>
          </w:p>
        </w:tc>
        <w:tc>
          <w:tcPr>
            <w:tcW w:w="2796" w:type="dxa"/>
            <w:vAlign w:val="center"/>
          </w:tcPr>
          <w:p w14:paraId="58B27749" w14:textId="02456ED8" w:rsidR="00025B1C" w:rsidRPr="008852E7" w:rsidRDefault="00025B1C" w:rsidP="00C51E0B">
            <w:pPr>
              <w:pStyle w:val="af5"/>
              <w:ind w:rightChars="50" w:right="118"/>
            </w:pPr>
            <w:r w:rsidRPr="008852E7">
              <w:t>16,980–39,660</w:t>
            </w:r>
          </w:p>
        </w:tc>
      </w:tr>
      <w:tr w:rsidR="008852E7" w:rsidRPr="008852E7" w14:paraId="1C9FE0AA" w14:textId="77777777" w:rsidTr="00C51E0B">
        <w:trPr>
          <w:trHeight w:val="567"/>
        </w:trPr>
        <w:tc>
          <w:tcPr>
            <w:tcW w:w="2310" w:type="dxa"/>
            <w:tcMar>
              <w:top w:w="0" w:type="dxa"/>
              <w:left w:w="108" w:type="dxa"/>
              <w:bottom w:w="0" w:type="dxa"/>
              <w:right w:w="108" w:type="dxa"/>
            </w:tcMar>
            <w:vAlign w:val="center"/>
            <w:hideMark/>
          </w:tcPr>
          <w:p w14:paraId="2D0565F2" w14:textId="77777777" w:rsidR="00025B1C" w:rsidRPr="008852E7" w:rsidRDefault="00025B1C" w:rsidP="00DE6DC6">
            <w:pPr>
              <w:pStyle w:val="af5"/>
            </w:pPr>
            <w:r w:rsidRPr="008852E7">
              <w:t>25-40</w:t>
            </w:r>
          </w:p>
        </w:tc>
        <w:tc>
          <w:tcPr>
            <w:tcW w:w="3521" w:type="dxa"/>
            <w:tcMar>
              <w:top w:w="0" w:type="dxa"/>
              <w:left w:w="108" w:type="dxa"/>
              <w:bottom w:w="0" w:type="dxa"/>
              <w:right w:w="108" w:type="dxa"/>
            </w:tcMar>
            <w:vAlign w:val="center"/>
            <w:hideMark/>
          </w:tcPr>
          <w:p w14:paraId="4324B3DB" w14:textId="0F758413" w:rsidR="00025B1C" w:rsidRPr="008852E7" w:rsidRDefault="00025B1C" w:rsidP="00C51E0B">
            <w:pPr>
              <w:pStyle w:val="af5"/>
              <w:ind w:rightChars="50" w:right="118"/>
            </w:pPr>
            <w:r w:rsidRPr="008852E7">
              <w:t>1,120</w:t>
            </w:r>
            <w:r w:rsidR="006265F1" w:rsidRPr="008852E7">
              <w:rPr>
                <w:rFonts w:hint="eastAsia"/>
              </w:rPr>
              <w:t>.</w:t>
            </w:r>
            <w:r w:rsidRPr="008852E7">
              <w:t>6</w:t>
            </w:r>
          </w:p>
        </w:tc>
        <w:tc>
          <w:tcPr>
            <w:tcW w:w="2796" w:type="dxa"/>
            <w:vAlign w:val="center"/>
          </w:tcPr>
          <w:p w14:paraId="7214A236" w14:textId="49E92867" w:rsidR="00025B1C" w:rsidRPr="008852E7" w:rsidRDefault="00025B1C" w:rsidP="00C51E0B">
            <w:pPr>
              <w:pStyle w:val="af5"/>
              <w:ind w:rightChars="50" w:right="118"/>
            </w:pPr>
            <w:r w:rsidRPr="008852E7">
              <w:t>39,660–57,750</w:t>
            </w:r>
          </w:p>
        </w:tc>
      </w:tr>
      <w:tr w:rsidR="008852E7" w:rsidRPr="008852E7" w14:paraId="452C320C" w14:textId="77777777" w:rsidTr="00C51E0B">
        <w:trPr>
          <w:trHeight w:val="567"/>
        </w:trPr>
        <w:tc>
          <w:tcPr>
            <w:tcW w:w="2310" w:type="dxa"/>
            <w:tcMar>
              <w:top w:w="0" w:type="dxa"/>
              <w:left w:w="108" w:type="dxa"/>
              <w:bottom w:w="0" w:type="dxa"/>
              <w:right w:w="108" w:type="dxa"/>
            </w:tcMar>
            <w:vAlign w:val="center"/>
            <w:hideMark/>
          </w:tcPr>
          <w:p w14:paraId="3C7A94BA" w14:textId="77777777" w:rsidR="00025B1C" w:rsidRPr="008852E7" w:rsidRDefault="00025B1C" w:rsidP="00DE6DC6">
            <w:pPr>
              <w:pStyle w:val="af5"/>
            </w:pPr>
            <w:r w:rsidRPr="008852E7">
              <w:t>40-60</w:t>
            </w:r>
          </w:p>
        </w:tc>
        <w:tc>
          <w:tcPr>
            <w:tcW w:w="3521" w:type="dxa"/>
            <w:tcMar>
              <w:top w:w="0" w:type="dxa"/>
              <w:left w:w="108" w:type="dxa"/>
              <w:bottom w:w="0" w:type="dxa"/>
              <w:right w:w="108" w:type="dxa"/>
            </w:tcMar>
            <w:vAlign w:val="center"/>
            <w:hideMark/>
          </w:tcPr>
          <w:p w14:paraId="45A87B89" w14:textId="10BFE471" w:rsidR="00025B1C" w:rsidRPr="008852E7" w:rsidRDefault="00025B1C" w:rsidP="00C51E0B">
            <w:pPr>
              <w:pStyle w:val="af5"/>
              <w:ind w:rightChars="50" w:right="118"/>
            </w:pPr>
            <w:r w:rsidRPr="008852E7">
              <w:t>702</w:t>
            </w:r>
          </w:p>
        </w:tc>
        <w:tc>
          <w:tcPr>
            <w:tcW w:w="2796" w:type="dxa"/>
            <w:vAlign w:val="center"/>
          </w:tcPr>
          <w:p w14:paraId="6B981A0C" w14:textId="2CAB818B" w:rsidR="00025B1C" w:rsidRPr="008852E7" w:rsidRDefault="00025B1C" w:rsidP="00C51E0B">
            <w:pPr>
              <w:pStyle w:val="af5"/>
              <w:ind w:rightChars="50" w:right="118"/>
            </w:pPr>
            <w:r w:rsidRPr="008852E7">
              <w:t>57,750–71,790</w:t>
            </w:r>
          </w:p>
        </w:tc>
      </w:tr>
      <w:tr w:rsidR="008852E7" w:rsidRPr="008852E7" w14:paraId="2DB2D3A4" w14:textId="77777777" w:rsidTr="00C51E0B">
        <w:trPr>
          <w:trHeight w:val="567"/>
        </w:trPr>
        <w:tc>
          <w:tcPr>
            <w:tcW w:w="2310" w:type="dxa"/>
            <w:tcMar>
              <w:top w:w="0" w:type="dxa"/>
              <w:left w:w="108" w:type="dxa"/>
              <w:bottom w:w="0" w:type="dxa"/>
              <w:right w:w="108" w:type="dxa"/>
            </w:tcMar>
            <w:vAlign w:val="center"/>
            <w:hideMark/>
          </w:tcPr>
          <w:p w14:paraId="4B88E195" w14:textId="77777777" w:rsidR="00025B1C" w:rsidRPr="008852E7" w:rsidRDefault="00025B1C" w:rsidP="00DE6DC6">
            <w:pPr>
              <w:pStyle w:val="af5"/>
            </w:pPr>
            <w:r w:rsidRPr="008852E7">
              <w:t>60-130</w:t>
            </w:r>
          </w:p>
        </w:tc>
        <w:tc>
          <w:tcPr>
            <w:tcW w:w="3521" w:type="dxa"/>
            <w:tcMar>
              <w:top w:w="0" w:type="dxa"/>
              <w:left w:w="108" w:type="dxa"/>
              <w:bottom w:w="0" w:type="dxa"/>
              <w:right w:w="108" w:type="dxa"/>
            </w:tcMar>
            <w:vAlign w:val="center"/>
            <w:hideMark/>
          </w:tcPr>
          <w:p w14:paraId="5D42E832" w14:textId="4A9577B4" w:rsidR="00025B1C" w:rsidRPr="008852E7" w:rsidRDefault="00025B1C" w:rsidP="00C51E0B">
            <w:pPr>
              <w:pStyle w:val="af5"/>
              <w:ind w:rightChars="50" w:right="118"/>
            </w:pPr>
            <w:r w:rsidRPr="008852E7">
              <w:t>1,194</w:t>
            </w:r>
          </w:p>
        </w:tc>
        <w:tc>
          <w:tcPr>
            <w:tcW w:w="2796" w:type="dxa"/>
            <w:vAlign w:val="center"/>
          </w:tcPr>
          <w:p w14:paraId="6AD2A28C" w14:textId="631E15CC" w:rsidR="00025B1C" w:rsidRPr="008852E7" w:rsidRDefault="00025B1C" w:rsidP="00C51E0B">
            <w:pPr>
              <w:pStyle w:val="af5"/>
              <w:ind w:rightChars="50" w:right="118"/>
            </w:pPr>
            <w:r w:rsidRPr="008852E7">
              <w:t>71,790–155,370</w:t>
            </w:r>
          </w:p>
        </w:tc>
      </w:tr>
      <w:tr w:rsidR="008852E7" w:rsidRPr="008852E7" w14:paraId="0F1DB4C1" w14:textId="77777777" w:rsidTr="00C51E0B">
        <w:trPr>
          <w:trHeight w:val="567"/>
        </w:trPr>
        <w:tc>
          <w:tcPr>
            <w:tcW w:w="2310" w:type="dxa"/>
            <w:tcMar>
              <w:top w:w="0" w:type="dxa"/>
              <w:left w:w="108" w:type="dxa"/>
              <w:bottom w:w="0" w:type="dxa"/>
              <w:right w:w="108" w:type="dxa"/>
            </w:tcMar>
            <w:vAlign w:val="center"/>
          </w:tcPr>
          <w:p w14:paraId="406DFAF1" w14:textId="77777777" w:rsidR="00025B1C" w:rsidRPr="008852E7" w:rsidRDefault="00025B1C" w:rsidP="00DE6DC6">
            <w:pPr>
              <w:pStyle w:val="af5"/>
            </w:pPr>
            <w:r w:rsidRPr="008852E7">
              <w:t>130-170</w:t>
            </w:r>
          </w:p>
        </w:tc>
        <w:tc>
          <w:tcPr>
            <w:tcW w:w="3521" w:type="dxa"/>
            <w:tcMar>
              <w:top w:w="0" w:type="dxa"/>
              <w:left w:w="108" w:type="dxa"/>
              <w:bottom w:w="0" w:type="dxa"/>
              <w:right w:w="108" w:type="dxa"/>
            </w:tcMar>
            <w:vAlign w:val="center"/>
          </w:tcPr>
          <w:p w14:paraId="5640CA83" w14:textId="1437120C" w:rsidR="00025B1C" w:rsidRPr="008852E7" w:rsidRDefault="00025B1C" w:rsidP="00C51E0B">
            <w:pPr>
              <w:pStyle w:val="af5"/>
              <w:ind w:rightChars="50" w:right="118"/>
            </w:pPr>
            <w:r w:rsidRPr="008852E7">
              <w:t>1,194</w:t>
            </w:r>
          </w:p>
        </w:tc>
        <w:tc>
          <w:tcPr>
            <w:tcW w:w="2796" w:type="dxa"/>
            <w:vAlign w:val="center"/>
          </w:tcPr>
          <w:p w14:paraId="0EA5F110" w14:textId="1FBC0F28" w:rsidR="00025B1C" w:rsidRPr="008852E7" w:rsidRDefault="00025B1C" w:rsidP="00C51E0B">
            <w:pPr>
              <w:pStyle w:val="af5"/>
              <w:ind w:rightChars="50" w:right="118"/>
            </w:pPr>
            <w:r w:rsidRPr="008852E7">
              <w:t>155,370–203,130</w:t>
            </w:r>
          </w:p>
        </w:tc>
      </w:tr>
      <w:tr w:rsidR="008852E7" w:rsidRPr="008852E7" w14:paraId="42F34C55" w14:textId="77777777" w:rsidTr="00C51E0B">
        <w:trPr>
          <w:trHeight w:val="567"/>
        </w:trPr>
        <w:tc>
          <w:tcPr>
            <w:tcW w:w="2310" w:type="dxa"/>
            <w:tcMar>
              <w:top w:w="0" w:type="dxa"/>
              <w:left w:w="108" w:type="dxa"/>
              <w:bottom w:w="0" w:type="dxa"/>
              <w:right w:w="108" w:type="dxa"/>
            </w:tcMar>
            <w:vAlign w:val="center"/>
          </w:tcPr>
          <w:p w14:paraId="01ABFD99" w14:textId="77777777" w:rsidR="00025B1C" w:rsidRPr="008852E7" w:rsidRDefault="00025B1C" w:rsidP="00DE6DC6">
            <w:pPr>
              <w:pStyle w:val="af5"/>
            </w:pPr>
            <w:r w:rsidRPr="008852E7">
              <w:t>170-700</w:t>
            </w:r>
          </w:p>
        </w:tc>
        <w:tc>
          <w:tcPr>
            <w:tcW w:w="3521" w:type="dxa"/>
            <w:tcMar>
              <w:top w:w="0" w:type="dxa"/>
              <w:left w:w="108" w:type="dxa"/>
              <w:bottom w:w="0" w:type="dxa"/>
              <w:right w:w="108" w:type="dxa"/>
            </w:tcMar>
            <w:vAlign w:val="center"/>
          </w:tcPr>
          <w:p w14:paraId="3E2C93E0" w14:textId="15DD8335" w:rsidR="00025B1C" w:rsidRPr="008852E7" w:rsidRDefault="00025B1C" w:rsidP="00C51E0B">
            <w:pPr>
              <w:pStyle w:val="af5"/>
              <w:ind w:rightChars="50" w:right="118"/>
            </w:pPr>
            <w:r w:rsidRPr="008852E7">
              <w:t>1,191</w:t>
            </w:r>
          </w:p>
        </w:tc>
        <w:tc>
          <w:tcPr>
            <w:tcW w:w="2796" w:type="dxa"/>
            <w:vAlign w:val="center"/>
          </w:tcPr>
          <w:p w14:paraId="4F31C22E" w14:textId="2DECA223" w:rsidR="00025B1C" w:rsidRPr="008852E7" w:rsidRDefault="00025B1C" w:rsidP="00C51E0B">
            <w:pPr>
              <w:pStyle w:val="af5"/>
              <w:ind w:rightChars="50" w:right="118"/>
            </w:pPr>
            <w:r w:rsidRPr="008852E7">
              <w:t>203,130–834,360</w:t>
            </w:r>
          </w:p>
        </w:tc>
      </w:tr>
      <w:tr w:rsidR="008852E7" w:rsidRPr="008852E7" w14:paraId="0AA44E3B" w14:textId="77777777" w:rsidTr="00C51E0B">
        <w:trPr>
          <w:trHeight w:val="567"/>
        </w:trPr>
        <w:tc>
          <w:tcPr>
            <w:tcW w:w="2310" w:type="dxa"/>
            <w:tcMar>
              <w:top w:w="0" w:type="dxa"/>
              <w:left w:w="108" w:type="dxa"/>
              <w:bottom w:w="0" w:type="dxa"/>
              <w:right w:w="108" w:type="dxa"/>
            </w:tcMar>
            <w:vAlign w:val="center"/>
          </w:tcPr>
          <w:p w14:paraId="0AC428C2" w14:textId="77777777" w:rsidR="00025B1C" w:rsidRPr="008852E7" w:rsidRDefault="00025B1C" w:rsidP="00DE6DC6">
            <w:pPr>
              <w:pStyle w:val="af5"/>
            </w:pPr>
            <w:r w:rsidRPr="008852E7">
              <w:t>700-900</w:t>
            </w:r>
          </w:p>
        </w:tc>
        <w:tc>
          <w:tcPr>
            <w:tcW w:w="3521" w:type="dxa"/>
            <w:tcMar>
              <w:top w:w="0" w:type="dxa"/>
              <w:left w:w="108" w:type="dxa"/>
              <w:bottom w:w="0" w:type="dxa"/>
              <w:right w:w="108" w:type="dxa"/>
            </w:tcMar>
            <w:vAlign w:val="center"/>
          </w:tcPr>
          <w:p w14:paraId="225C3FB8" w14:textId="6DFF543B" w:rsidR="00025B1C" w:rsidRPr="008852E7" w:rsidRDefault="00025B1C" w:rsidP="00C51E0B">
            <w:pPr>
              <w:pStyle w:val="af5"/>
              <w:ind w:rightChars="50" w:right="118"/>
            </w:pPr>
            <w:r w:rsidRPr="008852E7">
              <w:t>1,186</w:t>
            </w:r>
          </w:p>
        </w:tc>
        <w:tc>
          <w:tcPr>
            <w:tcW w:w="2796" w:type="dxa"/>
            <w:vAlign w:val="center"/>
          </w:tcPr>
          <w:p w14:paraId="480533E2" w14:textId="3D292B9C" w:rsidR="00025B1C" w:rsidRPr="008852E7" w:rsidRDefault="00025B1C" w:rsidP="00C51E0B">
            <w:pPr>
              <w:pStyle w:val="af5"/>
              <w:ind w:rightChars="50" w:right="118"/>
            </w:pPr>
            <w:r w:rsidRPr="008852E7">
              <w:t>834,360 – 1,071,560</w:t>
            </w:r>
          </w:p>
        </w:tc>
      </w:tr>
      <w:tr w:rsidR="008852E7" w:rsidRPr="008852E7" w14:paraId="1C8A47BB" w14:textId="77777777" w:rsidTr="00C51E0B">
        <w:trPr>
          <w:trHeight w:val="567"/>
        </w:trPr>
        <w:tc>
          <w:tcPr>
            <w:tcW w:w="2310" w:type="dxa"/>
            <w:tcMar>
              <w:top w:w="0" w:type="dxa"/>
              <w:left w:w="108" w:type="dxa"/>
              <w:bottom w:w="0" w:type="dxa"/>
              <w:right w:w="108" w:type="dxa"/>
            </w:tcMar>
            <w:vAlign w:val="center"/>
          </w:tcPr>
          <w:p w14:paraId="5C59DAD7" w14:textId="77777777" w:rsidR="00025B1C" w:rsidRPr="008852E7" w:rsidRDefault="00025B1C" w:rsidP="00DE6DC6">
            <w:pPr>
              <w:pStyle w:val="af5"/>
            </w:pPr>
            <w:r w:rsidRPr="008852E7">
              <w:t>900</w:t>
            </w:r>
            <w:r w:rsidRPr="008852E7">
              <w:rPr>
                <w:rFonts w:hint="eastAsia"/>
              </w:rPr>
              <w:t>以上</w:t>
            </w:r>
          </w:p>
        </w:tc>
        <w:tc>
          <w:tcPr>
            <w:tcW w:w="3521" w:type="dxa"/>
            <w:tcMar>
              <w:top w:w="0" w:type="dxa"/>
              <w:left w:w="108" w:type="dxa"/>
              <w:bottom w:w="0" w:type="dxa"/>
              <w:right w:w="108" w:type="dxa"/>
            </w:tcMar>
            <w:vAlign w:val="center"/>
          </w:tcPr>
          <w:p w14:paraId="7E2D46CA" w14:textId="6F7AC67A" w:rsidR="00025B1C" w:rsidRPr="008852E7" w:rsidRDefault="00025B1C" w:rsidP="00C51E0B">
            <w:pPr>
              <w:pStyle w:val="af5"/>
              <w:ind w:rightChars="50" w:right="118"/>
            </w:pPr>
            <w:r w:rsidRPr="008852E7">
              <w:t>1,186</w:t>
            </w:r>
          </w:p>
        </w:tc>
        <w:tc>
          <w:tcPr>
            <w:tcW w:w="2796" w:type="dxa"/>
            <w:vAlign w:val="center"/>
          </w:tcPr>
          <w:p w14:paraId="2A01A7AC" w14:textId="7DBEFB7F" w:rsidR="00025B1C" w:rsidRPr="008852E7" w:rsidRDefault="00025B1C" w:rsidP="00C51E0B">
            <w:pPr>
              <w:pStyle w:val="af5"/>
              <w:ind w:rightChars="50" w:right="118"/>
            </w:pPr>
            <w:r w:rsidRPr="008852E7">
              <w:t>1,071,560</w:t>
            </w:r>
            <w:r w:rsidRPr="008852E7">
              <w:rPr>
                <w:rFonts w:hint="eastAsia"/>
              </w:rPr>
              <w:t>以上</w:t>
            </w:r>
          </w:p>
        </w:tc>
      </w:tr>
    </w:tbl>
    <w:p w14:paraId="7FEE8707" w14:textId="77777777" w:rsidR="00F3033D" w:rsidRPr="008852E7" w:rsidRDefault="00F3033D" w:rsidP="00DE6DC6">
      <w:pPr>
        <w:pStyle w:val="af5"/>
        <w:jc w:val="left"/>
      </w:pPr>
      <w:r w:rsidRPr="008852E7">
        <w:rPr>
          <w:rFonts w:hint="eastAsia"/>
        </w:rPr>
        <w:t>參考網頁：</w:t>
      </w:r>
      <w:r w:rsidR="008D1C0A" w:rsidRPr="008852E7">
        <w:t>http://www.metrogas.cl/tarifas_y_pagos/</w:t>
      </w:r>
    </w:p>
    <w:p w14:paraId="7CBF1D49" w14:textId="77777777" w:rsidR="006B5FCB" w:rsidRPr="008852E7" w:rsidRDefault="00F3033D" w:rsidP="00DE6DC6">
      <w:pPr>
        <w:pStyle w:val="af5"/>
        <w:jc w:val="left"/>
      </w:pPr>
      <w:proofErr w:type="gramStart"/>
      <w:r w:rsidRPr="008852E7">
        <w:rPr>
          <w:rFonts w:hint="eastAsia"/>
        </w:rPr>
        <w:t>註</w:t>
      </w:r>
      <w:proofErr w:type="gramEnd"/>
      <w:r w:rsidRPr="008852E7">
        <w:rPr>
          <w:rFonts w:hint="eastAsia"/>
        </w:rPr>
        <w:t>：各城市費率不同，以上金額僅供參考。</w:t>
      </w:r>
    </w:p>
    <w:p w14:paraId="774F3C50" w14:textId="77777777" w:rsidR="00C51E0B" w:rsidRPr="008852E7" w:rsidRDefault="00C51E0B" w:rsidP="00DE6DC6">
      <w:pPr>
        <w:pStyle w:val="af5"/>
        <w:jc w:val="left"/>
      </w:pPr>
    </w:p>
    <w:p w14:paraId="1871D081" w14:textId="77777777" w:rsidR="00C51E0B" w:rsidRPr="008852E7" w:rsidRDefault="00C51E0B">
      <w:pPr>
        <w:overflowPunct/>
        <w:autoSpaceDE/>
        <w:autoSpaceDN/>
        <w:jc w:val="left"/>
        <w:rPr>
          <w:rFonts w:cs="Times New Roman"/>
          <w:kern w:val="2"/>
          <w:szCs w:val="26"/>
        </w:rPr>
      </w:pPr>
      <w:r w:rsidRPr="008852E7">
        <w:br w:type="page"/>
      </w:r>
    </w:p>
    <w:p w14:paraId="4AD38290" w14:textId="35C9C405" w:rsidR="00530AC5" w:rsidRPr="008852E7" w:rsidRDefault="006B5FCB" w:rsidP="00DE6DC6">
      <w:pPr>
        <w:pStyle w:val="a6"/>
      </w:pPr>
      <w:r w:rsidRPr="008852E7">
        <w:rPr>
          <w:rFonts w:hint="eastAsia"/>
        </w:rPr>
        <w:t>（四）</w:t>
      </w:r>
      <w:r w:rsidR="00CF2A22" w:rsidRPr="008852E7">
        <w:rPr>
          <w:rFonts w:hint="eastAsia"/>
        </w:rPr>
        <w:t>汽油</w:t>
      </w:r>
      <w:r w:rsidRPr="008852E7">
        <w:rPr>
          <w:rFonts w:hint="eastAsia"/>
        </w:rPr>
        <w:t>：</w:t>
      </w:r>
      <w:r w:rsidR="006B4107" w:rsidRPr="008852E7">
        <w:t>93</w:t>
      </w:r>
      <w:r w:rsidR="006B4107" w:rsidRPr="008852E7">
        <w:rPr>
          <w:rFonts w:hint="eastAsia"/>
        </w:rPr>
        <w:t>汽油約</w:t>
      </w:r>
      <w:r w:rsidR="00D914CD" w:rsidRPr="008852E7">
        <w:t>1,</w:t>
      </w:r>
      <w:r w:rsidR="00025B1C" w:rsidRPr="008852E7">
        <w:t>255</w:t>
      </w:r>
      <w:r w:rsidR="006B4107" w:rsidRPr="008852E7">
        <w:rPr>
          <w:rFonts w:hint="eastAsia"/>
        </w:rPr>
        <w:t>智利披索</w:t>
      </w:r>
      <w:r w:rsidR="006B4107" w:rsidRPr="008852E7">
        <w:t>/</w:t>
      </w:r>
      <w:r w:rsidR="006B4107" w:rsidRPr="008852E7">
        <w:rPr>
          <w:rFonts w:hint="eastAsia"/>
        </w:rPr>
        <w:t>公升，</w:t>
      </w:r>
      <w:r w:rsidR="006B4107" w:rsidRPr="008852E7">
        <w:t>95</w:t>
      </w:r>
      <w:r w:rsidR="006B4107" w:rsidRPr="008852E7">
        <w:rPr>
          <w:rFonts w:hint="eastAsia"/>
        </w:rPr>
        <w:t>汽油約</w:t>
      </w:r>
      <w:r w:rsidR="00D914CD" w:rsidRPr="008852E7">
        <w:t>1,</w:t>
      </w:r>
      <w:r w:rsidR="00025B1C" w:rsidRPr="008852E7">
        <w:t>286</w:t>
      </w:r>
      <w:r w:rsidR="006B4107" w:rsidRPr="008852E7">
        <w:rPr>
          <w:rFonts w:hint="eastAsia"/>
        </w:rPr>
        <w:t>智利披索</w:t>
      </w:r>
      <w:r w:rsidR="006B4107" w:rsidRPr="008852E7">
        <w:t>/</w:t>
      </w:r>
      <w:r w:rsidR="006B4107" w:rsidRPr="008852E7">
        <w:rPr>
          <w:rFonts w:hint="eastAsia"/>
        </w:rPr>
        <w:t>公升，</w:t>
      </w:r>
      <w:r w:rsidR="006B4107" w:rsidRPr="008852E7">
        <w:t>97</w:t>
      </w:r>
      <w:r w:rsidR="006B4107" w:rsidRPr="008852E7">
        <w:rPr>
          <w:rFonts w:hint="eastAsia"/>
        </w:rPr>
        <w:t>汽油約</w:t>
      </w:r>
      <w:r w:rsidR="00D914CD" w:rsidRPr="008852E7">
        <w:t>1,</w:t>
      </w:r>
      <w:r w:rsidR="00025B1C" w:rsidRPr="008852E7">
        <w:t>315</w:t>
      </w:r>
      <w:r w:rsidR="006B4107" w:rsidRPr="008852E7">
        <w:rPr>
          <w:rFonts w:hint="eastAsia"/>
        </w:rPr>
        <w:t>智利披索</w:t>
      </w:r>
      <w:r w:rsidR="006B4107" w:rsidRPr="008852E7">
        <w:t>/</w:t>
      </w:r>
      <w:r w:rsidR="006B4107" w:rsidRPr="008852E7">
        <w:rPr>
          <w:rFonts w:hint="eastAsia"/>
        </w:rPr>
        <w:t>公升、柴油約</w:t>
      </w:r>
      <w:r w:rsidR="00025B1C" w:rsidRPr="008852E7">
        <w:t>1,069</w:t>
      </w:r>
      <w:r w:rsidR="006B4107" w:rsidRPr="008852E7">
        <w:rPr>
          <w:rFonts w:hint="eastAsia"/>
        </w:rPr>
        <w:t>智利披索</w:t>
      </w:r>
      <w:r w:rsidR="006B4107" w:rsidRPr="008852E7">
        <w:t>/</w:t>
      </w:r>
      <w:r w:rsidR="006B4107" w:rsidRPr="008852E7">
        <w:rPr>
          <w:rFonts w:hint="eastAsia"/>
        </w:rPr>
        <w:t>公升（</w:t>
      </w:r>
      <w:r w:rsidR="006B4107" w:rsidRPr="008852E7">
        <w:t>202</w:t>
      </w:r>
      <w:r w:rsidR="00025B1C" w:rsidRPr="008852E7">
        <w:t>3</w:t>
      </w:r>
      <w:r w:rsidR="006B4107" w:rsidRPr="008852E7">
        <w:rPr>
          <w:rFonts w:hint="eastAsia"/>
        </w:rPr>
        <w:t>年</w:t>
      </w:r>
      <w:r w:rsidR="00702CA6" w:rsidRPr="008852E7">
        <w:t>5</w:t>
      </w:r>
      <w:r w:rsidR="006B4107" w:rsidRPr="008852E7">
        <w:rPr>
          <w:rFonts w:hint="eastAsia"/>
        </w:rPr>
        <w:t>月</w:t>
      </w:r>
      <w:r w:rsidR="00025B1C" w:rsidRPr="008852E7">
        <w:t>6</w:t>
      </w:r>
      <w:r w:rsidR="00025B1C" w:rsidRPr="008852E7">
        <w:rPr>
          <w:rFonts w:hint="eastAsia"/>
        </w:rPr>
        <w:t>日</w:t>
      </w:r>
      <w:r w:rsidR="006B4107" w:rsidRPr="008852E7">
        <w:rPr>
          <w:rFonts w:hint="eastAsia"/>
        </w:rPr>
        <w:t>費率）。</w:t>
      </w:r>
    </w:p>
    <w:p w14:paraId="2F44B0B2" w14:textId="77777777" w:rsidR="007B642E" w:rsidRPr="008852E7" w:rsidRDefault="00530AC5" w:rsidP="00DE6DC6">
      <w:pPr>
        <w:pStyle w:val="af"/>
        <w:ind w:left="1417" w:hanging="472"/>
      </w:pPr>
      <w:r w:rsidRPr="008852E7">
        <w:rPr>
          <w:rFonts w:hint="eastAsia"/>
        </w:rPr>
        <w:t>參考網頁：</w:t>
      </w:r>
      <w:hyperlink r:id="rId23" w:history="1">
        <w:r w:rsidR="007B642E" w:rsidRPr="008852E7">
          <w:t>https://preciobencina.cl/bencineras-en-region-metropolitana.php</w:t>
        </w:r>
      </w:hyperlink>
    </w:p>
    <w:p w14:paraId="793B6318" w14:textId="77777777" w:rsidR="006B5FCB" w:rsidRPr="008852E7" w:rsidRDefault="00530AC5" w:rsidP="00DE6DC6">
      <w:pPr>
        <w:pStyle w:val="af"/>
        <w:ind w:left="1417" w:hanging="472"/>
      </w:pPr>
      <w:r w:rsidRPr="008852E7">
        <w:rPr>
          <w:rFonts w:hint="eastAsia"/>
        </w:rPr>
        <w:t>註：各城市費率不同，以上金額僅供參考。</w:t>
      </w:r>
    </w:p>
    <w:p w14:paraId="76558607" w14:textId="77777777" w:rsidR="006B5FCB" w:rsidRPr="008852E7" w:rsidRDefault="006B5FCB" w:rsidP="00455BEA">
      <w:pPr>
        <w:pStyle w:val="a4"/>
        <w:spacing w:before="257" w:after="257"/>
        <w:ind w:left="632" w:hanging="632"/>
      </w:pPr>
      <w:r w:rsidRPr="008852E7">
        <w:rPr>
          <w:rFonts w:hint="eastAsia"/>
        </w:rPr>
        <w:t>三、通訊</w:t>
      </w:r>
    </w:p>
    <w:p w14:paraId="4A03B38D" w14:textId="411CA7FB" w:rsidR="009410E5" w:rsidRPr="008852E7" w:rsidRDefault="009410E5" w:rsidP="00C51E0B">
      <w:pPr>
        <w:ind w:firstLineChars="200" w:firstLine="472"/>
        <w:rPr>
          <w:rFonts w:cs="Times New Roman"/>
          <w:kern w:val="2"/>
        </w:rPr>
      </w:pPr>
      <w:r w:rsidRPr="008852E7">
        <w:rPr>
          <w:rFonts w:cs="Times New Roman" w:hint="eastAsia"/>
        </w:rPr>
        <w:t>智利是拉丁美洲電信產業最發達且最為成熟的國家，基礎設施良好可支</w:t>
      </w:r>
      <w:r w:rsidRPr="008852E7">
        <w:rPr>
          <w:rFonts w:cs="Times New Roman" w:hint="eastAsia"/>
          <w:kern w:val="2"/>
        </w:rPr>
        <w:t>持固定線路、數位媒體及手機部門的一系列服務，並有有效的監管制度鼓勵市場的充分競爭。該國的市場導向型經濟也使智利成為外人投資的熱門標的國。智利的固定電話密度在</w:t>
      </w:r>
      <w:r w:rsidRPr="008852E7">
        <w:rPr>
          <w:rFonts w:cs="Times New Roman"/>
          <w:kern w:val="2"/>
        </w:rPr>
        <w:t>2001</w:t>
      </w:r>
      <w:r w:rsidRPr="008852E7">
        <w:rPr>
          <w:rFonts w:cs="Times New Roman" w:hint="eastAsia"/>
          <w:kern w:val="2"/>
        </w:rPr>
        <w:t>年達到高峰後開始下降，消費者開始大</w:t>
      </w:r>
      <w:r w:rsidR="00704970" w:rsidRPr="008852E7">
        <w:rPr>
          <w:rFonts w:cs="Times New Roman" w:hint="eastAsia"/>
          <w:kern w:val="2"/>
        </w:rPr>
        <w:t>量</w:t>
      </w:r>
      <w:r w:rsidR="007B642E" w:rsidRPr="008852E7">
        <w:rPr>
          <w:rFonts w:cs="Times New Roman" w:hint="eastAsia"/>
          <w:kern w:val="2"/>
        </w:rPr>
        <w:t>使</w:t>
      </w:r>
      <w:r w:rsidRPr="008852E7">
        <w:rPr>
          <w:rFonts w:cs="Times New Roman" w:hint="eastAsia"/>
          <w:kern w:val="2"/>
        </w:rPr>
        <w:t>用手機的語音及數據服務。</w:t>
      </w:r>
    </w:p>
    <w:p w14:paraId="0B0C0F8D" w14:textId="77777777" w:rsidR="009410E5" w:rsidRPr="008852E7" w:rsidRDefault="009410E5" w:rsidP="00DE6DC6">
      <w:pPr>
        <w:ind w:firstLineChars="200" w:firstLine="472"/>
        <w:rPr>
          <w:rFonts w:cs="Times New Roman"/>
          <w:kern w:val="2"/>
        </w:rPr>
      </w:pPr>
      <w:r w:rsidRPr="008852E7">
        <w:rPr>
          <w:rFonts w:cs="Times New Roman" w:hint="eastAsia"/>
          <w:kern w:val="2"/>
          <w:lang w:eastAsia="zh-CN"/>
        </w:rPr>
        <w:t>電信運營商</w:t>
      </w:r>
      <w:r w:rsidRPr="008852E7">
        <w:rPr>
          <w:rFonts w:cs="Times New Roman"/>
          <w:kern w:val="2"/>
          <w:lang w:eastAsia="zh-CN"/>
        </w:rPr>
        <w:t>Movistar</w:t>
      </w:r>
      <w:r w:rsidRPr="008852E7">
        <w:rPr>
          <w:rFonts w:cs="Times New Roman" w:hint="eastAsia"/>
          <w:kern w:val="2"/>
          <w:lang w:eastAsia="zh-CN"/>
        </w:rPr>
        <w:t>（西班牙</w:t>
      </w:r>
      <w:r w:rsidRPr="008852E7">
        <w:rPr>
          <w:rFonts w:cs="Times New Roman"/>
          <w:kern w:val="2"/>
          <w:lang w:eastAsia="zh-CN"/>
        </w:rPr>
        <w:t>Telefonica</w:t>
      </w:r>
      <w:r w:rsidRPr="008852E7">
        <w:rPr>
          <w:rFonts w:cs="Times New Roman" w:hint="eastAsia"/>
          <w:kern w:val="2"/>
          <w:lang w:eastAsia="zh-CN"/>
        </w:rPr>
        <w:t>）和</w:t>
      </w:r>
      <w:r w:rsidRPr="008852E7">
        <w:rPr>
          <w:rFonts w:cs="Times New Roman"/>
          <w:kern w:val="2"/>
          <w:lang w:eastAsia="zh-CN"/>
        </w:rPr>
        <w:t>Entel PCS</w:t>
      </w:r>
      <w:r w:rsidRPr="008852E7">
        <w:rPr>
          <w:rFonts w:cs="Times New Roman" w:hint="eastAsia"/>
          <w:kern w:val="2"/>
          <w:lang w:eastAsia="zh-CN"/>
        </w:rPr>
        <w:t>（智利）</w:t>
      </w:r>
      <w:proofErr w:type="gramStart"/>
      <w:r w:rsidRPr="008852E7">
        <w:rPr>
          <w:rFonts w:cs="Times New Roman" w:hint="eastAsia"/>
          <w:kern w:val="2"/>
          <w:lang w:eastAsia="zh-CN"/>
        </w:rPr>
        <w:t>為</w:t>
      </w:r>
      <w:proofErr w:type="gramEnd"/>
      <w:r w:rsidRPr="008852E7">
        <w:rPr>
          <w:rFonts w:cs="Times New Roman" w:hint="eastAsia"/>
          <w:kern w:val="2"/>
          <w:lang w:eastAsia="zh-CN"/>
        </w:rPr>
        <w:t>智利市</w:t>
      </w:r>
      <w:proofErr w:type="gramStart"/>
      <w:r w:rsidRPr="008852E7">
        <w:rPr>
          <w:rFonts w:cs="Times New Roman" w:hint="eastAsia"/>
          <w:kern w:val="2"/>
          <w:lang w:eastAsia="zh-CN"/>
        </w:rPr>
        <w:t>場</w:t>
      </w:r>
      <w:proofErr w:type="gramEnd"/>
      <w:r w:rsidRPr="008852E7">
        <w:rPr>
          <w:rFonts w:cs="Times New Roman" w:hint="eastAsia"/>
          <w:kern w:val="2"/>
          <w:lang w:eastAsia="zh-CN"/>
        </w:rPr>
        <w:t>主要供</w:t>
      </w:r>
      <w:proofErr w:type="gramStart"/>
      <w:r w:rsidRPr="008852E7">
        <w:rPr>
          <w:rFonts w:cs="Times New Roman" w:hint="eastAsia"/>
          <w:kern w:val="2"/>
          <w:lang w:eastAsia="zh-CN"/>
        </w:rPr>
        <w:t>應</w:t>
      </w:r>
      <w:proofErr w:type="gramEnd"/>
      <w:r w:rsidRPr="008852E7">
        <w:rPr>
          <w:rFonts w:cs="Times New Roman" w:hint="eastAsia"/>
          <w:kern w:val="2"/>
          <w:lang w:eastAsia="zh-CN"/>
        </w:rPr>
        <w:t>者，其次</w:t>
      </w:r>
      <w:proofErr w:type="gramStart"/>
      <w:r w:rsidRPr="008852E7">
        <w:rPr>
          <w:rFonts w:cs="Times New Roman" w:hint="eastAsia"/>
          <w:kern w:val="2"/>
          <w:lang w:eastAsia="zh-CN"/>
        </w:rPr>
        <w:t>為</w:t>
      </w:r>
      <w:proofErr w:type="gramEnd"/>
      <w:r w:rsidRPr="008852E7">
        <w:rPr>
          <w:rFonts w:cs="Times New Roman"/>
          <w:kern w:val="2"/>
          <w:lang w:eastAsia="zh-CN"/>
        </w:rPr>
        <w:t>Claro</w:t>
      </w:r>
      <w:r w:rsidRPr="008852E7">
        <w:rPr>
          <w:rFonts w:cs="Times New Roman" w:hint="eastAsia"/>
          <w:kern w:val="2"/>
          <w:lang w:eastAsia="zh-CN"/>
        </w:rPr>
        <w:t>（墨西哥</w:t>
      </w:r>
      <w:r w:rsidRPr="008852E7">
        <w:rPr>
          <w:rFonts w:cs="Times New Roman"/>
          <w:kern w:val="2"/>
          <w:lang w:eastAsia="zh-CN"/>
        </w:rPr>
        <w:t>America Movil</w:t>
      </w:r>
      <w:r w:rsidRPr="008852E7">
        <w:rPr>
          <w:rFonts w:cs="Times New Roman" w:hint="eastAsia"/>
          <w:kern w:val="2"/>
          <w:lang w:eastAsia="zh-CN"/>
        </w:rPr>
        <w:t>）、</w:t>
      </w:r>
      <w:r w:rsidRPr="008852E7">
        <w:rPr>
          <w:rFonts w:cs="Times New Roman"/>
          <w:kern w:val="2"/>
          <w:lang w:eastAsia="zh-CN"/>
        </w:rPr>
        <w:t>WOM</w:t>
      </w:r>
      <w:r w:rsidRPr="008852E7">
        <w:rPr>
          <w:rFonts w:cs="Times New Roman" w:hint="eastAsia"/>
          <w:kern w:val="2"/>
          <w:lang w:eastAsia="zh-CN"/>
        </w:rPr>
        <w:t>、</w:t>
      </w:r>
      <w:r w:rsidRPr="008852E7">
        <w:rPr>
          <w:rFonts w:cs="Times New Roman"/>
          <w:kern w:val="2"/>
          <w:lang w:eastAsia="zh-CN"/>
        </w:rPr>
        <w:t>VTR</w:t>
      </w:r>
      <w:r w:rsidRPr="008852E7">
        <w:rPr>
          <w:rFonts w:cs="Times New Roman" w:hint="eastAsia"/>
          <w:kern w:val="2"/>
          <w:lang w:eastAsia="zh-CN"/>
        </w:rPr>
        <w:t>及</w:t>
      </w:r>
      <w:r w:rsidRPr="008852E7">
        <w:rPr>
          <w:rFonts w:cs="Times New Roman"/>
          <w:kern w:val="2"/>
          <w:lang w:eastAsia="zh-CN"/>
        </w:rPr>
        <w:t>GTD</w:t>
      </w:r>
      <w:r w:rsidRPr="008852E7">
        <w:rPr>
          <w:rFonts w:cs="Times New Roman" w:hint="eastAsia"/>
          <w:kern w:val="2"/>
          <w:lang w:eastAsia="zh-CN"/>
        </w:rPr>
        <w:t>等營運商。</w:t>
      </w:r>
      <w:r w:rsidRPr="008852E7">
        <w:rPr>
          <w:rFonts w:cs="Times New Roman" w:hint="eastAsia"/>
          <w:kern w:val="2"/>
        </w:rPr>
        <w:t>無線寬頻、移動數據，網際網路及付費電視為成長最快的部門。</w:t>
      </w:r>
    </w:p>
    <w:p w14:paraId="68BD5A34" w14:textId="2B772E57" w:rsidR="009410E5" w:rsidRPr="008852E7" w:rsidRDefault="005A3D69" w:rsidP="00DE6DC6">
      <w:pPr>
        <w:ind w:firstLineChars="200" w:firstLine="472"/>
        <w:rPr>
          <w:rFonts w:cs="Times New Roman"/>
          <w:kern w:val="2"/>
        </w:rPr>
      </w:pPr>
      <w:r w:rsidRPr="008852E7">
        <w:rPr>
          <w:rFonts w:cs="Times New Roman"/>
        </w:rPr>
        <w:t>智利電信最大問題為城鄉網路覆蓋率落差大，尤其是南部地區的網路覆蓋低，國內數位落差程度明顯，因此網路全國連通性是智利政府的優先工作之一，智利政府制定五個戰略和</w:t>
      </w:r>
      <w:r w:rsidRPr="008852E7">
        <w:rPr>
          <w:rFonts w:cs="Times New Roman"/>
        </w:rPr>
        <w:t>30</w:t>
      </w:r>
      <w:r w:rsidRPr="008852E7">
        <w:rPr>
          <w:rFonts w:cs="Times New Roman"/>
        </w:rPr>
        <w:t>個具體目標，以促進智利人民的數位</w:t>
      </w:r>
      <w:proofErr w:type="gramStart"/>
      <w:r w:rsidRPr="008852E7">
        <w:rPr>
          <w:rFonts w:cs="Times New Roman"/>
        </w:rPr>
        <w:t>接取權</w:t>
      </w:r>
      <w:proofErr w:type="gramEnd"/>
      <w:r w:rsidRPr="008852E7">
        <w:rPr>
          <w:rFonts w:cs="Times New Roman"/>
        </w:rPr>
        <w:t>，重要計畫包括：電信相關投資計畫如南部海地電纜</w:t>
      </w:r>
      <w:r w:rsidR="00697821" w:rsidRPr="008852E7">
        <w:rPr>
          <w:rFonts w:cs="Times New Roman"/>
        </w:rPr>
        <w:t>（</w:t>
      </w:r>
      <w:r w:rsidRPr="008852E7">
        <w:rPr>
          <w:rFonts w:cs="Times New Roman"/>
        </w:rPr>
        <w:t>Fibra Optica Austral</w:t>
      </w:r>
      <w:r w:rsidR="00697821" w:rsidRPr="008852E7">
        <w:rPr>
          <w:rFonts w:cs="Times New Roman"/>
        </w:rPr>
        <w:t>）</w:t>
      </w:r>
      <w:r w:rsidRPr="008852E7">
        <w:rPr>
          <w:rFonts w:cs="Times New Roman"/>
        </w:rPr>
        <w:t>3</w:t>
      </w:r>
      <w:r w:rsidR="00C51E0B" w:rsidRPr="008852E7">
        <w:rPr>
          <w:rFonts w:cs="Times New Roman" w:hint="eastAsia"/>
        </w:rPr>
        <w:t>,</w:t>
      </w:r>
      <w:r w:rsidRPr="008852E7">
        <w:rPr>
          <w:rFonts w:cs="Times New Roman"/>
        </w:rPr>
        <w:t>000</w:t>
      </w:r>
      <w:r w:rsidRPr="008852E7">
        <w:rPr>
          <w:rFonts w:cs="Times New Roman"/>
        </w:rPr>
        <w:t>公里光纖網絡開發計畫、</w:t>
      </w:r>
      <w:r w:rsidRPr="008852E7">
        <w:rPr>
          <w:rFonts w:cs="Times New Roman"/>
        </w:rPr>
        <w:t>Atelmo</w:t>
      </w:r>
      <w:r w:rsidRPr="008852E7">
        <w:rPr>
          <w:rFonts w:cs="Times New Roman"/>
        </w:rPr>
        <w:t>公司將於</w:t>
      </w:r>
      <w:r w:rsidRPr="008852E7">
        <w:rPr>
          <w:rFonts w:cs="Times New Roman"/>
        </w:rPr>
        <w:t>2024</w:t>
      </w:r>
      <w:r w:rsidRPr="008852E7">
        <w:rPr>
          <w:rFonts w:cs="Times New Roman"/>
        </w:rPr>
        <w:t>年前投入</w:t>
      </w:r>
      <w:r w:rsidRPr="008852E7">
        <w:rPr>
          <w:rFonts w:cs="Times New Roman"/>
        </w:rPr>
        <w:t>260</w:t>
      </w:r>
      <w:r w:rsidRPr="008852E7">
        <w:rPr>
          <w:rFonts w:cs="Times New Roman"/>
        </w:rPr>
        <w:t>億美元於</w:t>
      </w:r>
      <w:r w:rsidRPr="008852E7">
        <w:rPr>
          <w:rFonts w:cs="Times New Roman"/>
        </w:rPr>
        <w:t>LTE</w:t>
      </w:r>
      <w:r w:rsidRPr="008852E7">
        <w:rPr>
          <w:rFonts w:cs="Times New Roman"/>
        </w:rPr>
        <w:t>及光纖寬頻計畫、</w:t>
      </w:r>
      <w:r w:rsidRPr="008852E7">
        <w:rPr>
          <w:rFonts w:cs="Times New Roman"/>
        </w:rPr>
        <w:t xml:space="preserve">Silica Networks </w:t>
      </w:r>
      <w:r w:rsidRPr="008852E7">
        <w:rPr>
          <w:rFonts w:cs="Times New Roman"/>
        </w:rPr>
        <w:t>及</w:t>
      </w:r>
      <w:r w:rsidRPr="008852E7">
        <w:rPr>
          <w:rFonts w:cs="Times New Roman"/>
        </w:rPr>
        <w:t>REFSA Telecomunicaciones</w:t>
      </w:r>
      <w:r w:rsidRPr="008852E7">
        <w:rPr>
          <w:rFonts w:cs="Times New Roman"/>
        </w:rPr>
        <w:t>公司計畫於阿根廷、巴西及智利建置</w:t>
      </w:r>
      <w:r w:rsidRPr="008852E7">
        <w:rPr>
          <w:rFonts w:cs="Times New Roman"/>
        </w:rPr>
        <w:t>15,000</w:t>
      </w:r>
      <w:r w:rsidRPr="008852E7">
        <w:rPr>
          <w:rFonts w:cs="Times New Roman"/>
        </w:rPr>
        <w:t>公里光纖網絡、號碼可攜帶服務、</w:t>
      </w:r>
      <w:r w:rsidRPr="008852E7">
        <w:rPr>
          <w:rFonts w:cs="Times New Roman"/>
        </w:rPr>
        <w:t>Telefónica</w:t>
      </w:r>
      <w:r w:rsidRPr="008852E7">
        <w:rPr>
          <w:rFonts w:cs="Times New Roman"/>
        </w:rPr>
        <w:t>子公司</w:t>
      </w:r>
      <w:r w:rsidRPr="008852E7">
        <w:rPr>
          <w:rFonts w:cs="Times New Roman"/>
        </w:rPr>
        <w:t>Movistar Play service</w:t>
      </w:r>
      <w:r w:rsidRPr="008852E7">
        <w:rPr>
          <w:rFonts w:cs="Times New Roman"/>
        </w:rPr>
        <w:t>發展衛星寬頻及影音串流服務、智利政府修法規定最低網路連接速度及</w:t>
      </w:r>
      <w:r w:rsidRPr="008852E7">
        <w:rPr>
          <w:rFonts w:cs="Times New Roman"/>
        </w:rPr>
        <w:t>5G</w:t>
      </w:r>
      <w:r w:rsidRPr="008852E7">
        <w:rPr>
          <w:rFonts w:cs="Times New Roman"/>
        </w:rPr>
        <w:t>服務普及化等；</w:t>
      </w:r>
      <w:proofErr w:type="gramStart"/>
      <w:r w:rsidRPr="008852E7">
        <w:rPr>
          <w:rFonts w:cs="Times New Roman"/>
        </w:rPr>
        <w:t>此外，</w:t>
      </w:r>
      <w:proofErr w:type="gramEnd"/>
      <w:r w:rsidRPr="008852E7">
        <w:rPr>
          <w:rFonts w:cs="Times New Roman"/>
        </w:rPr>
        <w:t>智利電信</w:t>
      </w:r>
      <w:proofErr w:type="gramStart"/>
      <w:r w:rsidRPr="008852E7">
        <w:rPr>
          <w:rFonts w:cs="Times New Roman"/>
        </w:rPr>
        <w:t>次部於</w:t>
      </w:r>
      <w:r w:rsidRPr="008852E7">
        <w:rPr>
          <w:rFonts w:cs="Times New Roman"/>
        </w:rPr>
        <w:t>2022</w:t>
      </w:r>
      <w:r w:rsidRPr="008852E7">
        <w:rPr>
          <w:rFonts w:cs="Times New Roman"/>
        </w:rPr>
        <w:t>年</w:t>
      </w:r>
      <w:r w:rsidRPr="008852E7">
        <w:rPr>
          <w:rFonts w:cs="Times New Roman"/>
        </w:rPr>
        <w:t>5</w:t>
      </w:r>
      <w:r w:rsidRPr="008852E7">
        <w:rPr>
          <w:rFonts w:cs="Times New Roman"/>
        </w:rPr>
        <w:t>月</w:t>
      </w:r>
      <w:proofErr w:type="gramEnd"/>
      <w:r w:rsidRPr="008852E7">
        <w:rPr>
          <w:rFonts w:cs="Times New Roman"/>
        </w:rPr>
        <w:t>推出</w:t>
      </w:r>
      <w:r w:rsidRPr="008852E7">
        <w:rPr>
          <w:rFonts w:cs="Times New Roman"/>
        </w:rPr>
        <w:t>3</w:t>
      </w:r>
      <w:r w:rsidRPr="008852E7">
        <w:rPr>
          <w:rFonts w:cs="Times New Roman"/>
        </w:rPr>
        <w:t>年期零數位落差計畫</w:t>
      </w:r>
      <w:r w:rsidR="00697821" w:rsidRPr="008852E7">
        <w:rPr>
          <w:rFonts w:cs="Times New Roman"/>
        </w:rPr>
        <w:t>（</w:t>
      </w:r>
      <w:r w:rsidRPr="008852E7">
        <w:rPr>
          <w:rFonts w:cs="Times New Roman"/>
        </w:rPr>
        <w:t>Plan Brecha Digital Cero 2022-2025</w:t>
      </w:r>
      <w:r w:rsidR="00697821" w:rsidRPr="008852E7">
        <w:rPr>
          <w:rFonts w:cs="Times New Roman"/>
        </w:rPr>
        <w:t>）</w:t>
      </w:r>
      <w:r w:rsidRPr="008852E7">
        <w:rPr>
          <w:rFonts w:cs="Times New Roman"/>
        </w:rPr>
        <w:t>，計劃包含法規、基礎建設、成立國家電信公司、偏鄉網路覆蓋等四大主軸，主要計畫有：各省最後一</w:t>
      </w:r>
      <w:proofErr w:type="gramStart"/>
      <w:r w:rsidRPr="008852E7">
        <w:rPr>
          <w:rFonts w:cs="Times New Roman"/>
        </w:rPr>
        <w:t>哩路網路佈</w:t>
      </w:r>
      <w:proofErr w:type="gramEnd"/>
      <w:r w:rsidRPr="008852E7">
        <w:rPr>
          <w:rFonts w:cs="Times New Roman"/>
        </w:rPr>
        <w:t>建、全國</w:t>
      </w:r>
      <w:r w:rsidRPr="008852E7">
        <w:rPr>
          <w:rFonts w:cs="Times New Roman"/>
        </w:rPr>
        <w:t>1</w:t>
      </w:r>
      <w:r w:rsidRPr="008852E7">
        <w:rPr>
          <w:rFonts w:cs="Times New Roman"/>
        </w:rPr>
        <w:t>萬</w:t>
      </w:r>
      <w:r w:rsidRPr="008852E7">
        <w:rPr>
          <w:rFonts w:cs="Times New Roman"/>
        </w:rPr>
        <w:t>86</w:t>
      </w:r>
      <w:r w:rsidRPr="008852E7">
        <w:rPr>
          <w:rFonts w:cs="Times New Roman"/>
        </w:rPr>
        <w:t>所校園網路覆蓋、全國光纖</w:t>
      </w:r>
      <w:proofErr w:type="gramStart"/>
      <w:r w:rsidRPr="008852E7">
        <w:rPr>
          <w:rFonts w:cs="Times New Roman"/>
        </w:rPr>
        <w:t>佈</w:t>
      </w:r>
      <w:proofErr w:type="gramEnd"/>
      <w:r w:rsidRPr="008852E7">
        <w:rPr>
          <w:rFonts w:cs="Times New Roman"/>
        </w:rPr>
        <w:t>建</w:t>
      </w:r>
      <w:r w:rsidR="00697821" w:rsidRPr="008852E7">
        <w:rPr>
          <w:rFonts w:cs="Times New Roman"/>
        </w:rPr>
        <w:t>（</w:t>
      </w:r>
      <w:r w:rsidRPr="008852E7">
        <w:rPr>
          <w:rFonts w:cs="Times New Roman"/>
        </w:rPr>
        <w:t>Arica y Parinacota</w:t>
      </w:r>
      <w:r w:rsidRPr="008852E7">
        <w:rPr>
          <w:rFonts w:cs="Times New Roman"/>
        </w:rPr>
        <w:t>省到</w:t>
      </w:r>
      <w:r w:rsidRPr="008852E7">
        <w:rPr>
          <w:rFonts w:cs="Times New Roman"/>
        </w:rPr>
        <w:t>Los Lagos</w:t>
      </w:r>
      <w:r w:rsidRPr="008852E7">
        <w:rPr>
          <w:rFonts w:cs="Times New Roman"/>
        </w:rPr>
        <w:t>省共</w:t>
      </w:r>
      <w:r w:rsidRPr="008852E7">
        <w:rPr>
          <w:rFonts w:cs="Times New Roman"/>
        </w:rPr>
        <w:t>202</w:t>
      </w:r>
      <w:r w:rsidRPr="008852E7">
        <w:rPr>
          <w:rFonts w:cs="Times New Roman"/>
        </w:rPr>
        <w:t>個鄉鎮</w:t>
      </w:r>
      <w:r w:rsidR="00697821" w:rsidRPr="008852E7">
        <w:rPr>
          <w:rFonts w:cs="Times New Roman"/>
        </w:rPr>
        <w:t>）</w:t>
      </w:r>
      <w:r w:rsidRPr="008852E7">
        <w:rPr>
          <w:rFonts w:cs="Times New Roman"/>
        </w:rPr>
        <w:t>、南部區域光纖</w:t>
      </w:r>
      <w:proofErr w:type="gramStart"/>
      <w:r w:rsidRPr="008852E7">
        <w:rPr>
          <w:rFonts w:cs="Times New Roman"/>
        </w:rPr>
        <w:t>佈</w:t>
      </w:r>
      <w:proofErr w:type="gramEnd"/>
      <w:r w:rsidRPr="008852E7">
        <w:rPr>
          <w:rFonts w:cs="Times New Roman"/>
        </w:rPr>
        <w:t>建</w:t>
      </w:r>
      <w:r w:rsidR="00697821" w:rsidRPr="008852E7">
        <w:rPr>
          <w:rFonts w:cs="Times New Roman"/>
        </w:rPr>
        <w:t>（</w:t>
      </w:r>
      <w:r w:rsidRPr="008852E7">
        <w:rPr>
          <w:rFonts w:cs="Times New Roman"/>
        </w:rPr>
        <w:t>最南部三省</w:t>
      </w:r>
      <w:r w:rsidR="00697821" w:rsidRPr="008852E7">
        <w:rPr>
          <w:rFonts w:cs="Times New Roman"/>
        </w:rPr>
        <w:t>）</w:t>
      </w:r>
      <w:r w:rsidRPr="008852E7">
        <w:rPr>
          <w:rFonts w:cs="Times New Roman"/>
        </w:rPr>
        <w:t>、</w:t>
      </w:r>
      <w:r w:rsidRPr="008852E7">
        <w:rPr>
          <w:rFonts w:cs="Times New Roman"/>
        </w:rPr>
        <w:t>Tarapaca</w:t>
      </w:r>
      <w:r w:rsidRPr="008852E7">
        <w:rPr>
          <w:rFonts w:cs="Times New Roman"/>
        </w:rPr>
        <w:t>省光纖</w:t>
      </w:r>
      <w:proofErr w:type="gramStart"/>
      <w:r w:rsidRPr="008852E7">
        <w:rPr>
          <w:rFonts w:cs="Times New Roman"/>
        </w:rPr>
        <w:t>佈</w:t>
      </w:r>
      <w:proofErr w:type="gramEnd"/>
      <w:r w:rsidRPr="008852E7">
        <w:rPr>
          <w:rFonts w:cs="Times New Roman"/>
        </w:rPr>
        <w:t>建、擴大政府免費</w:t>
      </w:r>
      <w:r w:rsidRPr="008852E7">
        <w:rPr>
          <w:rFonts w:cs="Times New Roman"/>
        </w:rPr>
        <w:t>Wifi</w:t>
      </w:r>
      <w:r w:rsidRPr="008852E7">
        <w:rPr>
          <w:rFonts w:cs="Times New Roman"/>
        </w:rPr>
        <w:t>範圍、全國</w:t>
      </w:r>
      <w:r w:rsidRPr="008852E7">
        <w:rPr>
          <w:rFonts w:cs="Times New Roman"/>
        </w:rPr>
        <w:t>5G</w:t>
      </w:r>
      <w:r w:rsidRPr="008852E7">
        <w:rPr>
          <w:rFonts w:cs="Times New Roman"/>
        </w:rPr>
        <w:t>覆蓋等。</w:t>
      </w:r>
    </w:p>
    <w:p w14:paraId="433A6FC1" w14:textId="77777777" w:rsidR="006B5FCB" w:rsidRPr="008852E7" w:rsidRDefault="009410E5" w:rsidP="00DE6DC6">
      <w:pPr>
        <w:ind w:firstLineChars="200" w:firstLine="472"/>
        <w:rPr>
          <w:rFonts w:cs="Times New Roman"/>
          <w:kern w:val="2"/>
        </w:rPr>
      </w:pPr>
      <w:r w:rsidRPr="008852E7">
        <w:rPr>
          <w:rFonts w:cs="Times New Roman" w:hint="eastAsia"/>
          <w:kern w:val="2"/>
        </w:rPr>
        <w:t>智利為拉丁美洲第</w:t>
      </w:r>
      <w:r w:rsidRPr="008852E7">
        <w:rPr>
          <w:rFonts w:cs="Times New Roman"/>
          <w:kern w:val="2"/>
        </w:rPr>
        <w:t>1</w:t>
      </w:r>
      <w:r w:rsidRPr="008852E7">
        <w:rPr>
          <w:rFonts w:cs="Times New Roman" w:hint="eastAsia"/>
          <w:kern w:val="2"/>
        </w:rPr>
        <w:t>個發展</w:t>
      </w:r>
      <w:r w:rsidRPr="008852E7">
        <w:rPr>
          <w:rFonts w:cs="Times New Roman"/>
          <w:kern w:val="2"/>
        </w:rPr>
        <w:t>5G</w:t>
      </w:r>
      <w:r w:rsidRPr="008852E7">
        <w:rPr>
          <w:rFonts w:cs="Times New Roman" w:hint="eastAsia"/>
          <w:kern w:val="2"/>
        </w:rPr>
        <w:t>技術的國家，智利交通暨電信部電信次部（</w:t>
      </w:r>
      <w:r w:rsidRPr="008852E7">
        <w:rPr>
          <w:rFonts w:cs="Times New Roman"/>
          <w:kern w:val="2"/>
        </w:rPr>
        <w:t>SUBTEL</w:t>
      </w:r>
      <w:r w:rsidRPr="008852E7">
        <w:rPr>
          <w:rFonts w:cs="Times New Roman" w:hint="eastAsia"/>
          <w:kern w:val="2"/>
        </w:rPr>
        <w:t>）於</w:t>
      </w:r>
      <w:r w:rsidRPr="008852E7">
        <w:rPr>
          <w:rFonts w:cs="Times New Roman"/>
          <w:kern w:val="2"/>
        </w:rPr>
        <w:t>2018</w:t>
      </w:r>
      <w:r w:rsidRPr="008852E7">
        <w:rPr>
          <w:rFonts w:cs="Times New Roman" w:hint="eastAsia"/>
          <w:kern w:val="2"/>
        </w:rPr>
        <w:t>年</w:t>
      </w:r>
      <w:r w:rsidRPr="008852E7">
        <w:rPr>
          <w:rFonts w:cs="Times New Roman"/>
          <w:kern w:val="2"/>
        </w:rPr>
        <w:t>6</w:t>
      </w:r>
      <w:r w:rsidRPr="008852E7">
        <w:rPr>
          <w:rFonts w:cs="Times New Roman" w:hint="eastAsia"/>
          <w:kern w:val="2"/>
        </w:rPr>
        <w:t>月</w:t>
      </w:r>
      <w:r w:rsidR="007B642E" w:rsidRPr="008852E7">
        <w:rPr>
          <w:rFonts w:cs="Times New Roman" w:hint="eastAsia"/>
          <w:kern w:val="2"/>
        </w:rPr>
        <w:t>宣布</w:t>
      </w:r>
      <w:r w:rsidRPr="008852E7">
        <w:rPr>
          <w:rFonts w:cs="Times New Roman" w:hint="eastAsia"/>
          <w:kern w:val="2"/>
        </w:rPr>
        <w:t>未來四年內智利電信投資將增加</w:t>
      </w:r>
      <w:r w:rsidRPr="008852E7">
        <w:rPr>
          <w:rFonts w:cs="Times New Roman"/>
          <w:kern w:val="2"/>
        </w:rPr>
        <w:t>30</w:t>
      </w:r>
      <w:r w:rsidR="00095C04" w:rsidRPr="008852E7">
        <w:rPr>
          <w:rFonts w:cs="Times New Roman"/>
          <w:kern w:val="2"/>
        </w:rPr>
        <w:t>%</w:t>
      </w:r>
      <w:r w:rsidR="007B642E" w:rsidRPr="008852E7">
        <w:rPr>
          <w:rFonts w:cs="Times New Roman" w:hint="eastAsia"/>
          <w:kern w:val="2"/>
        </w:rPr>
        <w:t>，</w:t>
      </w:r>
      <w:r w:rsidRPr="008852E7">
        <w:rPr>
          <w:rFonts w:cs="Times New Roman" w:hint="eastAsia"/>
          <w:kern w:val="2"/>
        </w:rPr>
        <w:t>並邀集智利和國際電信業者參與該部成立的電信投資工作小組，推動數位基礎設施、國際連接（包括通往亞洲的電纜）、</w:t>
      </w:r>
      <w:proofErr w:type="gramStart"/>
      <w:r w:rsidRPr="008852E7">
        <w:rPr>
          <w:rFonts w:cs="Times New Roman" w:hint="eastAsia"/>
          <w:kern w:val="2"/>
        </w:rPr>
        <w:t>物聯網</w:t>
      </w:r>
      <w:proofErr w:type="gramEnd"/>
      <w:r w:rsidRPr="008852E7">
        <w:rPr>
          <w:rFonts w:cs="Times New Roman" w:hint="eastAsia"/>
          <w:kern w:val="2"/>
        </w:rPr>
        <w:t>服務及應用與</w:t>
      </w:r>
      <w:r w:rsidRPr="008852E7">
        <w:rPr>
          <w:rFonts w:cs="Times New Roman"/>
          <w:kern w:val="2"/>
        </w:rPr>
        <w:t>5G</w:t>
      </w:r>
      <w:r w:rsidRPr="008852E7">
        <w:rPr>
          <w:rFonts w:cs="Times New Roman" w:hint="eastAsia"/>
          <w:kern w:val="2"/>
        </w:rPr>
        <w:t>發展。智利在</w:t>
      </w:r>
      <w:r w:rsidRPr="008852E7">
        <w:rPr>
          <w:rFonts w:cs="Times New Roman"/>
          <w:kern w:val="2"/>
        </w:rPr>
        <w:t>2020</w:t>
      </w:r>
      <w:r w:rsidRPr="008852E7">
        <w:rPr>
          <w:rFonts w:cs="Times New Roman" w:hint="eastAsia"/>
          <w:kern w:val="2"/>
        </w:rPr>
        <w:t>年</w:t>
      </w:r>
      <w:r w:rsidRPr="008852E7">
        <w:rPr>
          <w:rFonts w:cs="Times New Roman"/>
          <w:kern w:val="2"/>
        </w:rPr>
        <w:t>8</w:t>
      </w:r>
      <w:r w:rsidRPr="008852E7">
        <w:rPr>
          <w:rFonts w:cs="Times New Roman" w:hint="eastAsia"/>
          <w:kern w:val="2"/>
        </w:rPr>
        <w:t>月啟動</w:t>
      </w:r>
      <w:r w:rsidRPr="008852E7">
        <w:rPr>
          <w:rFonts w:cs="Times New Roman"/>
          <w:kern w:val="2"/>
        </w:rPr>
        <w:t>5G</w:t>
      </w:r>
      <w:r w:rsidRPr="008852E7">
        <w:rPr>
          <w:rFonts w:cs="Times New Roman" w:hint="eastAsia"/>
          <w:kern w:val="2"/>
        </w:rPr>
        <w:t>網絡招標程序，為提升智利電信競爭力，並在</w:t>
      </w:r>
      <w:r w:rsidRPr="008852E7">
        <w:rPr>
          <w:rFonts w:cs="Times New Roman"/>
          <w:kern w:val="2"/>
        </w:rPr>
        <w:t>2021</w:t>
      </w:r>
      <w:r w:rsidRPr="008852E7">
        <w:rPr>
          <w:rFonts w:cs="Times New Roman" w:hint="eastAsia"/>
          <w:kern w:val="2"/>
        </w:rPr>
        <w:t>年</w:t>
      </w:r>
      <w:r w:rsidRPr="008852E7">
        <w:rPr>
          <w:rFonts w:cs="Times New Roman"/>
          <w:kern w:val="2"/>
        </w:rPr>
        <w:t>2</w:t>
      </w:r>
      <w:r w:rsidRPr="008852E7">
        <w:rPr>
          <w:rFonts w:cs="Times New Roman" w:hint="eastAsia"/>
          <w:kern w:val="2"/>
        </w:rPr>
        <w:t>月中旬完成</w:t>
      </w:r>
      <w:r w:rsidRPr="008852E7">
        <w:rPr>
          <w:rFonts w:cs="Times New Roman"/>
          <w:kern w:val="2"/>
        </w:rPr>
        <w:t>5G</w:t>
      </w:r>
      <w:r w:rsidRPr="008852E7">
        <w:rPr>
          <w:rFonts w:cs="Times New Roman" w:hint="eastAsia"/>
          <w:kern w:val="2"/>
        </w:rPr>
        <w:t>頻段招標，總計核予</w:t>
      </w:r>
      <w:r w:rsidRPr="008852E7">
        <w:rPr>
          <w:rFonts w:cs="Times New Roman"/>
          <w:kern w:val="2"/>
        </w:rPr>
        <w:t>1.8GH</w:t>
      </w:r>
      <w:r w:rsidRPr="008852E7">
        <w:rPr>
          <w:rFonts w:cs="Times New Roman" w:hint="eastAsia"/>
          <w:kern w:val="2"/>
        </w:rPr>
        <w:t>頻寬，得標金額</w:t>
      </w:r>
      <w:r w:rsidRPr="008852E7">
        <w:rPr>
          <w:rFonts w:cs="Times New Roman"/>
          <w:kern w:val="2"/>
        </w:rPr>
        <w:t>4.53</w:t>
      </w:r>
      <w:r w:rsidRPr="008852E7">
        <w:rPr>
          <w:rFonts w:cs="Times New Roman" w:hint="eastAsia"/>
          <w:kern w:val="2"/>
        </w:rPr>
        <w:t>億美元，較以往所有頻段招標總和高出</w:t>
      </w:r>
      <w:r w:rsidRPr="008852E7">
        <w:rPr>
          <w:rFonts w:cs="Times New Roman"/>
          <w:kern w:val="2"/>
        </w:rPr>
        <w:t>512%</w:t>
      </w:r>
      <w:r w:rsidRPr="008852E7">
        <w:rPr>
          <w:rFonts w:cs="Times New Roman" w:hint="eastAsia"/>
          <w:kern w:val="2"/>
        </w:rPr>
        <w:t>。電信公司</w:t>
      </w:r>
      <w:r w:rsidRPr="008852E7">
        <w:rPr>
          <w:rFonts w:cs="Times New Roman"/>
          <w:kern w:val="2"/>
        </w:rPr>
        <w:t>WOM</w:t>
      </w:r>
      <w:r w:rsidRPr="008852E7">
        <w:rPr>
          <w:rFonts w:cs="Times New Roman" w:hint="eastAsia"/>
          <w:kern w:val="2"/>
        </w:rPr>
        <w:t>為本次</w:t>
      </w:r>
      <w:r w:rsidRPr="008852E7">
        <w:rPr>
          <w:rFonts w:cs="Times New Roman"/>
          <w:kern w:val="2"/>
        </w:rPr>
        <w:t>5G</w:t>
      </w:r>
      <w:r w:rsidRPr="008852E7">
        <w:rPr>
          <w:rFonts w:cs="Times New Roman" w:hint="eastAsia"/>
          <w:kern w:val="2"/>
        </w:rPr>
        <w:t>招標之最大贏家，是唯一在</w:t>
      </w:r>
      <w:r w:rsidRPr="008852E7">
        <w:rPr>
          <w:rFonts w:cs="Times New Roman"/>
          <w:kern w:val="2"/>
        </w:rPr>
        <w:t>700MHz</w:t>
      </w:r>
      <w:r w:rsidRPr="008852E7">
        <w:rPr>
          <w:rFonts w:cs="Times New Roman" w:hint="eastAsia"/>
          <w:kern w:val="2"/>
        </w:rPr>
        <w:t>、</w:t>
      </w:r>
      <w:r w:rsidRPr="008852E7">
        <w:rPr>
          <w:rFonts w:cs="Times New Roman"/>
          <w:kern w:val="2"/>
        </w:rPr>
        <w:t>AWS</w:t>
      </w:r>
      <w:r w:rsidRPr="008852E7">
        <w:rPr>
          <w:rFonts w:cs="Times New Roman" w:hint="eastAsia"/>
          <w:kern w:val="2"/>
        </w:rPr>
        <w:t>、</w:t>
      </w:r>
      <w:r w:rsidRPr="008852E7">
        <w:rPr>
          <w:rFonts w:cs="Times New Roman"/>
          <w:kern w:val="2"/>
        </w:rPr>
        <w:t>3.5GHz</w:t>
      </w:r>
      <w:r w:rsidRPr="008852E7">
        <w:rPr>
          <w:rFonts w:cs="Times New Roman" w:hint="eastAsia"/>
          <w:kern w:val="2"/>
        </w:rPr>
        <w:t>及</w:t>
      </w:r>
      <w:r w:rsidRPr="008852E7">
        <w:rPr>
          <w:rFonts w:cs="Times New Roman"/>
          <w:kern w:val="2"/>
        </w:rPr>
        <w:t>26GHz</w:t>
      </w:r>
      <w:r w:rsidRPr="008852E7">
        <w:rPr>
          <w:rFonts w:cs="Times New Roman" w:hint="eastAsia"/>
          <w:kern w:val="2"/>
        </w:rPr>
        <w:t>等</w:t>
      </w:r>
      <w:r w:rsidRPr="008852E7">
        <w:rPr>
          <w:rFonts w:cs="Times New Roman"/>
          <w:kern w:val="2"/>
        </w:rPr>
        <w:t>4</w:t>
      </w:r>
      <w:r w:rsidRPr="008852E7">
        <w:rPr>
          <w:rFonts w:cs="Times New Roman" w:hint="eastAsia"/>
          <w:kern w:val="2"/>
        </w:rPr>
        <w:t>個頻段中均得標之電信商，共獲得</w:t>
      </w:r>
      <w:r w:rsidRPr="008852E7">
        <w:rPr>
          <w:rFonts w:cs="Times New Roman"/>
          <w:kern w:val="2"/>
        </w:rPr>
        <w:t>500MHz</w:t>
      </w:r>
      <w:r w:rsidRPr="008852E7">
        <w:rPr>
          <w:rFonts w:cs="Times New Roman" w:hint="eastAsia"/>
          <w:kern w:val="2"/>
        </w:rPr>
        <w:t>之頻寬，預計</w:t>
      </w:r>
      <w:r w:rsidRPr="008852E7">
        <w:rPr>
          <w:rFonts w:cs="Times New Roman"/>
          <w:kern w:val="2"/>
        </w:rPr>
        <w:t>WOM</w:t>
      </w:r>
      <w:r w:rsidRPr="008852E7">
        <w:rPr>
          <w:rFonts w:cs="Times New Roman" w:hint="eastAsia"/>
          <w:kern w:val="2"/>
        </w:rPr>
        <w:t>擁有之總頻寬將達</w:t>
      </w:r>
      <w:r w:rsidRPr="008852E7">
        <w:rPr>
          <w:rFonts w:cs="Times New Roman"/>
          <w:kern w:val="2"/>
        </w:rPr>
        <w:t>560MHz</w:t>
      </w:r>
      <w:r w:rsidRPr="008852E7">
        <w:rPr>
          <w:rFonts w:cs="Times New Roman" w:hint="eastAsia"/>
          <w:kern w:val="2"/>
        </w:rPr>
        <w:t>，僅次於智利最大電信公司</w:t>
      </w:r>
      <w:r w:rsidRPr="008852E7">
        <w:rPr>
          <w:rFonts w:cs="Times New Roman"/>
          <w:kern w:val="2"/>
        </w:rPr>
        <w:t>Entel</w:t>
      </w:r>
      <w:r w:rsidRPr="008852E7">
        <w:rPr>
          <w:rFonts w:cs="Times New Roman" w:hint="eastAsia"/>
          <w:kern w:val="2"/>
        </w:rPr>
        <w:t>，引起電信市場版圖重組。智利政府盼未來</w:t>
      </w:r>
      <w:r w:rsidRPr="008852E7">
        <w:rPr>
          <w:rFonts w:cs="Times New Roman"/>
          <w:kern w:val="2"/>
        </w:rPr>
        <w:t>5</w:t>
      </w:r>
      <w:r w:rsidRPr="008852E7">
        <w:rPr>
          <w:rFonts w:cs="Times New Roman" w:hint="eastAsia"/>
          <w:kern w:val="2"/>
        </w:rPr>
        <w:t>年內</w:t>
      </w:r>
      <w:r w:rsidRPr="008852E7">
        <w:rPr>
          <w:rFonts w:cs="Times New Roman"/>
          <w:kern w:val="2"/>
        </w:rPr>
        <w:t>5G</w:t>
      </w:r>
      <w:r w:rsidRPr="008852E7">
        <w:rPr>
          <w:rFonts w:cs="Times New Roman" w:hint="eastAsia"/>
          <w:kern w:val="2"/>
        </w:rPr>
        <w:t>基礎設施投資可達</w:t>
      </w:r>
      <w:r w:rsidRPr="008852E7">
        <w:rPr>
          <w:rFonts w:cs="Times New Roman"/>
          <w:kern w:val="2"/>
        </w:rPr>
        <w:t>26.5</w:t>
      </w:r>
      <w:r w:rsidRPr="008852E7">
        <w:rPr>
          <w:rFonts w:cs="Times New Roman" w:hint="eastAsia"/>
          <w:kern w:val="2"/>
        </w:rPr>
        <w:t>億至</w:t>
      </w:r>
      <w:r w:rsidRPr="008852E7">
        <w:rPr>
          <w:rFonts w:cs="Times New Roman"/>
          <w:kern w:val="2"/>
        </w:rPr>
        <w:t>30</w:t>
      </w:r>
      <w:r w:rsidRPr="008852E7">
        <w:rPr>
          <w:rFonts w:cs="Times New Roman" w:hint="eastAsia"/>
          <w:kern w:val="2"/>
        </w:rPr>
        <w:t>億美元，成為就業成長的有利來源。</w:t>
      </w:r>
    </w:p>
    <w:p w14:paraId="33DE2A69" w14:textId="41327DF6" w:rsidR="000201D5" w:rsidRPr="008852E7" w:rsidRDefault="005A3D69" w:rsidP="00DE6DC6">
      <w:pPr>
        <w:ind w:firstLineChars="200" w:firstLine="472"/>
        <w:rPr>
          <w:rFonts w:cs="Times New Roman"/>
          <w:kern w:val="2"/>
        </w:rPr>
      </w:pPr>
      <w:r w:rsidRPr="008852E7">
        <w:rPr>
          <w:rFonts w:cs="Times New Roman"/>
        </w:rPr>
        <w:t>利電信</w:t>
      </w:r>
      <w:proofErr w:type="gramStart"/>
      <w:r w:rsidRPr="008852E7">
        <w:rPr>
          <w:rFonts w:cs="Times New Roman"/>
        </w:rPr>
        <w:t>次部已訂</w:t>
      </w:r>
      <w:proofErr w:type="gramEnd"/>
      <w:r w:rsidRPr="008852E7">
        <w:rPr>
          <w:rFonts w:cs="Times New Roman"/>
        </w:rPr>
        <w:t>定未來智利全國</w:t>
      </w:r>
      <w:r w:rsidRPr="008852E7">
        <w:rPr>
          <w:rFonts w:cs="Times New Roman"/>
        </w:rPr>
        <w:t>5G</w:t>
      </w:r>
      <w:r w:rsidRPr="008852E7">
        <w:rPr>
          <w:rFonts w:cs="Times New Roman"/>
        </w:rPr>
        <w:t>覆蓋率</w:t>
      </w:r>
      <w:r w:rsidRPr="008852E7">
        <w:rPr>
          <w:rFonts w:cs="Times New Roman"/>
        </w:rPr>
        <w:t>90%</w:t>
      </w:r>
      <w:r w:rsidRPr="008852E7">
        <w:rPr>
          <w:rFonts w:cs="Times New Roman"/>
        </w:rPr>
        <w:t>之目標，短期內</w:t>
      </w:r>
      <w:r w:rsidRPr="008852E7">
        <w:rPr>
          <w:rFonts w:cs="Times New Roman"/>
        </w:rPr>
        <w:t>5G</w:t>
      </w:r>
      <w:r w:rsidRPr="008852E7">
        <w:rPr>
          <w:rFonts w:cs="Times New Roman"/>
        </w:rPr>
        <w:t>服務將在都會地區率先啟用，目前</w:t>
      </w:r>
      <w:r w:rsidRPr="008852E7">
        <w:rPr>
          <w:rFonts w:cs="Times New Roman"/>
        </w:rPr>
        <w:t>WOM</w:t>
      </w:r>
      <w:r w:rsidRPr="008852E7">
        <w:rPr>
          <w:rFonts w:cs="Times New Roman"/>
        </w:rPr>
        <w:t>、</w:t>
      </w:r>
      <w:r w:rsidRPr="008852E7">
        <w:rPr>
          <w:rFonts w:cs="Times New Roman"/>
        </w:rPr>
        <w:t>Entel</w:t>
      </w:r>
      <w:r w:rsidRPr="008852E7">
        <w:rPr>
          <w:rFonts w:cs="Times New Roman"/>
        </w:rPr>
        <w:t>及</w:t>
      </w:r>
      <w:r w:rsidRPr="008852E7">
        <w:rPr>
          <w:rFonts w:cs="Times New Roman"/>
        </w:rPr>
        <w:t>Movistar</w:t>
      </w:r>
      <w:r w:rsidRPr="008852E7">
        <w:rPr>
          <w:rFonts w:cs="Times New Roman"/>
        </w:rPr>
        <w:t>等</w:t>
      </w:r>
      <w:r w:rsidRPr="008852E7">
        <w:rPr>
          <w:rFonts w:cs="Times New Roman"/>
        </w:rPr>
        <w:t>5G</w:t>
      </w:r>
      <w:r w:rsidRPr="008852E7">
        <w:rPr>
          <w:rFonts w:cs="Times New Roman"/>
        </w:rPr>
        <w:t>得標電信商均加速進行基地</w:t>
      </w:r>
      <w:proofErr w:type="gramStart"/>
      <w:r w:rsidRPr="008852E7">
        <w:rPr>
          <w:rFonts w:cs="Times New Roman"/>
        </w:rPr>
        <w:t>臺</w:t>
      </w:r>
      <w:proofErr w:type="gramEnd"/>
      <w:r w:rsidRPr="008852E7">
        <w:rPr>
          <w:rFonts w:cs="Times New Roman"/>
        </w:rPr>
        <w:t>安裝等前期基礎建設，至</w:t>
      </w:r>
      <w:r w:rsidRPr="008852E7">
        <w:rPr>
          <w:rFonts w:cs="Times New Roman"/>
        </w:rPr>
        <w:t>2022</w:t>
      </w:r>
      <w:r w:rsidRPr="008852E7">
        <w:rPr>
          <w:rFonts w:cs="Times New Roman"/>
        </w:rPr>
        <w:t>年底該</w:t>
      </w:r>
      <w:r w:rsidRPr="008852E7">
        <w:rPr>
          <w:rFonts w:cs="Times New Roman"/>
        </w:rPr>
        <w:t>Entel</w:t>
      </w:r>
      <w:r w:rsidRPr="008852E7">
        <w:rPr>
          <w:rFonts w:cs="Times New Roman"/>
        </w:rPr>
        <w:t>已完成初期目標布建</w:t>
      </w:r>
      <w:r w:rsidRPr="008852E7">
        <w:rPr>
          <w:rFonts w:cs="Times New Roman"/>
        </w:rPr>
        <w:t>1,105</w:t>
      </w:r>
      <w:r w:rsidRPr="008852E7">
        <w:rPr>
          <w:rFonts w:cs="Times New Roman"/>
        </w:rPr>
        <w:t>個基地台、</w:t>
      </w:r>
      <w:r w:rsidRPr="008852E7">
        <w:rPr>
          <w:rFonts w:cs="Times New Roman"/>
        </w:rPr>
        <w:t>Movistar</w:t>
      </w:r>
      <w:r w:rsidRPr="008852E7">
        <w:rPr>
          <w:rFonts w:cs="Times New Roman"/>
        </w:rPr>
        <w:t>完成度</w:t>
      </w:r>
      <w:r w:rsidRPr="008852E7">
        <w:rPr>
          <w:rFonts w:cs="Times New Roman"/>
        </w:rPr>
        <w:t>97%</w:t>
      </w:r>
      <w:r w:rsidRPr="008852E7">
        <w:rPr>
          <w:rFonts w:cs="Times New Roman"/>
        </w:rPr>
        <w:t>約</w:t>
      </w:r>
      <w:r w:rsidRPr="008852E7">
        <w:rPr>
          <w:rFonts w:cs="Times New Roman"/>
        </w:rPr>
        <w:t>1,310</w:t>
      </w:r>
      <w:r w:rsidRPr="008852E7">
        <w:rPr>
          <w:rFonts w:cs="Times New Roman"/>
        </w:rPr>
        <w:t>個基地台，</w:t>
      </w:r>
      <w:r w:rsidRPr="008852E7">
        <w:rPr>
          <w:rFonts w:cs="Times New Roman"/>
        </w:rPr>
        <w:t>WOM</w:t>
      </w:r>
      <w:r w:rsidRPr="008852E7">
        <w:rPr>
          <w:rFonts w:cs="Times New Roman"/>
        </w:rPr>
        <w:t>則係進度稍微落後，完成度尚未達目標</w:t>
      </w:r>
      <w:r w:rsidRPr="008852E7">
        <w:rPr>
          <w:rFonts w:cs="Times New Roman"/>
        </w:rPr>
        <w:t>80%</w:t>
      </w:r>
      <w:r w:rsidRPr="008852E7">
        <w:rPr>
          <w:rFonts w:cs="Times New Roman"/>
        </w:rPr>
        <w:t>的</w:t>
      </w:r>
      <w:r w:rsidRPr="008852E7">
        <w:rPr>
          <w:rFonts w:cs="Times New Roman"/>
        </w:rPr>
        <w:t>3,316</w:t>
      </w:r>
      <w:r w:rsidRPr="008852E7">
        <w:rPr>
          <w:rFonts w:cs="Times New Roman"/>
        </w:rPr>
        <w:t>個基地台。另智利電信次部積極與各大學院校及電信商合作進行</w:t>
      </w:r>
      <w:r w:rsidRPr="008852E7">
        <w:rPr>
          <w:rFonts w:cs="Times New Roman"/>
        </w:rPr>
        <w:t>5G</w:t>
      </w:r>
      <w:r w:rsidRPr="008852E7">
        <w:rPr>
          <w:rFonts w:cs="Times New Roman"/>
        </w:rPr>
        <w:t>試點及研究計畫，包括與</w:t>
      </w:r>
      <w:r w:rsidRPr="008852E7">
        <w:rPr>
          <w:rFonts w:cs="Times New Roman"/>
        </w:rPr>
        <w:t>Andrés Bello</w:t>
      </w:r>
      <w:r w:rsidRPr="008852E7">
        <w:rPr>
          <w:rFonts w:cs="Times New Roman"/>
        </w:rPr>
        <w:t>大學及電信商</w:t>
      </w:r>
      <w:r w:rsidRPr="008852E7">
        <w:rPr>
          <w:rFonts w:cs="Times New Roman"/>
        </w:rPr>
        <w:t>Movistar</w:t>
      </w:r>
      <w:r w:rsidRPr="008852E7">
        <w:rPr>
          <w:rFonts w:cs="Times New Roman"/>
        </w:rPr>
        <w:t>試行</w:t>
      </w:r>
      <w:r w:rsidRPr="008852E7">
        <w:rPr>
          <w:rFonts w:cs="Times New Roman"/>
        </w:rPr>
        <w:t>5G</w:t>
      </w:r>
      <w:r w:rsidRPr="008852E7">
        <w:rPr>
          <w:rFonts w:cs="Times New Roman"/>
        </w:rPr>
        <w:t>校園、智利大學與電信商</w:t>
      </w:r>
      <w:r w:rsidRPr="008852E7">
        <w:rPr>
          <w:rFonts w:cs="Times New Roman"/>
        </w:rPr>
        <w:t>Entel</w:t>
      </w:r>
      <w:r w:rsidRPr="008852E7">
        <w:rPr>
          <w:rFonts w:cs="Times New Roman"/>
        </w:rPr>
        <w:t>共同成立農、礦及新創相關應用之</w:t>
      </w:r>
      <w:r w:rsidRPr="008852E7">
        <w:rPr>
          <w:rFonts w:cs="Times New Roman"/>
        </w:rPr>
        <w:t>5G</w:t>
      </w:r>
      <w:r w:rsidRPr="008852E7">
        <w:rPr>
          <w:rFonts w:cs="Times New Roman"/>
        </w:rPr>
        <w:t>研究室、智利天主教大學模擬港口物流</w:t>
      </w:r>
      <w:r w:rsidRPr="008852E7">
        <w:rPr>
          <w:rFonts w:cs="Times New Roman"/>
        </w:rPr>
        <w:t>5G</w:t>
      </w:r>
      <w:r w:rsidRPr="008852E7">
        <w:rPr>
          <w:rFonts w:cs="Times New Roman"/>
        </w:rPr>
        <w:t>技術、智利天主教大學創新中心</w:t>
      </w:r>
      <w:r w:rsidRPr="008852E7">
        <w:rPr>
          <w:rFonts w:cs="Times New Roman"/>
        </w:rPr>
        <w:t>5G</w:t>
      </w:r>
      <w:r w:rsidRPr="008852E7">
        <w:rPr>
          <w:rFonts w:cs="Times New Roman"/>
        </w:rPr>
        <w:t>智慧城計畫等，盼協助業界利用</w:t>
      </w:r>
      <w:r w:rsidRPr="008852E7">
        <w:rPr>
          <w:rFonts w:cs="Times New Roman"/>
        </w:rPr>
        <w:t>5G</w:t>
      </w:r>
      <w:r w:rsidRPr="008852E7">
        <w:rPr>
          <w:rFonts w:cs="Times New Roman"/>
        </w:rPr>
        <w:t>提升效率，進行產業升級</w:t>
      </w:r>
      <w:r w:rsidR="000201D5" w:rsidRPr="008852E7">
        <w:rPr>
          <w:rFonts w:cs="Times New Roman" w:hint="eastAsia"/>
          <w:kern w:val="2"/>
        </w:rPr>
        <w:t>。</w:t>
      </w:r>
    </w:p>
    <w:p w14:paraId="388D156F" w14:textId="77777777" w:rsidR="00C51E0B" w:rsidRPr="008852E7" w:rsidRDefault="00C51E0B">
      <w:pPr>
        <w:widowControl/>
        <w:overflowPunct/>
        <w:autoSpaceDE/>
        <w:autoSpaceDN/>
        <w:jc w:val="left"/>
        <w:rPr>
          <w:rFonts w:cs="Times New Roman"/>
          <w:kern w:val="2"/>
        </w:rPr>
      </w:pPr>
      <w:r w:rsidRPr="008852E7">
        <w:rPr>
          <w:rFonts w:cs="Times New Roman"/>
          <w:kern w:val="2"/>
        </w:rPr>
        <w:br w:type="page"/>
      </w:r>
    </w:p>
    <w:p w14:paraId="6D0DDC2D" w14:textId="16398AC3" w:rsidR="0068547C" w:rsidRPr="008852E7" w:rsidRDefault="00435CA7" w:rsidP="00DE6DC6">
      <w:pPr>
        <w:ind w:firstLineChars="200" w:firstLine="472"/>
        <w:rPr>
          <w:rFonts w:cs="Times New Roman"/>
          <w:kern w:val="2"/>
        </w:rPr>
      </w:pPr>
      <w:r w:rsidRPr="008852E7">
        <w:rPr>
          <w:rFonts w:cs="Times New Roman" w:hint="eastAsia"/>
          <w:kern w:val="2"/>
        </w:rPr>
        <w:t>智利通訊費用如下：</w:t>
      </w:r>
    </w:p>
    <w:p w14:paraId="47C4A8FA" w14:textId="49172719" w:rsidR="00435CA7" w:rsidRPr="008852E7" w:rsidRDefault="00435CA7" w:rsidP="00BC5216">
      <w:pPr>
        <w:pStyle w:val="a6"/>
      </w:pPr>
      <w:r w:rsidRPr="008852E7">
        <w:rPr>
          <w:rFonts w:hint="eastAsia"/>
        </w:rPr>
        <w:t>（一）網路費（</w:t>
      </w:r>
      <w:r w:rsidR="0083423C" w:rsidRPr="008852E7">
        <w:t>202</w:t>
      </w:r>
      <w:r w:rsidR="001C7BA5" w:rsidRPr="008852E7">
        <w:t>3</w:t>
      </w:r>
      <w:r w:rsidRPr="008852E7">
        <w:rPr>
          <w:rFonts w:hint="eastAsia"/>
        </w:rPr>
        <w:t>年</w:t>
      </w:r>
      <w:r w:rsidRPr="008852E7">
        <w:t>Entel</w:t>
      </w:r>
      <w:r w:rsidRPr="008852E7">
        <w:rPr>
          <w:rFonts w:hint="eastAsia"/>
        </w:rPr>
        <w:t>公司費率）</w:t>
      </w:r>
    </w:p>
    <w:tbl>
      <w:tblPr>
        <w:tblW w:w="63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3182"/>
        <w:gridCol w:w="3178"/>
      </w:tblGrid>
      <w:tr w:rsidR="008852E7" w:rsidRPr="008852E7" w14:paraId="27C3F7E1" w14:textId="77777777" w:rsidTr="00BC5216">
        <w:trPr>
          <w:trHeight w:val="567"/>
          <w:jc w:val="center"/>
        </w:trPr>
        <w:tc>
          <w:tcPr>
            <w:tcW w:w="3182" w:type="dxa"/>
            <w:tcMar>
              <w:top w:w="0" w:type="dxa"/>
              <w:left w:w="0" w:type="dxa"/>
              <w:bottom w:w="0" w:type="dxa"/>
              <w:right w:w="0" w:type="dxa"/>
            </w:tcMar>
            <w:vAlign w:val="center"/>
            <w:hideMark/>
          </w:tcPr>
          <w:p w14:paraId="5E9357C2" w14:textId="77777777" w:rsidR="00435CA7" w:rsidRPr="008852E7" w:rsidRDefault="00702CA6" w:rsidP="00BC5216">
            <w:pPr>
              <w:pStyle w:val="af5"/>
            </w:pPr>
            <w:r w:rsidRPr="008852E7">
              <w:rPr>
                <w:rFonts w:hint="eastAsia"/>
              </w:rPr>
              <w:t>光纖寬頻</w:t>
            </w:r>
            <w:r w:rsidR="00435CA7" w:rsidRPr="008852E7">
              <w:rPr>
                <w:rFonts w:hint="eastAsia"/>
              </w:rPr>
              <w:t>速度</w:t>
            </w:r>
          </w:p>
        </w:tc>
        <w:tc>
          <w:tcPr>
            <w:tcW w:w="3178" w:type="dxa"/>
            <w:tcMar>
              <w:top w:w="0" w:type="dxa"/>
              <w:left w:w="0" w:type="dxa"/>
              <w:bottom w:w="0" w:type="dxa"/>
              <w:right w:w="0" w:type="dxa"/>
            </w:tcMar>
            <w:vAlign w:val="center"/>
            <w:hideMark/>
          </w:tcPr>
          <w:p w14:paraId="559A9E9E" w14:textId="77777777" w:rsidR="00435CA7" w:rsidRPr="008852E7" w:rsidRDefault="00435CA7" w:rsidP="00BC5216">
            <w:pPr>
              <w:pStyle w:val="af5"/>
            </w:pPr>
            <w:r w:rsidRPr="008852E7">
              <w:rPr>
                <w:rFonts w:hint="eastAsia"/>
              </w:rPr>
              <w:t>月租費用</w:t>
            </w:r>
          </w:p>
        </w:tc>
      </w:tr>
      <w:tr w:rsidR="008852E7" w:rsidRPr="008852E7" w14:paraId="67F40295" w14:textId="77777777" w:rsidTr="00BC5216">
        <w:trPr>
          <w:trHeight w:val="567"/>
          <w:jc w:val="center"/>
        </w:trPr>
        <w:tc>
          <w:tcPr>
            <w:tcW w:w="3182" w:type="dxa"/>
            <w:tcMar>
              <w:top w:w="0" w:type="dxa"/>
              <w:left w:w="0" w:type="dxa"/>
              <w:bottom w:w="0" w:type="dxa"/>
              <w:right w:w="0" w:type="dxa"/>
            </w:tcMar>
            <w:vAlign w:val="center"/>
            <w:hideMark/>
          </w:tcPr>
          <w:p w14:paraId="24093C78" w14:textId="77777777" w:rsidR="001C7BA5" w:rsidRPr="008852E7" w:rsidRDefault="001C7BA5" w:rsidP="00BC5216">
            <w:pPr>
              <w:pStyle w:val="af5"/>
            </w:pPr>
            <w:r w:rsidRPr="008852E7">
              <w:t>400 Mbps</w:t>
            </w:r>
          </w:p>
        </w:tc>
        <w:tc>
          <w:tcPr>
            <w:tcW w:w="3178" w:type="dxa"/>
            <w:tcMar>
              <w:top w:w="0" w:type="dxa"/>
              <w:left w:w="0" w:type="dxa"/>
              <w:bottom w:w="0" w:type="dxa"/>
              <w:right w:w="0" w:type="dxa"/>
            </w:tcMar>
            <w:vAlign w:val="center"/>
            <w:hideMark/>
          </w:tcPr>
          <w:p w14:paraId="1161973F" w14:textId="7D9D056D" w:rsidR="001C7BA5" w:rsidRPr="008852E7" w:rsidRDefault="001C7BA5" w:rsidP="00BC5216">
            <w:pPr>
              <w:pStyle w:val="af5"/>
            </w:pPr>
            <w:r w:rsidRPr="008852E7">
              <w:rPr>
                <w:kern w:val="2"/>
              </w:rPr>
              <w:t>14,990</w:t>
            </w:r>
            <w:r w:rsidRPr="008852E7">
              <w:rPr>
                <w:rFonts w:hint="eastAsia"/>
                <w:kern w:val="2"/>
              </w:rPr>
              <w:t>披索</w:t>
            </w:r>
          </w:p>
        </w:tc>
      </w:tr>
      <w:tr w:rsidR="008852E7" w:rsidRPr="008852E7" w14:paraId="60EA5922" w14:textId="77777777" w:rsidTr="00BC5216">
        <w:trPr>
          <w:trHeight w:val="567"/>
          <w:jc w:val="center"/>
        </w:trPr>
        <w:tc>
          <w:tcPr>
            <w:tcW w:w="3182" w:type="dxa"/>
            <w:tcMar>
              <w:top w:w="0" w:type="dxa"/>
              <w:left w:w="0" w:type="dxa"/>
              <w:bottom w:w="0" w:type="dxa"/>
              <w:right w:w="0" w:type="dxa"/>
            </w:tcMar>
            <w:vAlign w:val="center"/>
            <w:hideMark/>
          </w:tcPr>
          <w:p w14:paraId="1713FEE6" w14:textId="77777777" w:rsidR="001C7BA5" w:rsidRPr="008852E7" w:rsidRDefault="001C7BA5" w:rsidP="00BC5216">
            <w:pPr>
              <w:pStyle w:val="af5"/>
            </w:pPr>
            <w:r w:rsidRPr="008852E7">
              <w:t>600 Mbps</w:t>
            </w:r>
          </w:p>
        </w:tc>
        <w:tc>
          <w:tcPr>
            <w:tcW w:w="3178" w:type="dxa"/>
            <w:tcMar>
              <w:top w:w="0" w:type="dxa"/>
              <w:left w:w="0" w:type="dxa"/>
              <w:bottom w:w="0" w:type="dxa"/>
              <w:right w:w="0" w:type="dxa"/>
            </w:tcMar>
            <w:vAlign w:val="center"/>
            <w:hideMark/>
          </w:tcPr>
          <w:p w14:paraId="75267F30" w14:textId="151852EB" w:rsidR="001C7BA5" w:rsidRPr="008852E7" w:rsidRDefault="001C7BA5" w:rsidP="00BC5216">
            <w:pPr>
              <w:pStyle w:val="af5"/>
            </w:pPr>
            <w:r w:rsidRPr="008852E7">
              <w:rPr>
                <w:kern w:val="2"/>
              </w:rPr>
              <w:t>15,990</w:t>
            </w:r>
            <w:r w:rsidRPr="008852E7">
              <w:rPr>
                <w:rFonts w:hint="eastAsia"/>
                <w:kern w:val="2"/>
              </w:rPr>
              <w:t>披索</w:t>
            </w:r>
          </w:p>
        </w:tc>
      </w:tr>
      <w:tr w:rsidR="008852E7" w:rsidRPr="008852E7" w14:paraId="743638DB" w14:textId="77777777" w:rsidTr="00BC5216">
        <w:trPr>
          <w:trHeight w:val="567"/>
          <w:jc w:val="center"/>
        </w:trPr>
        <w:tc>
          <w:tcPr>
            <w:tcW w:w="3182" w:type="dxa"/>
            <w:tcMar>
              <w:top w:w="0" w:type="dxa"/>
              <w:left w:w="0" w:type="dxa"/>
              <w:bottom w:w="0" w:type="dxa"/>
              <w:right w:w="0" w:type="dxa"/>
            </w:tcMar>
            <w:vAlign w:val="center"/>
            <w:hideMark/>
          </w:tcPr>
          <w:p w14:paraId="196A6191" w14:textId="77777777" w:rsidR="001C7BA5" w:rsidRPr="008852E7" w:rsidRDefault="001C7BA5" w:rsidP="00BC5216">
            <w:pPr>
              <w:pStyle w:val="af5"/>
            </w:pPr>
            <w:r w:rsidRPr="008852E7">
              <w:t>1Gbps</w:t>
            </w:r>
          </w:p>
        </w:tc>
        <w:tc>
          <w:tcPr>
            <w:tcW w:w="3178" w:type="dxa"/>
            <w:tcMar>
              <w:top w:w="0" w:type="dxa"/>
              <w:left w:w="0" w:type="dxa"/>
              <w:bottom w:w="0" w:type="dxa"/>
              <w:right w:w="0" w:type="dxa"/>
            </w:tcMar>
            <w:vAlign w:val="center"/>
            <w:hideMark/>
          </w:tcPr>
          <w:p w14:paraId="212DC6F4" w14:textId="4C3E4BA2" w:rsidR="001C7BA5" w:rsidRPr="008852E7" w:rsidRDefault="001C7BA5" w:rsidP="00BC5216">
            <w:pPr>
              <w:pStyle w:val="af5"/>
            </w:pPr>
            <w:r w:rsidRPr="008852E7">
              <w:rPr>
                <w:kern w:val="2"/>
              </w:rPr>
              <w:t>18,990</w:t>
            </w:r>
            <w:r w:rsidRPr="008852E7">
              <w:rPr>
                <w:rFonts w:hint="eastAsia"/>
                <w:kern w:val="2"/>
              </w:rPr>
              <w:t>披索</w:t>
            </w:r>
          </w:p>
        </w:tc>
      </w:tr>
    </w:tbl>
    <w:p w14:paraId="5F302EEE" w14:textId="77777777" w:rsidR="00435CA7" w:rsidRPr="008852E7" w:rsidRDefault="00435CA7" w:rsidP="00BC5216">
      <w:pPr>
        <w:pStyle w:val="af5"/>
      </w:pPr>
      <w:r w:rsidRPr="008852E7">
        <w:rPr>
          <w:rFonts w:hint="eastAsia"/>
        </w:rPr>
        <w:t>參考網頁：</w:t>
      </w:r>
      <w:r w:rsidRPr="008852E7">
        <w:t>https://www.entel.cl/hogar/internet/</w:t>
      </w:r>
    </w:p>
    <w:p w14:paraId="177C1ED1" w14:textId="77777777" w:rsidR="00C51E0B" w:rsidRPr="008852E7" w:rsidRDefault="00C51E0B" w:rsidP="00BC5216">
      <w:pPr>
        <w:pStyle w:val="af5"/>
      </w:pPr>
    </w:p>
    <w:p w14:paraId="56854696" w14:textId="77777777" w:rsidR="00435CA7" w:rsidRPr="008852E7" w:rsidRDefault="00435CA7" w:rsidP="00047A5E">
      <w:pPr>
        <w:pStyle w:val="a6"/>
        <w:rPr>
          <w:lang w:val="zh-TW"/>
        </w:rPr>
      </w:pPr>
      <w:r w:rsidRPr="008852E7">
        <w:rPr>
          <w:rFonts w:hint="eastAsia"/>
        </w:rPr>
        <w:t>（二）電話費：以</w:t>
      </w:r>
      <w:r w:rsidR="00247D8B" w:rsidRPr="008852E7">
        <w:t>Entel</w:t>
      </w:r>
      <w:r w:rsidRPr="008852E7">
        <w:rPr>
          <w:rFonts w:hint="eastAsia"/>
        </w:rPr>
        <w:t>公司固定電話費率為例，</w:t>
      </w:r>
    </w:p>
    <w:p w14:paraId="51F1D86F" w14:textId="47925328" w:rsidR="00435CA7" w:rsidRPr="008852E7" w:rsidRDefault="00435CA7" w:rsidP="00047A5E">
      <w:pPr>
        <w:pStyle w:val="af"/>
        <w:ind w:left="1417" w:hanging="472"/>
        <w:rPr>
          <w:lang w:eastAsia="zh-TW"/>
        </w:rPr>
      </w:pPr>
      <w:r w:rsidRPr="008852E7">
        <w:rPr>
          <w:rFonts w:hint="eastAsia"/>
        </w:rPr>
        <w:t>國內電話：</w:t>
      </w:r>
      <w:r w:rsidR="00692200" w:rsidRPr="008852E7">
        <w:rPr>
          <w:lang w:eastAsia="zh-TW"/>
        </w:rPr>
        <w:t>4</w:t>
      </w:r>
      <w:r w:rsidRPr="008852E7">
        <w:rPr>
          <w:lang w:eastAsia="zh-TW"/>
        </w:rPr>
        <w:t>,</w:t>
      </w:r>
      <w:r w:rsidR="00692200" w:rsidRPr="008852E7">
        <w:rPr>
          <w:lang w:eastAsia="zh-TW"/>
        </w:rPr>
        <w:t>310</w:t>
      </w:r>
      <w:r w:rsidRPr="008852E7">
        <w:rPr>
          <w:rFonts w:hint="eastAsia"/>
          <w:lang w:eastAsia="zh-TW"/>
        </w:rPr>
        <w:t>智利披索</w:t>
      </w:r>
      <w:r w:rsidRPr="008852E7">
        <w:rPr>
          <w:lang w:eastAsia="zh-TW"/>
        </w:rPr>
        <w:t>/</w:t>
      </w:r>
      <w:r w:rsidRPr="008852E7">
        <w:rPr>
          <w:rFonts w:hint="eastAsia"/>
          <w:lang w:eastAsia="zh-TW"/>
        </w:rPr>
        <w:t>每月</w:t>
      </w:r>
      <w:r w:rsidR="00095C04" w:rsidRPr="008852E7">
        <w:rPr>
          <w:rFonts w:hint="eastAsia"/>
          <w:lang w:eastAsia="zh-TW"/>
        </w:rPr>
        <w:t>（</w:t>
      </w:r>
      <w:r w:rsidRPr="008852E7">
        <w:rPr>
          <w:rFonts w:hint="eastAsia"/>
          <w:lang w:eastAsia="zh-TW"/>
        </w:rPr>
        <w:t>固定電話無通話上限</w:t>
      </w:r>
      <w:r w:rsidR="00095C04" w:rsidRPr="008852E7">
        <w:rPr>
          <w:rFonts w:hint="eastAsia"/>
          <w:lang w:eastAsia="zh-TW"/>
        </w:rPr>
        <w:t>）</w:t>
      </w:r>
    </w:p>
    <w:p w14:paraId="46090266" w14:textId="77777777" w:rsidR="00247D8B" w:rsidRPr="008852E7" w:rsidRDefault="00435CA7" w:rsidP="00047A5E">
      <w:pPr>
        <w:pStyle w:val="af"/>
        <w:ind w:left="1417" w:hanging="472"/>
        <w:rPr>
          <w:lang w:eastAsia="zh-TW"/>
        </w:rPr>
      </w:pPr>
      <w:r w:rsidRPr="008852E7">
        <w:rPr>
          <w:rFonts w:hint="eastAsia"/>
        </w:rPr>
        <w:t>國際電話：</w:t>
      </w:r>
      <w:r w:rsidR="001C7BA5" w:rsidRPr="008852E7">
        <w:rPr>
          <w:rFonts w:hint="eastAsia"/>
        </w:rPr>
        <w:t>每分鐘約</w:t>
      </w:r>
      <w:r w:rsidR="001C7BA5" w:rsidRPr="008852E7">
        <w:t>540-1</w:t>
      </w:r>
      <w:r w:rsidR="001C7BA5" w:rsidRPr="008852E7">
        <w:rPr>
          <w:lang w:eastAsia="zh-TW"/>
        </w:rPr>
        <w:t>,</w:t>
      </w:r>
      <w:r w:rsidR="001C7BA5" w:rsidRPr="008852E7">
        <w:t>150</w:t>
      </w:r>
      <w:r w:rsidR="001C7BA5" w:rsidRPr="008852E7">
        <w:rPr>
          <w:rFonts w:hint="eastAsia"/>
        </w:rPr>
        <w:t>智利披索。</w:t>
      </w:r>
    </w:p>
    <w:p w14:paraId="2166801D" w14:textId="77777777" w:rsidR="006B5FCB" w:rsidRPr="008852E7" w:rsidRDefault="006B5FCB" w:rsidP="00455BEA">
      <w:pPr>
        <w:pStyle w:val="a4"/>
        <w:spacing w:before="257" w:after="257"/>
        <w:ind w:left="632" w:hanging="632"/>
      </w:pPr>
      <w:r w:rsidRPr="008852E7">
        <w:rPr>
          <w:rFonts w:hint="eastAsia"/>
        </w:rPr>
        <w:t>四、運輸</w:t>
      </w:r>
    </w:p>
    <w:p w14:paraId="744D9DB1" w14:textId="77777777" w:rsidR="00926DE9" w:rsidRPr="008852E7" w:rsidRDefault="006B5FCB" w:rsidP="00047A5E">
      <w:pPr>
        <w:ind w:firstLine="472"/>
        <w:rPr>
          <w:rFonts w:cs="Times New Roman"/>
        </w:rPr>
      </w:pPr>
      <w:r w:rsidRPr="008852E7">
        <w:rPr>
          <w:rFonts w:cs="Times New Roman" w:hint="eastAsia"/>
        </w:rPr>
        <w:t>智利公路系統完全配合經濟活動之需要，長達</w:t>
      </w:r>
      <w:r w:rsidRPr="008852E7">
        <w:rPr>
          <w:rFonts w:cs="Times New Roman"/>
        </w:rPr>
        <w:t>47,400</w:t>
      </w:r>
      <w:r w:rsidRPr="008852E7">
        <w:rPr>
          <w:rFonts w:cs="Times New Roman" w:hint="eastAsia"/>
        </w:rPr>
        <w:t>哩之公路網遍及全國，國際公路與阿根廷、秘魯及玻利維亞等國相連，交通便利。尤以聖地牙哥</w:t>
      </w:r>
      <w:proofErr w:type="gramStart"/>
      <w:r w:rsidRPr="008852E7">
        <w:rPr>
          <w:rFonts w:cs="Times New Roman" w:hint="eastAsia"/>
        </w:rPr>
        <w:t>週</w:t>
      </w:r>
      <w:proofErr w:type="gramEnd"/>
      <w:r w:rsidRPr="008852E7">
        <w:rPr>
          <w:rFonts w:cs="Times New Roman" w:hint="eastAsia"/>
        </w:rPr>
        <w:t>邊及通至南部蒙特港（</w:t>
      </w:r>
      <w:r w:rsidRPr="008852E7">
        <w:rPr>
          <w:rFonts w:cs="Times New Roman"/>
        </w:rPr>
        <w:t>Puerto Montt</w:t>
      </w:r>
      <w:r w:rsidRPr="008852E7">
        <w:rPr>
          <w:rFonts w:cs="Times New Roman" w:hint="eastAsia"/>
        </w:rPr>
        <w:t>）市之泛美公路（</w:t>
      </w:r>
      <w:r w:rsidRPr="008852E7">
        <w:rPr>
          <w:rFonts w:cs="Times New Roman"/>
        </w:rPr>
        <w:t>Ruta 5</w:t>
      </w:r>
      <w:r w:rsidR="0054049A" w:rsidRPr="008852E7">
        <w:rPr>
          <w:rFonts w:cs="Times New Roman" w:hint="eastAsia"/>
        </w:rPr>
        <w:t>）路況良好，惟國土狹長，</w:t>
      </w:r>
      <w:r w:rsidRPr="008852E7">
        <w:rPr>
          <w:rFonts w:cs="Times New Roman" w:hint="eastAsia"/>
        </w:rPr>
        <w:t>國內配送缺乏替代運輸方式</w:t>
      </w:r>
      <w:r w:rsidR="0054049A" w:rsidRPr="008852E7">
        <w:rPr>
          <w:rFonts w:cs="Times New Roman" w:hint="eastAsia"/>
        </w:rPr>
        <w:t>，</w:t>
      </w:r>
      <w:r w:rsidRPr="008852E7">
        <w:rPr>
          <w:rFonts w:cs="Times New Roman" w:hint="eastAsia"/>
        </w:rPr>
        <w:t>仍賴公路運輸，鐵路運輸不多，而空運有其限制</w:t>
      </w:r>
      <w:r w:rsidR="0054049A" w:rsidRPr="008852E7">
        <w:rPr>
          <w:rFonts w:cs="Times New Roman" w:hint="eastAsia"/>
        </w:rPr>
        <w:t>，因此</w:t>
      </w:r>
      <w:r w:rsidRPr="008852E7">
        <w:rPr>
          <w:rFonts w:cs="Times New Roman" w:hint="eastAsia"/>
        </w:rPr>
        <w:t>交通運輸費</w:t>
      </w:r>
      <w:r w:rsidR="0054049A" w:rsidRPr="008852E7">
        <w:rPr>
          <w:rFonts w:cs="Times New Roman" w:hint="eastAsia"/>
        </w:rPr>
        <w:t>高，</w:t>
      </w:r>
      <w:r w:rsidRPr="008852E7">
        <w:rPr>
          <w:rFonts w:cs="Times New Roman" w:hint="eastAsia"/>
        </w:rPr>
        <w:t>平均每公里約</w:t>
      </w:r>
      <w:r w:rsidR="0054049A" w:rsidRPr="008852E7">
        <w:rPr>
          <w:rFonts w:cs="Times New Roman"/>
        </w:rPr>
        <w:t>1</w:t>
      </w:r>
      <w:r w:rsidRPr="008852E7">
        <w:rPr>
          <w:rFonts w:cs="Times New Roman" w:hint="eastAsia"/>
        </w:rPr>
        <w:t>美元，並隨貨物運送目的地距離調整。</w:t>
      </w:r>
    </w:p>
    <w:p w14:paraId="60A7823D" w14:textId="77777777" w:rsidR="006B5FCB" w:rsidRPr="008852E7" w:rsidRDefault="006B5FCB" w:rsidP="00047A5E">
      <w:pPr>
        <w:ind w:firstLine="472"/>
        <w:rPr>
          <w:rFonts w:cs="Times New Roman"/>
        </w:rPr>
      </w:pPr>
      <w:r w:rsidRPr="008852E7">
        <w:rPr>
          <w:rFonts w:cs="Times New Roman" w:hint="eastAsia"/>
        </w:rPr>
        <w:t>空中運輸方面，國內各大城市皆有國內及國際機場提供定期班機，最大機場為近首都聖地牙哥</w:t>
      </w:r>
      <w:r w:rsidRPr="008852E7">
        <w:rPr>
          <w:rFonts w:cs="Times New Roman"/>
        </w:rPr>
        <w:t>ARTURO MERINO BENITEZ</w:t>
      </w:r>
      <w:r w:rsidRPr="008852E7">
        <w:rPr>
          <w:rFonts w:cs="Times New Roman" w:hint="eastAsia"/>
        </w:rPr>
        <w:t>（</w:t>
      </w:r>
      <w:r w:rsidR="001F3842" w:rsidRPr="008852E7">
        <w:rPr>
          <w:rFonts w:cs="Times New Roman"/>
        </w:rPr>
        <w:t>SCL</w:t>
      </w:r>
      <w:r w:rsidRPr="008852E7">
        <w:rPr>
          <w:rFonts w:cs="Times New Roman" w:hint="eastAsia"/>
        </w:rPr>
        <w:t>）國際機場。智利</w:t>
      </w:r>
      <w:r w:rsidRPr="008852E7">
        <w:rPr>
          <w:rFonts w:cs="Times New Roman"/>
        </w:rPr>
        <w:t>LATAM</w:t>
      </w:r>
      <w:r w:rsidRPr="008852E7">
        <w:rPr>
          <w:rFonts w:cs="Times New Roman" w:hint="eastAsia"/>
        </w:rPr>
        <w:t>等國際航空公司以現代化飛機提供便捷的客運和貨運服務。</w:t>
      </w:r>
    </w:p>
    <w:p w14:paraId="153C5094" w14:textId="77777777" w:rsidR="00471084" w:rsidRPr="008852E7" w:rsidRDefault="006B5FCB" w:rsidP="00C51E0B">
      <w:pPr>
        <w:ind w:firstLine="471"/>
        <w:rPr>
          <w:rFonts w:cs="Times New Roman"/>
        </w:rPr>
      </w:pPr>
      <w:r w:rsidRPr="008852E7">
        <w:rPr>
          <w:rFonts w:cs="Times New Roman" w:hint="eastAsia"/>
        </w:rPr>
        <w:t>智利</w:t>
      </w:r>
      <w:r w:rsidR="00D44970" w:rsidRPr="008852E7">
        <w:rPr>
          <w:rFonts w:cs="Times New Roman" w:hint="eastAsia"/>
        </w:rPr>
        <w:t>狹長</w:t>
      </w:r>
      <w:r w:rsidRPr="008852E7">
        <w:rPr>
          <w:rFonts w:cs="Times New Roman" w:hint="eastAsia"/>
        </w:rPr>
        <w:t>海岸線有</w:t>
      </w:r>
      <w:r w:rsidRPr="008852E7">
        <w:rPr>
          <w:rFonts w:cs="Times New Roman"/>
        </w:rPr>
        <w:t>36</w:t>
      </w:r>
      <w:r w:rsidRPr="008852E7">
        <w:rPr>
          <w:rFonts w:cs="Times New Roman" w:hint="eastAsia"/>
        </w:rPr>
        <w:t>個港口，其中位於</w:t>
      </w:r>
      <w:r w:rsidRPr="008852E7">
        <w:rPr>
          <w:rFonts w:cs="Times New Roman"/>
        </w:rPr>
        <w:t>Valpara</w:t>
      </w:r>
      <w:r w:rsidRPr="008852E7">
        <w:rPr>
          <w:rFonts w:eastAsia="細明體" w:cs="Times New Roman"/>
        </w:rPr>
        <w:t>í</w:t>
      </w:r>
      <w:r w:rsidRPr="008852E7">
        <w:rPr>
          <w:rFonts w:cs="Times New Roman"/>
        </w:rPr>
        <w:t>so</w:t>
      </w:r>
      <w:r w:rsidR="00A57826" w:rsidRPr="008852E7">
        <w:rPr>
          <w:rFonts w:cs="Times New Roman" w:hint="eastAsia"/>
        </w:rPr>
        <w:t>大區</w:t>
      </w:r>
      <w:r w:rsidRPr="008852E7">
        <w:rPr>
          <w:rFonts w:cs="Times New Roman" w:hint="eastAsia"/>
        </w:rPr>
        <w:t>的</w:t>
      </w:r>
      <w:r w:rsidRPr="008852E7">
        <w:rPr>
          <w:rFonts w:cs="Times New Roman"/>
        </w:rPr>
        <w:t>San Antonio</w:t>
      </w:r>
      <w:r w:rsidRPr="008852E7">
        <w:rPr>
          <w:rFonts w:cs="Times New Roman" w:hint="eastAsia"/>
        </w:rPr>
        <w:t>港</w:t>
      </w:r>
      <w:r w:rsidR="00926DE9" w:rsidRPr="008852E7">
        <w:rPr>
          <w:rFonts w:cs="Times New Roman" w:hint="eastAsia"/>
        </w:rPr>
        <w:t>為主要進出口港，位</w:t>
      </w:r>
      <w:r w:rsidRPr="008852E7">
        <w:rPr>
          <w:rFonts w:cs="Times New Roman" w:hint="eastAsia"/>
        </w:rPr>
        <w:t>居中南美國家海港中第</w:t>
      </w:r>
      <w:r w:rsidR="00D44970" w:rsidRPr="008852E7">
        <w:rPr>
          <w:rFonts w:cs="Times New Roman"/>
        </w:rPr>
        <w:t>13</w:t>
      </w:r>
      <w:r w:rsidRPr="008852E7">
        <w:rPr>
          <w:rFonts w:cs="Times New Roman" w:hint="eastAsia"/>
        </w:rPr>
        <w:t>名，每年</w:t>
      </w:r>
      <w:proofErr w:type="gramStart"/>
      <w:r w:rsidRPr="008852E7">
        <w:rPr>
          <w:rFonts w:cs="Times New Roman" w:hint="eastAsia"/>
        </w:rPr>
        <w:t>裝卸量逾</w:t>
      </w:r>
      <w:proofErr w:type="gramEnd"/>
      <w:r w:rsidRPr="008852E7">
        <w:rPr>
          <w:rFonts w:cs="Times New Roman"/>
        </w:rPr>
        <w:t>1,000</w:t>
      </w:r>
      <w:r w:rsidRPr="008852E7">
        <w:rPr>
          <w:rFonts w:cs="Times New Roman" w:hint="eastAsia"/>
        </w:rPr>
        <w:t>萬噸。</w:t>
      </w:r>
      <w:proofErr w:type="gramStart"/>
      <w:r w:rsidR="00AD3D47" w:rsidRPr="008852E7">
        <w:rPr>
          <w:rFonts w:cs="Times New Roman" w:hint="eastAsia"/>
        </w:rPr>
        <w:t>北部意基克</w:t>
      </w:r>
      <w:proofErr w:type="gramEnd"/>
      <w:r w:rsidR="00AD3D47" w:rsidRPr="008852E7">
        <w:rPr>
          <w:rFonts w:cs="Times New Roman" w:hint="eastAsia"/>
        </w:rPr>
        <w:t>自由貿易區之</w:t>
      </w:r>
      <w:r w:rsidR="00AD3D47" w:rsidRPr="008852E7">
        <w:rPr>
          <w:rFonts w:cs="Times New Roman"/>
        </w:rPr>
        <w:t>IQUIQUE</w:t>
      </w:r>
      <w:r w:rsidR="00AD3D47" w:rsidRPr="008852E7">
        <w:rPr>
          <w:rFonts w:cs="Times New Roman" w:hint="eastAsia"/>
        </w:rPr>
        <w:t>港，為亞洲進口物品主要集散港口，</w:t>
      </w:r>
      <w:proofErr w:type="gramStart"/>
      <w:r w:rsidR="00AD3D47" w:rsidRPr="008852E7">
        <w:rPr>
          <w:rFonts w:cs="Times New Roman" w:hint="eastAsia"/>
        </w:rPr>
        <w:t>該港刻正</w:t>
      </w:r>
      <w:proofErr w:type="gramEnd"/>
      <w:r w:rsidR="00AD3D47" w:rsidRPr="008852E7">
        <w:rPr>
          <w:rFonts w:cs="Times New Roman" w:hint="eastAsia"/>
        </w:rPr>
        <w:t>擴建中，預計</w:t>
      </w:r>
      <w:r w:rsidR="00AD3D47" w:rsidRPr="008852E7">
        <w:rPr>
          <w:rFonts w:cs="Times New Roman"/>
        </w:rPr>
        <w:t>2030</w:t>
      </w:r>
      <w:r w:rsidR="00AD3D47" w:rsidRPr="008852E7">
        <w:rPr>
          <w:rFonts w:cs="Times New Roman" w:hint="eastAsia"/>
        </w:rPr>
        <w:t>年完工</w:t>
      </w:r>
      <w:r w:rsidR="001F3842" w:rsidRPr="008852E7">
        <w:rPr>
          <w:rFonts w:cs="Times New Roman" w:hint="eastAsia"/>
        </w:rPr>
        <w:t>。其餘主要港口包括</w:t>
      </w:r>
      <w:r w:rsidR="001F3842" w:rsidRPr="008852E7">
        <w:rPr>
          <w:rFonts w:cs="Times New Roman"/>
        </w:rPr>
        <w:t>Valparaiso</w:t>
      </w:r>
      <w:r w:rsidR="001F3842" w:rsidRPr="008852E7">
        <w:rPr>
          <w:rFonts w:cs="Times New Roman" w:hint="eastAsia"/>
        </w:rPr>
        <w:t>、</w:t>
      </w:r>
      <w:r w:rsidR="001F3842" w:rsidRPr="008852E7">
        <w:rPr>
          <w:rFonts w:cs="Times New Roman"/>
        </w:rPr>
        <w:t>San Vicente</w:t>
      </w:r>
      <w:r w:rsidR="001F3842" w:rsidRPr="008852E7">
        <w:rPr>
          <w:rFonts w:cs="Times New Roman" w:hint="eastAsia"/>
        </w:rPr>
        <w:t>、</w:t>
      </w:r>
      <w:r w:rsidR="001F3842" w:rsidRPr="008852E7">
        <w:rPr>
          <w:rFonts w:cs="Times New Roman"/>
        </w:rPr>
        <w:t>Coronel</w:t>
      </w:r>
      <w:r w:rsidR="001F3842" w:rsidRPr="008852E7">
        <w:rPr>
          <w:rFonts w:cs="Times New Roman" w:hint="eastAsia"/>
        </w:rPr>
        <w:t>、</w:t>
      </w:r>
      <w:r w:rsidR="001F3842" w:rsidRPr="008852E7">
        <w:rPr>
          <w:rFonts w:cs="Times New Roman"/>
        </w:rPr>
        <w:t>Lirqu</w:t>
      </w:r>
      <w:r w:rsidR="001F3842" w:rsidRPr="008852E7">
        <w:rPr>
          <w:rFonts w:eastAsia="細明體" w:cs="Times New Roman"/>
        </w:rPr>
        <w:t>é</w:t>
      </w:r>
      <w:r w:rsidR="001F3842" w:rsidRPr="008852E7">
        <w:rPr>
          <w:rFonts w:cs="Times New Roman"/>
        </w:rPr>
        <w:t>n</w:t>
      </w:r>
      <w:r w:rsidR="001F3842" w:rsidRPr="008852E7">
        <w:rPr>
          <w:rFonts w:cs="Times New Roman" w:hint="eastAsia"/>
        </w:rPr>
        <w:t>、</w:t>
      </w:r>
      <w:r w:rsidR="001F3842" w:rsidRPr="008852E7">
        <w:rPr>
          <w:rFonts w:cs="Times New Roman"/>
        </w:rPr>
        <w:t>Caldera</w:t>
      </w:r>
      <w:r w:rsidR="001F3842" w:rsidRPr="008852E7">
        <w:rPr>
          <w:rFonts w:cs="Times New Roman" w:hint="eastAsia"/>
        </w:rPr>
        <w:t>及</w:t>
      </w:r>
      <w:r w:rsidR="001F3842" w:rsidRPr="008852E7">
        <w:rPr>
          <w:rFonts w:cs="Times New Roman"/>
        </w:rPr>
        <w:t>Coquimbo</w:t>
      </w:r>
      <w:r w:rsidR="00AD3D47" w:rsidRPr="008852E7">
        <w:rPr>
          <w:rFonts w:cs="Times New Roman" w:hint="eastAsia"/>
        </w:rPr>
        <w:t>。</w:t>
      </w:r>
    </w:p>
    <w:p w14:paraId="7EA3D9C5" w14:textId="77777777" w:rsidR="00C51E0B" w:rsidRPr="008852E7" w:rsidRDefault="00C51E0B" w:rsidP="00047A5E">
      <w:pPr>
        <w:rPr>
          <w:rFonts w:cs="Times New Roman"/>
        </w:rPr>
      </w:pPr>
    </w:p>
    <w:p w14:paraId="29D76644" w14:textId="77777777" w:rsidR="00C51E0B" w:rsidRPr="008852E7" w:rsidRDefault="00C51E0B" w:rsidP="00047A5E">
      <w:pPr>
        <w:rPr>
          <w:rFonts w:cs="Times New Roman"/>
        </w:rPr>
      </w:pPr>
    </w:p>
    <w:p w14:paraId="477AFADF" w14:textId="53F71161" w:rsidR="00C51E0B" w:rsidRPr="008852E7" w:rsidRDefault="00C51E0B">
      <w:pPr>
        <w:widowControl/>
        <w:overflowPunct/>
        <w:autoSpaceDE/>
        <w:autoSpaceDN/>
        <w:jc w:val="left"/>
        <w:rPr>
          <w:rFonts w:cs="Times New Roman"/>
        </w:rPr>
      </w:pPr>
      <w:r w:rsidRPr="008852E7">
        <w:rPr>
          <w:rFonts w:cs="Times New Roman"/>
        </w:rPr>
        <w:br w:type="page"/>
      </w:r>
    </w:p>
    <w:p w14:paraId="4862A44F" w14:textId="77777777" w:rsidR="00C51E0B" w:rsidRPr="008852E7" w:rsidRDefault="00C51E0B" w:rsidP="00047A5E">
      <w:pPr>
        <w:rPr>
          <w:rFonts w:cs="Times New Roman"/>
        </w:rPr>
      </w:pPr>
    </w:p>
    <w:p w14:paraId="6EE652F9" w14:textId="77777777" w:rsidR="00C51E0B" w:rsidRPr="008852E7" w:rsidRDefault="00C51E0B" w:rsidP="00047A5E">
      <w:pPr>
        <w:rPr>
          <w:rFonts w:cs="Times New Roman"/>
        </w:rPr>
        <w:sectPr w:rsidR="00C51E0B" w:rsidRPr="008852E7" w:rsidSect="00536F03">
          <w:headerReference w:type="default" r:id="rId24"/>
          <w:pgSz w:w="11906" w:h="16838" w:code="9"/>
          <w:pgMar w:top="2268" w:right="1701" w:bottom="1701" w:left="1701" w:header="1134" w:footer="851" w:gutter="0"/>
          <w:cols w:space="425"/>
          <w:docGrid w:type="linesAndChars" w:linePitch="514" w:charSpace="-774"/>
        </w:sectPr>
      </w:pPr>
    </w:p>
    <w:p w14:paraId="12418652" w14:textId="77777777" w:rsidR="00F9383B" w:rsidRPr="008852E7" w:rsidRDefault="00F9383B" w:rsidP="00BC5216">
      <w:pPr>
        <w:pStyle w:val="a3"/>
        <w:spacing w:before="514" w:after="771"/>
        <w:rPr>
          <w:rFonts w:ascii="Times New Roman"/>
        </w:rPr>
      </w:pPr>
      <w:bookmarkStart w:id="7" w:name="_Toc107190488"/>
      <w:r w:rsidRPr="008852E7">
        <w:rPr>
          <w:rFonts w:ascii="Times New Roman" w:hint="eastAsia"/>
          <w:lang w:eastAsia="zh-TW"/>
        </w:rPr>
        <w:t>第柒章　勞工</w:t>
      </w:r>
      <w:bookmarkEnd w:id="7"/>
    </w:p>
    <w:p w14:paraId="76CAB2E8" w14:textId="77777777" w:rsidR="002A4AAE" w:rsidRPr="008852E7" w:rsidRDefault="002A4AAE" w:rsidP="00455BEA">
      <w:pPr>
        <w:pStyle w:val="a4"/>
        <w:spacing w:before="257" w:after="257"/>
        <w:ind w:left="632" w:hanging="632"/>
      </w:pPr>
      <w:r w:rsidRPr="008852E7">
        <w:rPr>
          <w:rFonts w:hint="eastAsia"/>
        </w:rPr>
        <w:t>一、勞工素質及結構</w:t>
      </w:r>
    </w:p>
    <w:p w14:paraId="593E542F" w14:textId="0D9116C0" w:rsidR="002A4AAE" w:rsidRPr="008852E7" w:rsidRDefault="002A4AAE" w:rsidP="00047A5E">
      <w:pPr>
        <w:ind w:firstLine="472"/>
        <w:rPr>
          <w:rFonts w:cs="Times New Roman"/>
        </w:rPr>
      </w:pPr>
      <w:r w:rsidRPr="008852E7">
        <w:rPr>
          <w:rFonts w:cs="Times New Roman" w:hint="eastAsia"/>
        </w:rPr>
        <w:t>智利歷屆</w:t>
      </w:r>
      <w:proofErr w:type="gramStart"/>
      <w:r w:rsidRPr="008852E7">
        <w:rPr>
          <w:rFonts w:cs="Times New Roman" w:hint="eastAsia"/>
        </w:rPr>
        <w:t>政府均以強化</w:t>
      </w:r>
      <w:proofErr w:type="gramEnd"/>
      <w:r w:rsidRPr="008852E7">
        <w:rPr>
          <w:rFonts w:cs="Times New Roman" w:hint="eastAsia"/>
        </w:rPr>
        <w:t>教育為施政優先項目，全國受教育指數是拉丁美洲最高的國家之一，全國成人識字率</w:t>
      </w:r>
      <w:r w:rsidR="0044766D" w:rsidRPr="008852E7">
        <w:rPr>
          <w:rFonts w:cs="Times New Roman"/>
        </w:rPr>
        <w:t>97.3</w:t>
      </w:r>
      <w:r w:rsidRPr="008852E7">
        <w:rPr>
          <w:rFonts w:cs="Times New Roman"/>
        </w:rPr>
        <w:t>%</w:t>
      </w:r>
      <w:r w:rsidRPr="008852E7">
        <w:rPr>
          <w:rFonts w:cs="Times New Roman" w:hint="eastAsia"/>
        </w:rPr>
        <w:t>。教育普及率雖逐年提高，惟因缺乏良好之師資培訓及審核制度，公立學校與私立學校教學品質構成嚴重落差，智利政府教育經費僅</w:t>
      </w:r>
      <w:r w:rsidR="007500BF" w:rsidRPr="008852E7">
        <w:rPr>
          <w:rFonts w:cs="Times New Roman" w:hint="eastAsia"/>
        </w:rPr>
        <w:t>占</w:t>
      </w:r>
      <w:r w:rsidRPr="008852E7">
        <w:rPr>
          <w:rFonts w:cs="Times New Roman" w:hint="eastAsia"/>
        </w:rPr>
        <w:t>國民生產毛額</w:t>
      </w:r>
      <w:r w:rsidRPr="008852E7">
        <w:rPr>
          <w:rFonts w:cs="Times New Roman"/>
        </w:rPr>
        <w:t>4%-5%</w:t>
      </w:r>
      <w:r w:rsidRPr="008852E7">
        <w:rPr>
          <w:rFonts w:cs="Times New Roman" w:hint="eastAsia"/>
        </w:rPr>
        <w:t>，同時以硬體及學費補助為主，除私立或菁英學校外，學生閱讀及運算能力普遍低落。</w:t>
      </w:r>
    </w:p>
    <w:p w14:paraId="47306A1D" w14:textId="77777777" w:rsidR="002A4AAE" w:rsidRPr="008852E7" w:rsidRDefault="002A4AAE" w:rsidP="00047A5E">
      <w:pPr>
        <w:ind w:firstLine="472"/>
        <w:rPr>
          <w:rFonts w:cs="Times New Roman"/>
        </w:rPr>
      </w:pPr>
      <w:r w:rsidRPr="008852E7">
        <w:rPr>
          <w:rFonts w:cs="Times New Roman" w:hint="eastAsia"/>
        </w:rPr>
        <w:t>高等教育方面，依據最新統計資料，智利有</w:t>
      </w:r>
      <w:r w:rsidR="00043009" w:rsidRPr="008852E7">
        <w:rPr>
          <w:rFonts w:cs="Times New Roman"/>
        </w:rPr>
        <w:t>61</w:t>
      </w:r>
      <w:r w:rsidRPr="008852E7">
        <w:rPr>
          <w:rFonts w:cs="Times New Roman" w:hint="eastAsia"/>
        </w:rPr>
        <w:t>所大學</w:t>
      </w:r>
      <w:r w:rsidR="0054049A" w:rsidRPr="008852E7">
        <w:rPr>
          <w:rFonts w:cs="Times New Roman" w:hint="eastAsia"/>
        </w:rPr>
        <w:t>及</w:t>
      </w:r>
      <w:r w:rsidRPr="008852E7">
        <w:rPr>
          <w:rFonts w:cs="Times New Roman"/>
        </w:rPr>
        <w:t>44</w:t>
      </w:r>
      <w:r w:rsidRPr="008852E7">
        <w:rPr>
          <w:rFonts w:cs="Times New Roman" w:hint="eastAsia"/>
        </w:rPr>
        <w:t>所職訓中心，以培養科學人才與技術人員。目前在教育</w:t>
      </w:r>
      <w:proofErr w:type="gramStart"/>
      <w:r w:rsidRPr="008852E7">
        <w:rPr>
          <w:rFonts w:cs="Times New Roman" w:hint="eastAsia"/>
        </w:rPr>
        <w:t>普及，</w:t>
      </w:r>
      <w:proofErr w:type="gramEnd"/>
      <w:r w:rsidRPr="008852E7">
        <w:rPr>
          <w:rFonts w:cs="Times New Roman" w:hint="eastAsia"/>
        </w:rPr>
        <w:t>惟教育品質尚待改善之情況下，一般勞工素質尚可，除特殊科技或專門人才外，供應尚稱充足。另智利政府自</w:t>
      </w:r>
      <w:r w:rsidRPr="008852E7">
        <w:rPr>
          <w:rFonts w:cs="Times New Roman"/>
        </w:rPr>
        <w:t>2003</w:t>
      </w:r>
      <w:r w:rsidRPr="008852E7">
        <w:rPr>
          <w:rFonts w:cs="Times New Roman" w:hint="eastAsia"/>
        </w:rPr>
        <w:t>年推行</w:t>
      </w:r>
      <w:r w:rsidRPr="008852E7">
        <w:rPr>
          <w:rFonts w:cs="Times New Roman"/>
        </w:rPr>
        <w:t>10</w:t>
      </w:r>
      <w:r w:rsidRPr="008852E7">
        <w:rPr>
          <w:rFonts w:cs="Times New Roman" w:hint="eastAsia"/>
        </w:rPr>
        <w:t>年期英語加強</w:t>
      </w:r>
      <w:r w:rsidR="007C2E2F" w:rsidRPr="008852E7">
        <w:rPr>
          <w:rFonts w:cs="Times New Roman" w:hint="eastAsia"/>
        </w:rPr>
        <w:t>計畫</w:t>
      </w:r>
      <w:r w:rsidRPr="008852E7">
        <w:rPr>
          <w:rFonts w:cs="Times New Roman" w:hint="eastAsia"/>
        </w:rPr>
        <w:t>以提昇智利人民之英語能力，規定學校應自</w:t>
      </w:r>
      <w:r w:rsidRPr="008852E7">
        <w:rPr>
          <w:rFonts w:cs="Times New Roman"/>
        </w:rPr>
        <w:t>5</w:t>
      </w:r>
      <w:r w:rsidRPr="008852E7">
        <w:rPr>
          <w:rFonts w:cs="Times New Roman" w:hint="eastAsia"/>
        </w:rPr>
        <w:t>年級起教授英語，未來將要求畢業生通過英語能力檢定考試。</w:t>
      </w:r>
    </w:p>
    <w:p w14:paraId="2763A89D" w14:textId="293E905D" w:rsidR="00807B9A" w:rsidRPr="008852E7" w:rsidRDefault="006F6386" w:rsidP="00047A5E">
      <w:pPr>
        <w:ind w:firstLine="472"/>
        <w:rPr>
          <w:rFonts w:cs="Times New Roman"/>
        </w:rPr>
      </w:pPr>
      <w:r w:rsidRPr="008852E7">
        <w:rPr>
          <w:rFonts w:cs="Times New Roman" w:hint="eastAsia"/>
        </w:rPr>
        <w:t>依據</w:t>
      </w:r>
      <w:r w:rsidR="001844D8" w:rsidRPr="008852E7">
        <w:rPr>
          <w:rFonts w:cs="Times New Roman"/>
        </w:rPr>
        <w:t>Countryeters</w:t>
      </w:r>
      <w:r w:rsidRPr="008852E7">
        <w:rPr>
          <w:rFonts w:cs="Times New Roman" w:hint="eastAsia"/>
        </w:rPr>
        <w:t>統計資料，</w:t>
      </w:r>
      <w:r w:rsidRPr="008852E7">
        <w:rPr>
          <w:rFonts w:cs="Times New Roman"/>
        </w:rPr>
        <w:t>202</w:t>
      </w:r>
      <w:r w:rsidR="001844D8" w:rsidRPr="008852E7">
        <w:rPr>
          <w:rFonts w:cs="Times New Roman"/>
        </w:rPr>
        <w:t>2</w:t>
      </w:r>
      <w:r w:rsidRPr="008852E7">
        <w:rPr>
          <w:rFonts w:cs="Times New Roman" w:hint="eastAsia"/>
        </w:rPr>
        <w:t>年智利人口平均年齡為</w:t>
      </w:r>
      <w:r w:rsidRPr="008852E7">
        <w:rPr>
          <w:rFonts w:cs="Times New Roman"/>
        </w:rPr>
        <w:t>3</w:t>
      </w:r>
      <w:r w:rsidR="001844D8" w:rsidRPr="008852E7">
        <w:rPr>
          <w:rFonts w:cs="Times New Roman"/>
        </w:rPr>
        <w:t>3</w:t>
      </w:r>
      <w:r w:rsidRPr="008852E7">
        <w:rPr>
          <w:rFonts w:cs="Times New Roman"/>
        </w:rPr>
        <w:t>.</w:t>
      </w:r>
      <w:r w:rsidR="001844D8" w:rsidRPr="008852E7">
        <w:rPr>
          <w:rFonts w:cs="Times New Roman"/>
        </w:rPr>
        <w:t>7</w:t>
      </w:r>
      <w:r w:rsidRPr="008852E7">
        <w:rPr>
          <w:rFonts w:cs="Times New Roman" w:hint="eastAsia"/>
        </w:rPr>
        <w:t>歲，</w:t>
      </w:r>
      <w:r w:rsidR="00717E95" w:rsidRPr="008852E7">
        <w:rPr>
          <w:rFonts w:cs="Times New Roman"/>
        </w:rPr>
        <w:t xml:space="preserve"> </w:t>
      </w:r>
      <w:r w:rsidRPr="008852E7">
        <w:rPr>
          <w:rFonts w:cs="Times New Roman"/>
        </w:rPr>
        <w:t>15</w:t>
      </w:r>
      <w:r w:rsidR="00717E95" w:rsidRPr="008852E7">
        <w:rPr>
          <w:rFonts w:cs="Times New Roman" w:hint="eastAsia"/>
        </w:rPr>
        <w:t>歲</w:t>
      </w:r>
      <w:r w:rsidRPr="008852E7">
        <w:rPr>
          <w:rFonts w:cs="Times New Roman" w:hint="eastAsia"/>
        </w:rPr>
        <w:t>至</w:t>
      </w:r>
      <w:r w:rsidRPr="008852E7">
        <w:rPr>
          <w:rFonts w:cs="Times New Roman"/>
        </w:rPr>
        <w:t>64</w:t>
      </w:r>
      <w:r w:rsidRPr="008852E7">
        <w:rPr>
          <w:rFonts w:cs="Times New Roman" w:hint="eastAsia"/>
        </w:rPr>
        <w:t>歲之勞動力總數為</w:t>
      </w:r>
      <w:r w:rsidRPr="008852E7">
        <w:rPr>
          <w:rFonts w:cs="Times New Roman"/>
        </w:rPr>
        <w:t>902</w:t>
      </w:r>
      <w:r w:rsidRPr="008852E7">
        <w:rPr>
          <w:rFonts w:cs="Times New Roman" w:hint="eastAsia"/>
        </w:rPr>
        <w:t>萬人，其中</w:t>
      </w:r>
      <w:r w:rsidR="00717E95" w:rsidRPr="008852E7">
        <w:rPr>
          <w:rFonts w:cs="Times New Roman" w:hint="eastAsia"/>
        </w:rPr>
        <w:t>男性</w:t>
      </w:r>
      <w:r w:rsidRPr="008852E7">
        <w:rPr>
          <w:rFonts w:cs="Times New Roman"/>
        </w:rPr>
        <w:t>532</w:t>
      </w:r>
      <w:r w:rsidRPr="008852E7">
        <w:rPr>
          <w:rFonts w:cs="Times New Roman" w:hint="eastAsia"/>
        </w:rPr>
        <w:t>萬</w:t>
      </w:r>
      <w:r w:rsidR="00717E95" w:rsidRPr="008852E7">
        <w:rPr>
          <w:rFonts w:cs="Times New Roman" w:hint="eastAsia"/>
        </w:rPr>
        <w:t>人</w:t>
      </w:r>
      <w:r w:rsidRPr="008852E7">
        <w:rPr>
          <w:rFonts w:cs="Times New Roman" w:hint="eastAsia"/>
        </w:rPr>
        <w:t>、</w:t>
      </w:r>
      <w:r w:rsidR="00717E95" w:rsidRPr="008852E7">
        <w:rPr>
          <w:rFonts w:cs="Times New Roman" w:hint="eastAsia"/>
        </w:rPr>
        <w:t>女性</w:t>
      </w:r>
      <w:r w:rsidRPr="008852E7">
        <w:rPr>
          <w:rFonts w:cs="Times New Roman"/>
        </w:rPr>
        <w:t>370</w:t>
      </w:r>
      <w:r w:rsidRPr="008852E7">
        <w:rPr>
          <w:rFonts w:cs="Times New Roman" w:hint="eastAsia"/>
        </w:rPr>
        <w:t>萬</w:t>
      </w:r>
      <w:r w:rsidR="00717E95" w:rsidRPr="008852E7">
        <w:rPr>
          <w:rFonts w:cs="Times New Roman" w:hint="eastAsia"/>
        </w:rPr>
        <w:t>人</w:t>
      </w:r>
      <w:r w:rsidRPr="008852E7">
        <w:rPr>
          <w:rFonts w:cs="Times New Roman" w:hint="eastAsia"/>
        </w:rPr>
        <w:t>，</w:t>
      </w:r>
      <w:r w:rsidR="00717E95" w:rsidRPr="008852E7">
        <w:rPr>
          <w:rFonts w:cs="Times New Roman" w:hint="eastAsia"/>
        </w:rPr>
        <w:t>由於</w:t>
      </w:r>
      <w:r w:rsidRPr="008852E7">
        <w:rPr>
          <w:rFonts w:cs="Times New Roman" w:hint="eastAsia"/>
        </w:rPr>
        <w:t>智利已邁入高齡化社會，</w:t>
      </w:r>
      <w:r w:rsidR="00717E95" w:rsidRPr="008852E7">
        <w:rPr>
          <w:rFonts w:cs="Times New Roman" w:hint="eastAsia"/>
        </w:rPr>
        <w:t>再加上</w:t>
      </w:r>
      <w:r w:rsidRPr="008852E7">
        <w:rPr>
          <w:rFonts w:cs="Times New Roman" w:hint="eastAsia"/>
        </w:rPr>
        <w:t>生育率</w:t>
      </w:r>
      <w:r w:rsidR="00717E95" w:rsidRPr="008852E7">
        <w:rPr>
          <w:rFonts w:cs="Times New Roman" w:hint="eastAsia"/>
        </w:rPr>
        <w:t>逐年降</w:t>
      </w:r>
      <w:r w:rsidRPr="008852E7">
        <w:rPr>
          <w:rFonts w:cs="Times New Roman" w:hint="eastAsia"/>
        </w:rPr>
        <w:t>低，勞動人口老化迅速，</w:t>
      </w:r>
      <w:r w:rsidRPr="008852E7">
        <w:rPr>
          <w:rFonts w:cs="Times New Roman"/>
        </w:rPr>
        <w:t>65</w:t>
      </w:r>
      <w:r w:rsidRPr="008852E7">
        <w:rPr>
          <w:rFonts w:cs="Times New Roman" w:hint="eastAsia"/>
        </w:rPr>
        <w:t>歲以上人口</w:t>
      </w:r>
      <w:r w:rsidR="00047A5E" w:rsidRPr="008852E7">
        <w:rPr>
          <w:rFonts w:cs="Times New Roman" w:hint="eastAsia"/>
        </w:rPr>
        <w:t>占</w:t>
      </w:r>
      <w:r w:rsidRPr="008852E7">
        <w:rPr>
          <w:rFonts w:cs="Times New Roman" w:hint="eastAsia"/>
        </w:rPr>
        <w:t>總數之</w:t>
      </w:r>
      <w:r w:rsidRPr="008852E7">
        <w:rPr>
          <w:rFonts w:cs="Times New Roman"/>
        </w:rPr>
        <w:t>12%</w:t>
      </w:r>
      <w:r w:rsidRPr="008852E7">
        <w:rPr>
          <w:rFonts w:cs="Times New Roman" w:hint="eastAsia"/>
        </w:rPr>
        <w:t>，人口扶養比達</w:t>
      </w:r>
      <w:r w:rsidRPr="008852E7">
        <w:rPr>
          <w:rFonts w:cs="Times New Roman"/>
        </w:rPr>
        <w:t>46%</w:t>
      </w:r>
      <w:r w:rsidR="00047A5E" w:rsidRPr="008852E7">
        <w:rPr>
          <w:rFonts w:cs="Times New Roman" w:hint="eastAsia"/>
        </w:rPr>
        <w:t>（</w:t>
      </w:r>
      <w:r w:rsidRPr="008852E7">
        <w:rPr>
          <w:rFonts w:cs="Times New Roman" w:hint="eastAsia"/>
        </w:rPr>
        <w:t>即勞動人口與不從事勞動人口比例</w:t>
      </w:r>
      <w:r w:rsidR="00047A5E" w:rsidRPr="008852E7">
        <w:rPr>
          <w:rFonts w:cs="Times New Roman" w:hint="eastAsia"/>
        </w:rPr>
        <w:t>）</w:t>
      </w:r>
      <w:r w:rsidRPr="008852E7">
        <w:rPr>
          <w:rFonts w:cs="Times New Roman" w:hint="eastAsia"/>
        </w:rPr>
        <w:t>。另智利勞動參與率為</w:t>
      </w:r>
      <w:r w:rsidRPr="008852E7">
        <w:rPr>
          <w:rFonts w:cs="Times New Roman"/>
        </w:rPr>
        <w:t>56.9%</w:t>
      </w:r>
      <w:r w:rsidRPr="008852E7">
        <w:rPr>
          <w:rFonts w:cs="Times New Roman" w:hint="eastAsia"/>
        </w:rPr>
        <w:t>，其中男性勞動參與率為</w:t>
      </w:r>
      <w:r w:rsidRPr="008852E7">
        <w:rPr>
          <w:rFonts w:cs="Times New Roman"/>
        </w:rPr>
        <w:t>68.5%</w:t>
      </w:r>
      <w:r w:rsidRPr="008852E7">
        <w:rPr>
          <w:rFonts w:cs="Times New Roman" w:hint="eastAsia"/>
        </w:rPr>
        <w:t>，女性勞動參與率為</w:t>
      </w:r>
      <w:r w:rsidRPr="008852E7">
        <w:rPr>
          <w:rFonts w:cs="Times New Roman"/>
        </w:rPr>
        <w:t>46.5%</w:t>
      </w:r>
      <w:r w:rsidRPr="008852E7">
        <w:rPr>
          <w:rFonts w:cs="Times New Roman" w:hint="eastAsia"/>
        </w:rPr>
        <w:t>，勞動人口中約有</w:t>
      </w:r>
      <w:r w:rsidRPr="008852E7">
        <w:rPr>
          <w:rFonts w:cs="Times New Roman"/>
        </w:rPr>
        <w:t>26%</w:t>
      </w:r>
      <w:r w:rsidRPr="008852E7">
        <w:rPr>
          <w:rFonts w:cs="Times New Roman" w:hint="eastAsia"/>
        </w:rPr>
        <w:t>從事無合約之非正規工作。</w:t>
      </w:r>
    </w:p>
    <w:p w14:paraId="35484CDA" w14:textId="77777777" w:rsidR="00717E95" w:rsidRPr="008852E7" w:rsidRDefault="0059781E" w:rsidP="00047A5E">
      <w:pPr>
        <w:ind w:firstLine="472"/>
        <w:rPr>
          <w:rFonts w:cs="Times New Roman"/>
        </w:rPr>
      </w:pPr>
      <w:proofErr w:type="gramStart"/>
      <w:r w:rsidRPr="008852E7">
        <w:rPr>
          <w:rFonts w:cs="Times New Roman" w:hint="eastAsia"/>
        </w:rPr>
        <w:t>近</w:t>
      </w:r>
      <w:r w:rsidR="00E174F1" w:rsidRPr="008852E7">
        <w:rPr>
          <w:rFonts w:cs="Times New Roman" w:hint="eastAsia"/>
        </w:rPr>
        <w:t>幾</w:t>
      </w:r>
      <w:r w:rsidRPr="008852E7">
        <w:rPr>
          <w:rFonts w:cs="Times New Roman" w:hint="eastAsia"/>
        </w:rPr>
        <w:t>年來</w:t>
      </w:r>
      <w:r w:rsidR="00E174F1" w:rsidRPr="008852E7">
        <w:rPr>
          <w:rFonts w:cs="Times New Roman" w:hint="eastAsia"/>
        </w:rPr>
        <w:t>有</w:t>
      </w:r>
      <w:proofErr w:type="gramEnd"/>
      <w:r w:rsidR="00E174F1" w:rsidRPr="008852E7">
        <w:rPr>
          <w:rFonts w:cs="Times New Roman" w:hint="eastAsia"/>
        </w:rPr>
        <w:t>大量委內瑞拉、玻利維亞等非法移民等自智利北部邊境湧入，亦有來自秘魯、哥</w:t>
      </w:r>
      <w:r w:rsidR="00717E95" w:rsidRPr="008852E7">
        <w:rPr>
          <w:rFonts w:cs="Times New Roman" w:hint="eastAsia"/>
        </w:rPr>
        <w:t>倫比亞及海地等外籍勞工，渠等大部分係從事建築、農務、清潔、警衛</w:t>
      </w:r>
      <w:r w:rsidR="00E174F1" w:rsidRPr="008852E7">
        <w:rPr>
          <w:rFonts w:cs="Times New Roman" w:hint="eastAsia"/>
        </w:rPr>
        <w:t>及</w:t>
      </w:r>
      <w:r w:rsidR="00717E95" w:rsidRPr="008852E7">
        <w:rPr>
          <w:rFonts w:cs="Times New Roman" w:hint="eastAsia"/>
        </w:rPr>
        <w:t>交通</w:t>
      </w:r>
      <w:r w:rsidR="00E174F1" w:rsidRPr="008852E7">
        <w:rPr>
          <w:rFonts w:cs="Times New Roman" w:hint="eastAsia"/>
        </w:rPr>
        <w:t>貨運等以勞力為主之工作</w:t>
      </w:r>
      <w:r w:rsidR="002A4AAE" w:rsidRPr="008852E7">
        <w:rPr>
          <w:rFonts w:cs="Times New Roman" w:hint="eastAsia"/>
        </w:rPr>
        <w:t>。</w:t>
      </w:r>
    </w:p>
    <w:p w14:paraId="31B91B6A" w14:textId="77777777" w:rsidR="002A4AAE" w:rsidRPr="008852E7" w:rsidRDefault="00717E95" w:rsidP="00047A5E">
      <w:pPr>
        <w:ind w:firstLine="472"/>
        <w:rPr>
          <w:rFonts w:cs="Times New Roman"/>
        </w:rPr>
      </w:pPr>
      <w:r w:rsidRPr="008852E7">
        <w:rPr>
          <w:rFonts w:cs="Times New Roman" w:hint="eastAsia"/>
        </w:rPr>
        <w:t>智</w:t>
      </w:r>
      <w:r w:rsidR="002A4AAE" w:rsidRPr="008852E7">
        <w:rPr>
          <w:rFonts w:cs="Times New Roman" w:hint="eastAsia"/>
        </w:rPr>
        <w:t>勞工法並未規範試用期，惟固定期限之契約，以延長</w:t>
      </w:r>
      <w:r w:rsidR="002A4AAE" w:rsidRPr="008852E7">
        <w:rPr>
          <w:rFonts w:cs="Times New Roman"/>
        </w:rPr>
        <w:t>2</w:t>
      </w:r>
      <w:r w:rsidR="002A4AAE" w:rsidRPr="008852E7">
        <w:rPr>
          <w:rFonts w:cs="Times New Roman" w:hint="eastAsia"/>
        </w:rPr>
        <w:t>次為限，如延長超過</w:t>
      </w:r>
      <w:r w:rsidR="002A4AAE" w:rsidRPr="008852E7">
        <w:rPr>
          <w:rFonts w:cs="Times New Roman"/>
        </w:rPr>
        <w:t>2</w:t>
      </w:r>
      <w:r w:rsidR="002A4AAE" w:rsidRPr="008852E7">
        <w:rPr>
          <w:rFonts w:cs="Times New Roman" w:hint="eastAsia"/>
        </w:rPr>
        <w:t>次則視為無限期</w:t>
      </w:r>
      <w:r w:rsidR="00EE414B" w:rsidRPr="008852E7">
        <w:rPr>
          <w:rFonts w:cs="Times New Roman" w:hint="eastAsia"/>
        </w:rPr>
        <w:t>僱</w:t>
      </w:r>
      <w:r w:rsidR="002A4AAE" w:rsidRPr="008852E7">
        <w:rPr>
          <w:rFonts w:cs="Times New Roman" w:hint="eastAsia"/>
        </w:rPr>
        <w:t>用。各產業平均薪資以礦業、金融及電</w:t>
      </w:r>
      <w:r w:rsidR="00120F97" w:rsidRPr="008852E7">
        <w:rPr>
          <w:rFonts w:cs="Times New Roman" w:hint="eastAsia"/>
        </w:rPr>
        <w:t>力業較高，建築、餐飲及旅遊</w:t>
      </w:r>
      <w:r w:rsidR="002A4AAE" w:rsidRPr="008852E7">
        <w:rPr>
          <w:rFonts w:cs="Times New Roman" w:hint="eastAsia"/>
        </w:rPr>
        <w:t>業較低。</w:t>
      </w:r>
      <w:r w:rsidRPr="008852E7">
        <w:rPr>
          <w:rFonts w:cs="Times New Roman" w:hint="eastAsia"/>
        </w:rPr>
        <w:t>相較其他拉美國家勞工，智利勞工普遍較為守時、尊重法規及重視效率，惟亦較爭取自身勞動權益。</w:t>
      </w:r>
    </w:p>
    <w:p w14:paraId="255D91A5" w14:textId="77777777" w:rsidR="00717E95" w:rsidRPr="008852E7" w:rsidRDefault="00717E95" w:rsidP="00BC5216">
      <w:pPr>
        <w:pStyle w:val="af7"/>
        <w:spacing w:before="257"/>
        <w:rPr>
          <w:rFonts w:ascii="Times New Roman"/>
        </w:rPr>
      </w:pPr>
      <w:r w:rsidRPr="008852E7">
        <w:rPr>
          <w:rFonts w:ascii="Times New Roman" w:hint="eastAsia"/>
        </w:rPr>
        <w:t>智利人口金字塔圖形</w:t>
      </w:r>
    </w:p>
    <w:p w14:paraId="11A91C25" w14:textId="77777777" w:rsidR="00BC5216" w:rsidRPr="008852E7" w:rsidRDefault="00717E95" w:rsidP="00BC5216">
      <w:pPr>
        <w:pStyle w:val="af5"/>
      </w:pPr>
      <w:r w:rsidRPr="008852E7">
        <w:rPr>
          <w:noProof/>
        </w:rPr>
        <w:drawing>
          <wp:inline distT="0" distB="0" distL="0" distR="0" wp14:anchorId="3424B815" wp14:editId="7FB6C675">
            <wp:extent cx="3610781" cy="4438650"/>
            <wp:effectExtent l="0" t="0" r="889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圖片.bmp"/>
                    <pic:cNvPicPr/>
                  </pic:nvPicPr>
                  <pic:blipFill>
                    <a:blip r:embed="rId25">
                      <a:extLst>
                        <a:ext uri="{28A0092B-C50C-407E-A947-70E740481C1C}">
                          <a14:useLocalDpi xmlns:a14="http://schemas.microsoft.com/office/drawing/2010/main" val="0"/>
                        </a:ext>
                      </a:extLst>
                    </a:blip>
                    <a:stretch>
                      <a:fillRect/>
                    </a:stretch>
                  </pic:blipFill>
                  <pic:spPr>
                    <a:xfrm>
                      <a:off x="0" y="0"/>
                      <a:ext cx="3610330" cy="4438096"/>
                    </a:xfrm>
                    <a:prstGeom prst="rect">
                      <a:avLst/>
                    </a:prstGeom>
                  </pic:spPr>
                </pic:pic>
              </a:graphicData>
            </a:graphic>
          </wp:inline>
        </w:drawing>
      </w:r>
    </w:p>
    <w:p w14:paraId="1FA96992" w14:textId="77777777" w:rsidR="00BC5216" w:rsidRPr="008852E7" w:rsidRDefault="00BC5216" w:rsidP="00BC5216">
      <w:pPr>
        <w:pStyle w:val="af5"/>
      </w:pPr>
    </w:p>
    <w:p w14:paraId="4143CD5F" w14:textId="77777777" w:rsidR="002A4AAE" w:rsidRPr="008852E7" w:rsidRDefault="002A4AAE" w:rsidP="00455BEA">
      <w:pPr>
        <w:pStyle w:val="a4"/>
        <w:spacing w:before="257" w:after="257"/>
        <w:ind w:left="632" w:hanging="632"/>
      </w:pPr>
      <w:r w:rsidRPr="008852E7">
        <w:br w:type="page"/>
      </w:r>
      <w:r w:rsidRPr="008852E7">
        <w:rPr>
          <w:rFonts w:hint="eastAsia"/>
        </w:rPr>
        <w:t>二、勞工法令</w:t>
      </w:r>
    </w:p>
    <w:p w14:paraId="612A8C5A" w14:textId="77777777" w:rsidR="002A4AAE" w:rsidRPr="008852E7" w:rsidRDefault="002A4AAE" w:rsidP="00047A5E">
      <w:pPr>
        <w:ind w:firstLine="472"/>
        <w:rPr>
          <w:rFonts w:cs="Times New Roman"/>
        </w:rPr>
      </w:pPr>
      <w:r w:rsidRPr="008852E7">
        <w:rPr>
          <w:rFonts w:cs="Times New Roman" w:hint="eastAsia"/>
        </w:rPr>
        <w:t>智利勞工法對於勞工籌組工會、勞工待遇等均十分保護，我商於智利進行投資或僱用員工，應確實審慎</w:t>
      </w:r>
      <w:proofErr w:type="gramStart"/>
      <w:r w:rsidRPr="008852E7">
        <w:rPr>
          <w:rFonts w:cs="Times New Roman" w:hint="eastAsia"/>
        </w:rPr>
        <w:t>研</w:t>
      </w:r>
      <w:proofErr w:type="gramEnd"/>
      <w:r w:rsidRPr="008852E7">
        <w:rPr>
          <w:rFonts w:cs="Times New Roman" w:hint="eastAsia"/>
        </w:rPr>
        <w:t>議勞工法令，妥善</w:t>
      </w:r>
      <w:proofErr w:type="gramStart"/>
      <w:r w:rsidRPr="008852E7">
        <w:rPr>
          <w:rFonts w:cs="Times New Roman" w:hint="eastAsia"/>
        </w:rPr>
        <w:t>研</w:t>
      </w:r>
      <w:proofErr w:type="gramEnd"/>
      <w:r w:rsidRPr="008852E7">
        <w:rPr>
          <w:rFonts w:cs="Times New Roman" w:hint="eastAsia"/>
        </w:rPr>
        <w:t>擬僱用契約，確保本身權益及立場，並注重勞資關係，一切以法令為依據，以免觸犯勞工法庭之裁示，造成無法彌補之損失。</w:t>
      </w:r>
    </w:p>
    <w:p w14:paraId="3857468A" w14:textId="77777777" w:rsidR="002A4AAE" w:rsidRPr="008852E7" w:rsidRDefault="002A4AAE" w:rsidP="00047A5E">
      <w:pPr>
        <w:ind w:firstLine="472"/>
        <w:rPr>
          <w:rFonts w:cs="Times New Roman"/>
        </w:rPr>
      </w:pPr>
      <w:r w:rsidRPr="008852E7">
        <w:rPr>
          <w:rFonts w:cs="Times New Roman" w:hint="eastAsia"/>
        </w:rPr>
        <w:t>依據一般國際競爭力評比，智利雖以政治穩定、金融效率及市場開放等見長，領先拉美國家；惟在勞工法保護程度過高，以及勞工工作效率</w:t>
      </w:r>
      <w:proofErr w:type="gramStart"/>
      <w:r w:rsidRPr="008852E7">
        <w:rPr>
          <w:rFonts w:cs="Times New Roman" w:hint="eastAsia"/>
        </w:rPr>
        <w:t>不</w:t>
      </w:r>
      <w:proofErr w:type="gramEnd"/>
      <w:r w:rsidRPr="008852E7">
        <w:rPr>
          <w:rFonts w:cs="Times New Roman" w:hint="eastAsia"/>
        </w:rPr>
        <w:t>彰雙重影響下，勞資關係不佳，對產業發展造成障礙。</w:t>
      </w:r>
      <w:r w:rsidRPr="008852E7">
        <w:rPr>
          <w:rFonts w:cs="Times New Roman"/>
        </w:rPr>
        <w:t>2014</w:t>
      </w:r>
      <w:r w:rsidRPr="008852E7">
        <w:rPr>
          <w:rFonts w:cs="Times New Roman" w:hint="eastAsia"/>
        </w:rPr>
        <w:t>年</w:t>
      </w:r>
      <w:r w:rsidRPr="008852E7">
        <w:rPr>
          <w:rFonts w:cs="Times New Roman"/>
        </w:rPr>
        <w:t>12</w:t>
      </w:r>
      <w:r w:rsidRPr="008852E7">
        <w:rPr>
          <w:rFonts w:cs="Times New Roman" w:hint="eastAsia"/>
        </w:rPr>
        <w:t>月之勞工改革</w:t>
      </w:r>
      <w:r w:rsidR="002A2124" w:rsidRPr="008852E7">
        <w:rPr>
          <w:rFonts w:cs="Times New Roman" w:hint="eastAsia"/>
        </w:rPr>
        <w:t>進一步</w:t>
      </w:r>
      <w:r w:rsidRPr="008852E7">
        <w:rPr>
          <w:rFonts w:cs="Times New Roman" w:hint="eastAsia"/>
        </w:rPr>
        <w:t>提高</w:t>
      </w:r>
      <w:r w:rsidR="002A2124" w:rsidRPr="008852E7">
        <w:rPr>
          <w:rFonts w:cs="Times New Roman" w:hint="eastAsia"/>
        </w:rPr>
        <w:t>勞工</w:t>
      </w:r>
      <w:r w:rsidRPr="008852E7">
        <w:rPr>
          <w:rFonts w:cs="Times New Roman" w:hint="eastAsia"/>
        </w:rPr>
        <w:t>集體談判力量及強化工會功能，</w:t>
      </w:r>
      <w:r w:rsidR="002A2124" w:rsidRPr="008852E7">
        <w:rPr>
          <w:rFonts w:cs="Times New Roman" w:hint="eastAsia"/>
        </w:rPr>
        <w:t>智利勞工法對勞工聘僱重要規定如下</w:t>
      </w:r>
      <w:r w:rsidR="00993259" w:rsidRPr="008852E7">
        <w:rPr>
          <w:rFonts w:cs="Times New Roman" w:hint="eastAsia"/>
        </w:rPr>
        <w:t>：</w:t>
      </w:r>
    </w:p>
    <w:p w14:paraId="073A00EA" w14:textId="77777777" w:rsidR="002A4AAE" w:rsidRPr="008852E7" w:rsidRDefault="002A4AAE" w:rsidP="00047A5E">
      <w:pPr>
        <w:pStyle w:val="a6"/>
      </w:pPr>
      <w:r w:rsidRPr="008852E7">
        <w:rPr>
          <w:rFonts w:hint="eastAsia"/>
        </w:rPr>
        <w:t>（一）工作合約</w:t>
      </w:r>
    </w:p>
    <w:p w14:paraId="5741D03F" w14:textId="77777777" w:rsidR="002A4AAE" w:rsidRPr="008852E7" w:rsidRDefault="002A4AAE" w:rsidP="00047A5E">
      <w:pPr>
        <w:pStyle w:val="ad"/>
        <w:ind w:left="945" w:firstLine="472"/>
        <w:rPr>
          <w:lang w:eastAsia="zh-TW"/>
        </w:rPr>
      </w:pPr>
      <w:r w:rsidRPr="008852E7">
        <w:rPr>
          <w:rFonts w:hint="eastAsia"/>
          <w:lang w:eastAsia="zh-TW"/>
        </w:rPr>
        <w:t>工作合約分為個人合約或集體合約，合約須以書面為之，由勞資雙方分別簽署兩份，雙方</w:t>
      </w:r>
      <w:proofErr w:type="gramStart"/>
      <w:r w:rsidRPr="008852E7">
        <w:rPr>
          <w:rFonts w:hint="eastAsia"/>
          <w:lang w:eastAsia="zh-TW"/>
        </w:rPr>
        <w:t>各執乙份</w:t>
      </w:r>
      <w:proofErr w:type="gramEnd"/>
      <w:r w:rsidR="00CE7F22" w:rsidRPr="008852E7">
        <w:rPr>
          <w:rFonts w:hint="eastAsia"/>
          <w:lang w:eastAsia="zh-TW"/>
        </w:rPr>
        <w:t>，合約需在開始工作後</w:t>
      </w:r>
      <w:r w:rsidR="00CE7F22" w:rsidRPr="008852E7">
        <w:rPr>
          <w:lang w:eastAsia="zh-TW"/>
        </w:rPr>
        <w:t>15</w:t>
      </w:r>
      <w:r w:rsidR="00CE7F22" w:rsidRPr="008852E7">
        <w:rPr>
          <w:rFonts w:hint="eastAsia"/>
          <w:lang w:eastAsia="zh-TW"/>
        </w:rPr>
        <w:t>天內簽署。合約</w:t>
      </w:r>
      <w:r w:rsidRPr="008852E7">
        <w:rPr>
          <w:rFonts w:hint="eastAsia"/>
          <w:lang w:eastAsia="zh-TW"/>
        </w:rPr>
        <w:t>內容可經雙方同意修改，薪資依法</w:t>
      </w:r>
      <w:proofErr w:type="gramStart"/>
      <w:r w:rsidRPr="008852E7">
        <w:rPr>
          <w:rFonts w:hint="eastAsia"/>
          <w:lang w:eastAsia="zh-TW"/>
        </w:rPr>
        <w:t>調整毋</w:t>
      </w:r>
      <w:proofErr w:type="gramEnd"/>
      <w:r w:rsidRPr="008852E7">
        <w:rPr>
          <w:rFonts w:hint="eastAsia"/>
          <w:lang w:eastAsia="zh-TW"/>
        </w:rPr>
        <w:t>需修改合同，但每年至少調整一次。雇主得變換勞工服務性質、範圍或地點，但需為類似之工作。雇主得因公司業務需要變更工作時間，意即可要求勞工上班時間提早或延後</w:t>
      </w:r>
      <w:r w:rsidRPr="008852E7">
        <w:rPr>
          <w:lang w:eastAsia="zh-TW"/>
        </w:rPr>
        <w:t>60</w:t>
      </w:r>
      <w:r w:rsidRPr="008852E7">
        <w:rPr>
          <w:rFonts w:hint="eastAsia"/>
          <w:lang w:eastAsia="zh-TW"/>
        </w:rPr>
        <w:t>分鐘，但至少須於</w:t>
      </w:r>
      <w:r w:rsidRPr="008852E7">
        <w:rPr>
          <w:lang w:eastAsia="zh-TW"/>
        </w:rPr>
        <w:t>30</w:t>
      </w:r>
      <w:r w:rsidRPr="008852E7">
        <w:rPr>
          <w:rFonts w:hint="eastAsia"/>
          <w:lang w:eastAsia="zh-TW"/>
        </w:rPr>
        <w:t>天前通知。</w:t>
      </w:r>
    </w:p>
    <w:p w14:paraId="12DEE66B" w14:textId="77777777" w:rsidR="002A4AAE" w:rsidRPr="008852E7" w:rsidRDefault="002A4AAE" w:rsidP="00047A5E">
      <w:pPr>
        <w:pStyle w:val="af"/>
        <w:ind w:left="1417" w:hanging="472"/>
      </w:pPr>
      <w:r w:rsidRPr="008852E7">
        <w:rPr>
          <w:rFonts w:hint="eastAsia"/>
        </w:rPr>
        <w:t>１、在下列情形下得終止工作合約：</w:t>
      </w:r>
    </w:p>
    <w:p w14:paraId="0C3A4F12" w14:textId="77777777" w:rsidR="002A4AAE" w:rsidRPr="008852E7" w:rsidRDefault="002A4AAE" w:rsidP="00047A5E">
      <w:pPr>
        <w:pStyle w:val="10"/>
        <w:ind w:left="1772" w:hanging="591"/>
      </w:pPr>
      <w:r w:rsidRPr="008852E7">
        <w:rPr>
          <w:rFonts w:hint="eastAsia"/>
        </w:rPr>
        <w:t>（</w:t>
      </w:r>
      <w:r w:rsidRPr="008852E7">
        <w:t>1</w:t>
      </w:r>
      <w:r w:rsidRPr="008852E7">
        <w:rPr>
          <w:rFonts w:hint="eastAsia"/>
        </w:rPr>
        <w:t>）</w:t>
      </w:r>
      <w:r w:rsidRPr="008852E7">
        <w:tab/>
      </w:r>
      <w:r w:rsidRPr="008852E7">
        <w:rPr>
          <w:rFonts w:hint="eastAsia"/>
        </w:rPr>
        <w:t>經勞資雙方同意。</w:t>
      </w:r>
    </w:p>
    <w:p w14:paraId="33F821DB" w14:textId="77777777" w:rsidR="002A4AAE" w:rsidRPr="008852E7" w:rsidRDefault="002A4AAE" w:rsidP="00047A5E">
      <w:pPr>
        <w:pStyle w:val="10"/>
        <w:ind w:left="1772" w:hanging="591"/>
      </w:pPr>
      <w:r w:rsidRPr="008852E7">
        <w:rPr>
          <w:rFonts w:hint="eastAsia"/>
        </w:rPr>
        <w:t>（</w:t>
      </w:r>
      <w:r w:rsidRPr="008852E7">
        <w:t>2</w:t>
      </w:r>
      <w:r w:rsidRPr="008852E7">
        <w:rPr>
          <w:rFonts w:hint="eastAsia"/>
        </w:rPr>
        <w:t>）</w:t>
      </w:r>
      <w:r w:rsidRPr="008852E7">
        <w:tab/>
      </w:r>
      <w:r w:rsidRPr="008852E7">
        <w:rPr>
          <w:rFonts w:hint="eastAsia"/>
        </w:rPr>
        <w:t>勞工自行辭職，但至少須於</w:t>
      </w:r>
      <w:r w:rsidRPr="008852E7">
        <w:t>30</w:t>
      </w:r>
      <w:r w:rsidRPr="008852E7">
        <w:rPr>
          <w:rFonts w:hint="eastAsia"/>
        </w:rPr>
        <w:t>天前通知雇主。</w:t>
      </w:r>
    </w:p>
    <w:p w14:paraId="5137B0DD" w14:textId="77777777" w:rsidR="002A4AAE" w:rsidRPr="008852E7" w:rsidRDefault="002A4AAE" w:rsidP="00047A5E">
      <w:pPr>
        <w:pStyle w:val="10"/>
        <w:ind w:left="1772" w:hanging="591"/>
      </w:pPr>
      <w:r w:rsidRPr="008852E7">
        <w:rPr>
          <w:rFonts w:hint="eastAsia"/>
        </w:rPr>
        <w:t>（</w:t>
      </w:r>
      <w:r w:rsidRPr="008852E7">
        <w:t>3</w:t>
      </w:r>
      <w:r w:rsidRPr="008852E7">
        <w:rPr>
          <w:rFonts w:hint="eastAsia"/>
        </w:rPr>
        <w:t>）</w:t>
      </w:r>
      <w:r w:rsidRPr="008852E7">
        <w:tab/>
      </w:r>
      <w:r w:rsidRPr="008852E7">
        <w:rPr>
          <w:rFonts w:hint="eastAsia"/>
        </w:rPr>
        <w:t>勞工死亡。</w:t>
      </w:r>
    </w:p>
    <w:p w14:paraId="6088F41C" w14:textId="77777777" w:rsidR="002A4AAE" w:rsidRPr="008852E7" w:rsidRDefault="002A4AAE" w:rsidP="00047A5E">
      <w:pPr>
        <w:pStyle w:val="10"/>
        <w:ind w:left="1772" w:hanging="591"/>
      </w:pPr>
      <w:r w:rsidRPr="008852E7">
        <w:rPr>
          <w:rFonts w:hint="eastAsia"/>
        </w:rPr>
        <w:t>（</w:t>
      </w:r>
      <w:r w:rsidRPr="008852E7">
        <w:t>4</w:t>
      </w:r>
      <w:r w:rsidRPr="008852E7">
        <w:rPr>
          <w:rFonts w:hint="eastAsia"/>
        </w:rPr>
        <w:t>）</w:t>
      </w:r>
      <w:r w:rsidRPr="008852E7">
        <w:tab/>
      </w:r>
      <w:r w:rsidRPr="008852E7">
        <w:rPr>
          <w:rFonts w:hint="eastAsia"/>
        </w:rPr>
        <w:t>工作合約期限屆滿：短期固定期限之工作合約其期限不得超過</w:t>
      </w:r>
      <w:r w:rsidRPr="008852E7">
        <w:t>2</w:t>
      </w:r>
      <w:r w:rsidRPr="008852E7">
        <w:rPr>
          <w:rFonts w:hint="eastAsia"/>
        </w:rPr>
        <w:t>年。自簽訂合約日起，服務累計滿</w:t>
      </w:r>
      <w:r w:rsidRPr="008852E7">
        <w:t>12</w:t>
      </w:r>
      <w:r w:rsidRPr="008852E7">
        <w:rPr>
          <w:rFonts w:hint="eastAsia"/>
        </w:rPr>
        <w:t>個月或逾</w:t>
      </w:r>
      <w:r w:rsidRPr="008852E7">
        <w:t>15</w:t>
      </w:r>
      <w:r w:rsidRPr="008852E7">
        <w:rPr>
          <w:rFonts w:hint="eastAsia"/>
        </w:rPr>
        <w:t>個月以上，且</w:t>
      </w:r>
      <w:r w:rsidR="00120F97" w:rsidRPr="008852E7">
        <w:rPr>
          <w:rFonts w:hint="eastAsia"/>
        </w:rPr>
        <w:t>連續</w:t>
      </w:r>
      <w:r w:rsidRPr="008852E7">
        <w:rPr>
          <w:rFonts w:hint="eastAsia"/>
        </w:rPr>
        <w:t>簽署</w:t>
      </w:r>
      <w:r w:rsidRPr="008852E7">
        <w:t>2</w:t>
      </w:r>
      <w:r w:rsidR="00120F97" w:rsidRPr="008852E7">
        <w:rPr>
          <w:rFonts w:hint="eastAsia"/>
        </w:rPr>
        <w:t>個以上固定期限合約</w:t>
      </w:r>
      <w:r w:rsidRPr="008852E7">
        <w:rPr>
          <w:rFonts w:hint="eastAsia"/>
        </w:rPr>
        <w:t>者，依法視同簽訂永久合約。</w:t>
      </w:r>
    </w:p>
    <w:p w14:paraId="0109D09C" w14:textId="77777777" w:rsidR="002A4AAE" w:rsidRPr="008852E7" w:rsidRDefault="002A4AAE" w:rsidP="00047A5E">
      <w:pPr>
        <w:pStyle w:val="10"/>
        <w:ind w:left="1772" w:hanging="591"/>
      </w:pPr>
      <w:r w:rsidRPr="008852E7">
        <w:rPr>
          <w:rFonts w:hint="eastAsia"/>
        </w:rPr>
        <w:t>（</w:t>
      </w:r>
      <w:r w:rsidRPr="008852E7">
        <w:t>5</w:t>
      </w:r>
      <w:r w:rsidRPr="008852E7">
        <w:rPr>
          <w:rFonts w:hint="eastAsia"/>
        </w:rPr>
        <w:t>）</w:t>
      </w:r>
      <w:r w:rsidRPr="008852E7">
        <w:tab/>
      </w:r>
      <w:r w:rsidRPr="008852E7">
        <w:rPr>
          <w:rFonts w:hint="eastAsia"/>
        </w:rPr>
        <w:t>已完成合約內之工作或服務。</w:t>
      </w:r>
    </w:p>
    <w:p w14:paraId="70949C81" w14:textId="77777777" w:rsidR="002A4AAE" w:rsidRPr="008852E7" w:rsidRDefault="002A4AAE" w:rsidP="00047A5E">
      <w:pPr>
        <w:pStyle w:val="10"/>
        <w:ind w:left="1772" w:hanging="591"/>
      </w:pPr>
      <w:r w:rsidRPr="008852E7">
        <w:rPr>
          <w:rFonts w:hint="eastAsia"/>
        </w:rPr>
        <w:t>（</w:t>
      </w:r>
      <w:r w:rsidRPr="008852E7">
        <w:t>6</w:t>
      </w:r>
      <w:r w:rsidRPr="008852E7">
        <w:rPr>
          <w:rFonts w:hint="eastAsia"/>
        </w:rPr>
        <w:t>）</w:t>
      </w:r>
      <w:r w:rsidRPr="008852E7">
        <w:tab/>
      </w:r>
      <w:r w:rsidRPr="008852E7">
        <w:rPr>
          <w:rFonts w:hint="eastAsia"/>
        </w:rPr>
        <w:t>意外事件或不可抗力因素。</w:t>
      </w:r>
    </w:p>
    <w:p w14:paraId="1044E4AC" w14:textId="77777777" w:rsidR="002A4AAE" w:rsidRPr="008852E7" w:rsidRDefault="002A4AAE" w:rsidP="00047A5E">
      <w:pPr>
        <w:pStyle w:val="af"/>
        <w:ind w:left="1417" w:hanging="472"/>
      </w:pPr>
      <w:r w:rsidRPr="008852E7">
        <w:rPr>
          <w:rFonts w:hint="eastAsia"/>
        </w:rPr>
        <w:t>２、當雇主引用下列一項或多項原因結束工作合約時，勞工無權要求任何賠償：</w:t>
      </w:r>
    </w:p>
    <w:p w14:paraId="3E055767" w14:textId="77777777" w:rsidR="002A4AAE" w:rsidRPr="008852E7" w:rsidRDefault="002A4AAE" w:rsidP="00047A5E">
      <w:pPr>
        <w:pStyle w:val="10"/>
        <w:ind w:left="1772" w:hanging="591"/>
      </w:pPr>
      <w:r w:rsidRPr="008852E7">
        <w:rPr>
          <w:rFonts w:hint="eastAsia"/>
        </w:rPr>
        <w:t>（</w:t>
      </w:r>
      <w:r w:rsidRPr="008852E7">
        <w:t>1</w:t>
      </w:r>
      <w:r w:rsidRPr="008852E7">
        <w:rPr>
          <w:rFonts w:hint="eastAsia"/>
        </w:rPr>
        <w:t>）</w:t>
      </w:r>
      <w:r w:rsidRPr="008852E7">
        <w:tab/>
      </w:r>
      <w:r w:rsidRPr="008852E7">
        <w:rPr>
          <w:rFonts w:hint="eastAsia"/>
        </w:rPr>
        <w:t>不誠實、毀謗或行為</w:t>
      </w:r>
      <w:proofErr w:type="gramStart"/>
      <w:r w:rsidRPr="008852E7">
        <w:rPr>
          <w:rFonts w:hint="eastAsia"/>
        </w:rPr>
        <w:t>不</w:t>
      </w:r>
      <w:proofErr w:type="gramEnd"/>
      <w:r w:rsidRPr="008852E7">
        <w:rPr>
          <w:rFonts w:hint="eastAsia"/>
        </w:rPr>
        <w:t>檢證據確鑿者。</w:t>
      </w:r>
    </w:p>
    <w:p w14:paraId="6DF6D7BE" w14:textId="77777777" w:rsidR="002A4AAE" w:rsidRPr="008852E7" w:rsidRDefault="002A4AAE" w:rsidP="00047A5E">
      <w:pPr>
        <w:pStyle w:val="10"/>
        <w:ind w:left="1772" w:hanging="591"/>
      </w:pPr>
      <w:r w:rsidRPr="008852E7">
        <w:rPr>
          <w:rFonts w:hint="eastAsia"/>
        </w:rPr>
        <w:t>（</w:t>
      </w:r>
      <w:r w:rsidRPr="008852E7">
        <w:t>2</w:t>
      </w:r>
      <w:r w:rsidRPr="008852E7">
        <w:rPr>
          <w:rFonts w:hint="eastAsia"/>
        </w:rPr>
        <w:t>）</w:t>
      </w:r>
      <w:r w:rsidRPr="008852E7">
        <w:tab/>
      </w:r>
      <w:r w:rsidRPr="008852E7">
        <w:rPr>
          <w:rFonts w:hint="eastAsia"/>
        </w:rPr>
        <w:t>勞工在公司業務工作範圍內作出合同內明文禁止之交易行為。</w:t>
      </w:r>
    </w:p>
    <w:p w14:paraId="31BF7F3F" w14:textId="77777777" w:rsidR="002A4AAE" w:rsidRPr="008852E7" w:rsidRDefault="002A4AAE" w:rsidP="00047A5E">
      <w:pPr>
        <w:pStyle w:val="10"/>
        <w:ind w:left="1772" w:hanging="591"/>
      </w:pPr>
      <w:r w:rsidRPr="008852E7">
        <w:rPr>
          <w:rFonts w:hint="eastAsia"/>
        </w:rPr>
        <w:t>（</w:t>
      </w:r>
      <w:r w:rsidRPr="008852E7">
        <w:t>3</w:t>
      </w:r>
      <w:r w:rsidRPr="008852E7">
        <w:rPr>
          <w:rFonts w:hint="eastAsia"/>
        </w:rPr>
        <w:t>）</w:t>
      </w:r>
      <w:r w:rsidRPr="008852E7">
        <w:tab/>
      </w:r>
      <w:r w:rsidR="00C902A1" w:rsidRPr="008852E7">
        <w:rPr>
          <w:rFonts w:hint="eastAsia"/>
        </w:rPr>
        <w:t>勞工</w:t>
      </w:r>
      <w:r w:rsidR="004F49A8" w:rsidRPr="008852E7">
        <w:rPr>
          <w:rFonts w:hint="eastAsia"/>
        </w:rPr>
        <w:t>於一個月內</w:t>
      </w:r>
      <w:r w:rsidR="00C902A1" w:rsidRPr="008852E7">
        <w:rPr>
          <w:rFonts w:hint="eastAsia"/>
        </w:rPr>
        <w:t>連續兩日</w:t>
      </w:r>
      <w:r w:rsidR="004F49A8" w:rsidRPr="008852E7">
        <w:rPr>
          <w:rFonts w:hint="eastAsia"/>
        </w:rPr>
        <w:t>、或</w:t>
      </w:r>
      <w:r w:rsidR="00C902A1" w:rsidRPr="008852E7">
        <w:rPr>
          <w:rFonts w:hint="eastAsia"/>
        </w:rPr>
        <w:t>有兩個週一</w:t>
      </w:r>
      <w:r w:rsidR="004F49A8" w:rsidRPr="008852E7">
        <w:rPr>
          <w:rFonts w:hint="eastAsia"/>
        </w:rPr>
        <w:t>、或總計</w:t>
      </w:r>
      <w:r w:rsidRPr="008852E7">
        <w:t>3</w:t>
      </w:r>
      <w:r w:rsidRPr="008852E7">
        <w:rPr>
          <w:rFonts w:hint="eastAsia"/>
        </w:rPr>
        <w:t>日</w:t>
      </w:r>
      <w:r w:rsidR="00120F97" w:rsidRPr="008852E7">
        <w:rPr>
          <w:rFonts w:hint="eastAsia"/>
        </w:rPr>
        <w:t>無正當理由不上班情形</w:t>
      </w:r>
      <w:r w:rsidRPr="008852E7">
        <w:rPr>
          <w:rFonts w:hint="eastAsia"/>
        </w:rPr>
        <w:t>。</w:t>
      </w:r>
    </w:p>
    <w:p w14:paraId="1A816B08" w14:textId="77777777" w:rsidR="002A4AAE" w:rsidRPr="008852E7" w:rsidRDefault="002A4AAE" w:rsidP="00047A5E">
      <w:pPr>
        <w:pStyle w:val="af"/>
        <w:ind w:left="1417" w:hanging="472"/>
      </w:pPr>
      <w:r w:rsidRPr="008852E7">
        <w:rPr>
          <w:rFonts w:hint="eastAsia"/>
        </w:rPr>
        <w:t>３、勞工棄職，下述情形可視為棄職：</w:t>
      </w:r>
      <w:r w:rsidRPr="008852E7">
        <w:tab/>
      </w:r>
    </w:p>
    <w:p w14:paraId="71F3CEE5" w14:textId="77777777" w:rsidR="002A4AAE" w:rsidRPr="008852E7" w:rsidRDefault="002A4AAE" w:rsidP="00047A5E">
      <w:pPr>
        <w:pStyle w:val="10"/>
        <w:ind w:left="1772" w:hanging="591"/>
      </w:pPr>
      <w:r w:rsidRPr="008852E7">
        <w:rPr>
          <w:rFonts w:hint="eastAsia"/>
        </w:rPr>
        <w:t>（</w:t>
      </w:r>
      <w:r w:rsidRPr="008852E7">
        <w:t>1</w:t>
      </w:r>
      <w:r w:rsidRPr="008852E7">
        <w:rPr>
          <w:rFonts w:hint="eastAsia"/>
        </w:rPr>
        <w:t>）</w:t>
      </w:r>
      <w:r w:rsidRPr="008852E7">
        <w:tab/>
      </w:r>
      <w:r w:rsidRPr="008852E7">
        <w:rPr>
          <w:rFonts w:hint="eastAsia"/>
        </w:rPr>
        <w:t>勞工在工作時間內未經雇主或其代理人許可無正當理由擅離工作崗位。</w:t>
      </w:r>
    </w:p>
    <w:p w14:paraId="315521DA" w14:textId="77777777" w:rsidR="002A4AAE" w:rsidRPr="008852E7" w:rsidRDefault="002A4AAE" w:rsidP="00047A5E">
      <w:pPr>
        <w:pStyle w:val="10"/>
        <w:ind w:left="1772" w:hanging="591"/>
      </w:pPr>
      <w:r w:rsidRPr="008852E7">
        <w:rPr>
          <w:rFonts w:hint="eastAsia"/>
        </w:rPr>
        <w:t>（</w:t>
      </w:r>
      <w:r w:rsidRPr="008852E7">
        <w:t>2</w:t>
      </w:r>
      <w:r w:rsidRPr="008852E7">
        <w:rPr>
          <w:rFonts w:hint="eastAsia"/>
        </w:rPr>
        <w:t>）</w:t>
      </w:r>
      <w:r w:rsidRPr="008852E7">
        <w:tab/>
      </w:r>
      <w:r w:rsidRPr="008852E7">
        <w:rPr>
          <w:rFonts w:hint="eastAsia"/>
        </w:rPr>
        <w:t>無故拒絕履行合約所訂定之工作。</w:t>
      </w:r>
    </w:p>
    <w:p w14:paraId="2A006903" w14:textId="77777777" w:rsidR="002A4AAE" w:rsidRPr="008852E7" w:rsidRDefault="002A4AAE" w:rsidP="00047A5E">
      <w:pPr>
        <w:pStyle w:val="10"/>
        <w:ind w:left="1772" w:hanging="591"/>
      </w:pPr>
      <w:r w:rsidRPr="008852E7">
        <w:rPr>
          <w:rFonts w:hint="eastAsia"/>
        </w:rPr>
        <w:t>（</w:t>
      </w:r>
      <w:r w:rsidRPr="008852E7">
        <w:t>3</w:t>
      </w:r>
      <w:r w:rsidRPr="008852E7">
        <w:rPr>
          <w:rFonts w:hint="eastAsia"/>
        </w:rPr>
        <w:t>）</w:t>
      </w:r>
      <w:r w:rsidRPr="008852E7">
        <w:tab/>
      </w:r>
      <w:r w:rsidRPr="008852E7">
        <w:rPr>
          <w:rFonts w:hint="eastAsia"/>
        </w:rPr>
        <w:t>影響公司業務安全或其他勞工之安全、工作或健康之疏忽或魯莽行為。</w:t>
      </w:r>
    </w:p>
    <w:p w14:paraId="6CC95022" w14:textId="77777777" w:rsidR="002A4AAE" w:rsidRPr="008852E7" w:rsidRDefault="002A4AAE" w:rsidP="00047A5E">
      <w:pPr>
        <w:pStyle w:val="10"/>
        <w:ind w:left="1772" w:hanging="591"/>
      </w:pPr>
      <w:r w:rsidRPr="008852E7">
        <w:rPr>
          <w:rFonts w:hint="eastAsia"/>
        </w:rPr>
        <w:t>（</w:t>
      </w:r>
      <w:r w:rsidRPr="008852E7">
        <w:t>4</w:t>
      </w:r>
      <w:r w:rsidRPr="008852E7">
        <w:rPr>
          <w:rFonts w:hint="eastAsia"/>
        </w:rPr>
        <w:t>）</w:t>
      </w:r>
      <w:r w:rsidRPr="008852E7">
        <w:tab/>
      </w:r>
      <w:r w:rsidRPr="008852E7">
        <w:rPr>
          <w:rFonts w:hint="eastAsia"/>
        </w:rPr>
        <w:t>蓄意損壞公司財物、機器、工具、工作用品、產品或商品。</w:t>
      </w:r>
    </w:p>
    <w:p w14:paraId="02142376" w14:textId="77777777" w:rsidR="002A4AAE" w:rsidRPr="008852E7" w:rsidRDefault="002A4AAE" w:rsidP="00047A5E">
      <w:pPr>
        <w:pStyle w:val="10"/>
        <w:ind w:left="1772" w:hanging="591"/>
      </w:pPr>
      <w:r w:rsidRPr="008852E7">
        <w:rPr>
          <w:rFonts w:hint="eastAsia"/>
        </w:rPr>
        <w:t>（</w:t>
      </w:r>
      <w:r w:rsidRPr="008852E7">
        <w:t>5</w:t>
      </w:r>
      <w:r w:rsidRPr="008852E7">
        <w:rPr>
          <w:rFonts w:hint="eastAsia"/>
        </w:rPr>
        <w:t>）</w:t>
      </w:r>
      <w:r w:rsidRPr="008852E7">
        <w:tab/>
      </w:r>
      <w:r w:rsidRPr="008852E7">
        <w:rPr>
          <w:rFonts w:hint="eastAsia"/>
        </w:rPr>
        <w:t>嚴重違反合約中所規定之義務。</w:t>
      </w:r>
    </w:p>
    <w:p w14:paraId="59A12A20" w14:textId="77777777" w:rsidR="002A4AAE" w:rsidRPr="008852E7" w:rsidRDefault="002A4AAE" w:rsidP="00047A5E">
      <w:pPr>
        <w:pStyle w:val="af"/>
        <w:ind w:left="1417" w:hanging="472"/>
      </w:pPr>
      <w:r w:rsidRPr="008852E7">
        <w:rPr>
          <w:rFonts w:hint="eastAsia"/>
        </w:rPr>
        <w:t>４、雇主得在下列情況下單方面結束工作合約：</w:t>
      </w:r>
    </w:p>
    <w:p w14:paraId="16D9F9AD" w14:textId="77777777" w:rsidR="002A4AAE" w:rsidRPr="008852E7" w:rsidRDefault="002A4AAE" w:rsidP="00047A5E">
      <w:pPr>
        <w:pStyle w:val="af4"/>
        <w:ind w:left="1417" w:firstLine="472"/>
      </w:pPr>
      <w:r w:rsidRPr="008852E7">
        <w:rPr>
          <w:rFonts w:hint="eastAsia"/>
        </w:rPr>
        <w:t>為應公司服務合理化或現代化、生產力降低、市場或經濟情況變化、勞工缺乏工作及技術適應能力。當雇主結束工作合約時，至少須於解僱前</w:t>
      </w:r>
      <w:r w:rsidRPr="008852E7">
        <w:t>30</w:t>
      </w:r>
      <w:r w:rsidRPr="008852E7">
        <w:rPr>
          <w:rFonts w:hint="eastAsia"/>
        </w:rPr>
        <w:t>天以書面通知勞工，並將副本送交相關之勞工主管機關。倘合約有效限期為</w:t>
      </w:r>
      <w:r w:rsidRPr="008852E7">
        <w:t>1</w:t>
      </w:r>
      <w:r w:rsidRPr="008852E7">
        <w:rPr>
          <w:rFonts w:hint="eastAsia"/>
        </w:rPr>
        <w:t>年或</w:t>
      </w:r>
      <w:r w:rsidRPr="008852E7">
        <w:t>1</w:t>
      </w:r>
      <w:r w:rsidRPr="008852E7">
        <w:rPr>
          <w:rFonts w:hint="eastAsia"/>
        </w:rPr>
        <w:t>年以上者，在結束工作合約時雇主須支付勞工退職賠償金，賠償金按年資計算，每服務滿</w:t>
      </w:r>
      <w:r w:rsidRPr="008852E7">
        <w:t>1</w:t>
      </w:r>
      <w:r w:rsidRPr="008852E7">
        <w:rPr>
          <w:rFonts w:hint="eastAsia"/>
        </w:rPr>
        <w:t>年或</w:t>
      </w:r>
      <w:r w:rsidRPr="008852E7">
        <w:t>6</w:t>
      </w:r>
      <w:r w:rsidRPr="008852E7">
        <w:rPr>
          <w:rFonts w:hint="eastAsia"/>
        </w:rPr>
        <w:t>個月以上即須給付相當於</w:t>
      </w:r>
      <w:r w:rsidRPr="008852E7">
        <w:t>30</w:t>
      </w:r>
      <w:r w:rsidRPr="008852E7">
        <w:rPr>
          <w:rFonts w:hint="eastAsia"/>
        </w:rPr>
        <w:t>天之月薪作為賠償，最高賠償額以</w:t>
      </w:r>
      <w:r w:rsidRPr="008852E7">
        <w:t>11</w:t>
      </w:r>
      <w:r w:rsidRPr="008852E7">
        <w:rPr>
          <w:rFonts w:hint="eastAsia"/>
        </w:rPr>
        <w:t>個月底薪為限。</w:t>
      </w:r>
    </w:p>
    <w:p w14:paraId="434C297B" w14:textId="77777777" w:rsidR="002A4AAE" w:rsidRPr="008852E7" w:rsidRDefault="002A4AAE" w:rsidP="00047A5E">
      <w:pPr>
        <w:pStyle w:val="a6"/>
      </w:pPr>
      <w:r w:rsidRPr="008852E7">
        <w:rPr>
          <w:rFonts w:hint="eastAsia"/>
        </w:rPr>
        <w:t>（二）法定工時</w:t>
      </w:r>
    </w:p>
    <w:p w14:paraId="5BE02009" w14:textId="77777777" w:rsidR="00A82C29" w:rsidRPr="008852E7" w:rsidRDefault="002A4AAE" w:rsidP="00A82C29">
      <w:pPr>
        <w:pStyle w:val="ad"/>
        <w:ind w:left="945" w:firstLine="472"/>
        <w:rPr>
          <w:lang w:eastAsia="zh-TW"/>
        </w:rPr>
      </w:pPr>
      <w:r w:rsidRPr="008852E7">
        <w:rPr>
          <w:rFonts w:hint="eastAsia"/>
          <w:lang w:eastAsia="zh-TW"/>
        </w:rPr>
        <w:t>依據第</w:t>
      </w:r>
      <w:r w:rsidRPr="008852E7">
        <w:rPr>
          <w:lang w:eastAsia="zh-TW"/>
        </w:rPr>
        <w:t>19759</w:t>
      </w:r>
      <w:r w:rsidRPr="008852E7">
        <w:rPr>
          <w:rFonts w:hint="eastAsia"/>
          <w:lang w:eastAsia="zh-TW"/>
        </w:rPr>
        <w:t>號勞工修正案，智利勞工每週工作時數為</w:t>
      </w:r>
      <w:r w:rsidRPr="008852E7">
        <w:rPr>
          <w:lang w:eastAsia="zh-TW"/>
        </w:rPr>
        <w:t>45</w:t>
      </w:r>
      <w:r w:rsidRPr="008852E7">
        <w:rPr>
          <w:rFonts w:hint="eastAsia"/>
          <w:lang w:eastAsia="zh-TW"/>
        </w:rPr>
        <w:t>小時，同時工時需平均規劃於</w:t>
      </w:r>
      <w:r w:rsidRPr="008852E7">
        <w:rPr>
          <w:lang w:eastAsia="zh-TW"/>
        </w:rPr>
        <w:t>5</w:t>
      </w:r>
      <w:r w:rsidRPr="008852E7">
        <w:rPr>
          <w:rFonts w:hint="eastAsia"/>
          <w:lang w:eastAsia="zh-TW"/>
        </w:rPr>
        <w:t>天或</w:t>
      </w:r>
      <w:r w:rsidRPr="008852E7">
        <w:rPr>
          <w:lang w:eastAsia="zh-TW"/>
        </w:rPr>
        <w:t>6</w:t>
      </w:r>
      <w:r w:rsidRPr="008852E7">
        <w:rPr>
          <w:rFonts w:hint="eastAsia"/>
          <w:lang w:eastAsia="zh-TW"/>
        </w:rPr>
        <w:t>天之內，</w:t>
      </w:r>
      <w:r w:rsidR="00A82C29" w:rsidRPr="008852E7">
        <w:rPr>
          <w:rFonts w:hint="eastAsia"/>
          <w:lang w:eastAsia="zh-TW"/>
        </w:rPr>
        <w:t>勞工單日工作時數至多不得超過</w:t>
      </w:r>
      <w:r w:rsidR="00A82C29" w:rsidRPr="008852E7">
        <w:rPr>
          <w:lang w:eastAsia="zh-TW"/>
        </w:rPr>
        <w:t>10</w:t>
      </w:r>
      <w:r w:rsidR="00A82C29" w:rsidRPr="008852E7">
        <w:rPr>
          <w:rFonts w:hint="eastAsia"/>
          <w:lang w:eastAsia="zh-TW"/>
        </w:rPr>
        <w:t>小時；至於部分工時工作者，每週工時則以</w:t>
      </w:r>
      <w:r w:rsidR="00A82C29" w:rsidRPr="008852E7">
        <w:rPr>
          <w:lang w:eastAsia="zh-TW"/>
        </w:rPr>
        <w:t>30</w:t>
      </w:r>
      <w:r w:rsidR="00A82C29" w:rsidRPr="008852E7">
        <w:rPr>
          <w:rFonts w:hint="eastAsia"/>
          <w:lang w:eastAsia="zh-TW"/>
        </w:rPr>
        <w:t>小時為上限。午休時間方面，則以半小時為基準，惟得因工作性質彈性調整，並於合約中註明。</w:t>
      </w:r>
    </w:p>
    <w:p w14:paraId="4039D6A1" w14:textId="55D2EEB1" w:rsidR="00EC47AE" w:rsidRPr="008852E7" w:rsidRDefault="00EC47AE">
      <w:pPr>
        <w:pStyle w:val="ad"/>
        <w:ind w:left="945" w:firstLine="472"/>
        <w:rPr>
          <w:lang w:eastAsia="zh-TW"/>
        </w:rPr>
      </w:pPr>
      <w:r w:rsidRPr="008852E7">
        <w:rPr>
          <w:rFonts w:hint="eastAsia"/>
          <w:lang w:eastAsia="zh-TW"/>
        </w:rPr>
        <w:t>智利現任</w:t>
      </w:r>
      <w:r w:rsidRPr="008852E7">
        <w:rPr>
          <w:lang w:eastAsia="zh-TW"/>
        </w:rPr>
        <w:t>Boric</w:t>
      </w:r>
      <w:r w:rsidRPr="008852E7">
        <w:rPr>
          <w:rFonts w:hint="eastAsia"/>
          <w:lang w:eastAsia="zh-TW"/>
        </w:rPr>
        <w:t>總統</w:t>
      </w:r>
      <w:r w:rsidR="00A82C29" w:rsidRPr="008852E7">
        <w:rPr>
          <w:rFonts w:hint="eastAsia"/>
          <w:lang w:eastAsia="zh-TW"/>
        </w:rPr>
        <w:t>智利總統</w:t>
      </w:r>
      <w:r w:rsidR="00A82C29" w:rsidRPr="008852E7">
        <w:rPr>
          <w:lang w:eastAsia="zh-TW"/>
        </w:rPr>
        <w:t>Gabriel Boric</w:t>
      </w:r>
      <w:r w:rsidR="00A82C29" w:rsidRPr="008852E7">
        <w:rPr>
          <w:rFonts w:hint="eastAsia"/>
          <w:lang w:eastAsia="zh-TW"/>
        </w:rPr>
        <w:t>於</w:t>
      </w:r>
      <w:r w:rsidR="00A82C29" w:rsidRPr="008852E7">
        <w:rPr>
          <w:lang w:eastAsia="zh-TW"/>
        </w:rPr>
        <w:t>2023</w:t>
      </w:r>
      <w:r w:rsidR="00A82C29" w:rsidRPr="008852E7">
        <w:rPr>
          <w:rFonts w:hint="eastAsia"/>
          <w:lang w:eastAsia="zh-TW"/>
        </w:rPr>
        <w:t>年</w:t>
      </w:r>
      <w:r w:rsidR="00A82C29" w:rsidRPr="008852E7">
        <w:rPr>
          <w:lang w:eastAsia="zh-TW"/>
        </w:rPr>
        <w:t>4</w:t>
      </w:r>
      <w:r w:rsidR="00A82C29" w:rsidRPr="008852E7">
        <w:rPr>
          <w:rFonts w:hint="eastAsia"/>
          <w:lang w:eastAsia="zh-TW"/>
        </w:rPr>
        <w:t>月</w:t>
      </w:r>
      <w:r w:rsidR="00A82C29" w:rsidRPr="008852E7">
        <w:rPr>
          <w:lang w:eastAsia="zh-TW"/>
        </w:rPr>
        <w:t>21</w:t>
      </w:r>
      <w:r w:rsidR="00A82C29" w:rsidRPr="008852E7">
        <w:rPr>
          <w:rFonts w:hint="eastAsia"/>
          <w:lang w:eastAsia="zh-TW"/>
        </w:rPr>
        <w:t>日正式簽署頒布</w:t>
      </w:r>
      <w:r w:rsidR="00A82C29" w:rsidRPr="008852E7">
        <w:rPr>
          <w:lang w:eastAsia="zh-TW"/>
        </w:rPr>
        <w:t>40</w:t>
      </w:r>
      <w:r w:rsidR="00A82C29" w:rsidRPr="008852E7">
        <w:rPr>
          <w:rFonts w:hint="eastAsia"/>
          <w:lang w:eastAsia="zh-TW"/>
        </w:rPr>
        <w:t>小時工時法令</w:t>
      </w:r>
      <w:r w:rsidR="00697821" w:rsidRPr="008852E7">
        <w:rPr>
          <w:lang w:eastAsia="zh-TW"/>
        </w:rPr>
        <w:t>（</w:t>
      </w:r>
      <w:r w:rsidR="00A82C29" w:rsidRPr="008852E7">
        <w:rPr>
          <w:lang w:eastAsia="zh-TW"/>
        </w:rPr>
        <w:t>Ley 40 Horas</w:t>
      </w:r>
      <w:r w:rsidR="00697821" w:rsidRPr="008852E7">
        <w:rPr>
          <w:lang w:eastAsia="zh-TW"/>
        </w:rPr>
        <w:t>）</w:t>
      </w:r>
      <w:r w:rsidR="00A82C29" w:rsidRPr="008852E7">
        <w:rPr>
          <w:rFonts w:hint="eastAsia"/>
          <w:lang w:eastAsia="zh-TW"/>
        </w:rPr>
        <w:t>，將原定之每週</w:t>
      </w:r>
      <w:r w:rsidR="00A82C29" w:rsidRPr="008852E7">
        <w:rPr>
          <w:lang w:eastAsia="zh-TW"/>
        </w:rPr>
        <w:t>45</w:t>
      </w:r>
      <w:r w:rsidR="00A82C29" w:rsidRPr="008852E7">
        <w:rPr>
          <w:rFonts w:hint="eastAsia"/>
          <w:lang w:eastAsia="zh-TW"/>
        </w:rPr>
        <w:t>小時逐步降低為</w:t>
      </w:r>
      <w:r w:rsidR="00A82C29" w:rsidRPr="008852E7">
        <w:rPr>
          <w:lang w:eastAsia="zh-TW"/>
        </w:rPr>
        <w:t>40</w:t>
      </w:r>
      <w:r w:rsidR="00A82C29" w:rsidRPr="008852E7">
        <w:rPr>
          <w:rFonts w:hint="eastAsia"/>
          <w:lang w:eastAsia="zh-TW"/>
        </w:rPr>
        <w:t>小時，法定時程如下：法令生效</w:t>
      </w:r>
      <w:r w:rsidR="00A82C29" w:rsidRPr="008852E7">
        <w:rPr>
          <w:lang w:eastAsia="zh-TW"/>
        </w:rPr>
        <w:t>1</w:t>
      </w:r>
      <w:r w:rsidR="00A82C29" w:rsidRPr="008852E7">
        <w:rPr>
          <w:rFonts w:hint="eastAsia"/>
          <w:lang w:eastAsia="zh-TW"/>
        </w:rPr>
        <w:t>年後每週工時將自</w:t>
      </w:r>
      <w:r w:rsidR="00A82C29" w:rsidRPr="008852E7">
        <w:rPr>
          <w:lang w:eastAsia="zh-TW"/>
        </w:rPr>
        <w:t>45</w:t>
      </w:r>
      <w:r w:rsidR="00A82C29" w:rsidRPr="008852E7">
        <w:rPr>
          <w:rFonts w:hint="eastAsia"/>
          <w:lang w:eastAsia="zh-TW"/>
        </w:rPr>
        <w:t>小時減至</w:t>
      </w:r>
      <w:r w:rsidR="00A82C29" w:rsidRPr="008852E7">
        <w:rPr>
          <w:lang w:eastAsia="zh-TW"/>
        </w:rPr>
        <w:t>44</w:t>
      </w:r>
      <w:r w:rsidR="00A82C29" w:rsidRPr="008852E7">
        <w:rPr>
          <w:rFonts w:hint="eastAsia"/>
          <w:lang w:eastAsia="zh-TW"/>
        </w:rPr>
        <w:t>小時、法令生效</w:t>
      </w:r>
      <w:r w:rsidR="00A82C29" w:rsidRPr="008852E7">
        <w:rPr>
          <w:lang w:eastAsia="zh-TW"/>
        </w:rPr>
        <w:t>3</w:t>
      </w:r>
      <w:r w:rsidR="00A82C29" w:rsidRPr="008852E7">
        <w:rPr>
          <w:rFonts w:hint="eastAsia"/>
          <w:lang w:eastAsia="zh-TW"/>
        </w:rPr>
        <w:t>年後將減少至每週</w:t>
      </w:r>
      <w:r w:rsidR="00A82C29" w:rsidRPr="008852E7">
        <w:rPr>
          <w:lang w:eastAsia="zh-TW"/>
        </w:rPr>
        <w:t>42</w:t>
      </w:r>
      <w:r w:rsidR="00A82C29" w:rsidRPr="008852E7">
        <w:rPr>
          <w:rFonts w:hint="eastAsia"/>
          <w:lang w:eastAsia="zh-TW"/>
        </w:rPr>
        <w:t>小時、法令生效</w:t>
      </w:r>
      <w:r w:rsidR="00A82C29" w:rsidRPr="008852E7">
        <w:rPr>
          <w:lang w:eastAsia="zh-TW"/>
        </w:rPr>
        <w:t>5</w:t>
      </w:r>
      <w:r w:rsidR="00A82C29" w:rsidRPr="008852E7">
        <w:rPr>
          <w:rFonts w:hint="eastAsia"/>
          <w:lang w:eastAsia="zh-TW"/>
        </w:rPr>
        <w:t>年後工時將降至每週</w:t>
      </w:r>
      <w:r w:rsidR="00A82C29" w:rsidRPr="008852E7">
        <w:rPr>
          <w:lang w:eastAsia="zh-TW"/>
        </w:rPr>
        <w:t xml:space="preserve"> 40 </w:t>
      </w:r>
      <w:r w:rsidR="00A82C29" w:rsidRPr="008852E7">
        <w:rPr>
          <w:rFonts w:hint="eastAsia"/>
          <w:lang w:eastAsia="zh-TW"/>
        </w:rPr>
        <w:t>小時。</w:t>
      </w:r>
      <w:proofErr w:type="gramStart"/>
      <w:r w:rsidR="00A82C29" w:rsidRPr="008852E7">
        <w:rPr>
          <w:rFonts w:hint="eastAsia"/>
          <w:lang w:eastAsia="zh-TW"/>
        </w:rPr>
        <w:t>此外，</w:t>
      </w:r>
      <w:proofErr w:type="gramEnd"/>
      <w:r w:rsidR="00A82C29" w:rsidRPr="008852E7">
        <w:rPr>
          <w:rFonts w:hint="eastAsia"/>
          <w:lang w:eastAsia="zh-TW"/>
        </w:rPr>
        <w:t>該法令亦針對特殊行業如家庭照護、礦業等高</w:t>
      </w:r>
      <w:r w:rsidR="00C01E92" w:rsidRPr="008852E7">
        <w:rPr>
          <w:rFonts w:hint="eastAsia"/>
          <w:lang w:eastAsia="zh-TW"/>
        </w:rPr>
        <w:t>工時勞工給予更多法定休息時數，並建立社會共同責任措施，使工作</w:t>
      </w:r>
      <w:r w:rsidR="00A82C29" w:rsidRPr="008852E7">
        <w:rPr>
          <w:rFonts w:hint="eastAsia"/>
          <w:lang w:eastAsia="zh-TW"/>
        </w:rPr>
        <w:t>與</w:t>
      </w:r>
      <w:proofErr w:type="gramStart"/>
      <w:r w:rsidR="00A82C29" w:rsidRPr="008852E7">
        <w:rPr>
          <w:rFonts w:hint="eastAsia"/>
          <w:lang w:eastAsia="zh-TW"/>
        </w:rPr>
        <w:t>個</w:t>
      </w:r>
      <w:proofErr w:type="gramEnd"/>
      <w:r w:rsidR="00A82C29" w:rsidRPr="008852E7">
        <w:rPr>
          <w:rFonts w:hint="eastAsia"/>
          <w:lang w:eastAsia="zh-TW"/>
        </w:rPr>
        <w:t>人和家庭生活可互相協調。</w:t>
      </w:r>
    </w:p>
    <w:p w14:paraId="40E86AB8" w14:textId="77777777" w:rsidR="00EC47AE" w:rsidRPr="008852E7" w:rsidRDefault="002A4AAE" w:rsidP="00047A5E">
      <w:pPr>
        <w:pStyle w:val="ad"/>
        <w:ind w:left="945" w:firstLine="472"/>
        <w:rPr>
          <w:lang w:eastAsia="zh-TW"/>
        </w:rPr>
      </w:pPr>
      <w:r w:rsidRPr="008852E7">
        <w:rPr>
          <w:rFonts w:hint="eastAsia"/>
          <w:lang w:eastAsia="zh-TW"/>
        </w:rPr>
        <w:t>加班為</w:t>
      </w:r>
      <w:r w:rsidR="00BD185E" w:rsidRPr="008852E7">
        <w:rPr>
          <w:rFonts w:hint="eastAsia"/>
          <w:lang w:eastAsia="zh-TW"/>
        </w:rPr>
        <w:t>超過法律規定或工作合約</w:t>
      </w:r>
      <w:proofErr w:type="gramStart"/>
      <w:r w:rsidRPr="008852E7">
        <w:rPr>
          <w:rFonts w:hint="eastAsia"/>
          <w:lang w:eastAsia="zh-TW"/>
        </w:rPr>
        <w:t>所訂最長</w:t>
      </w:r>
      <w:proofErr w:type="gramEnd"/>
      <w:r w:rsidRPr="008852E7">
        <w:rPr>
          <w:rFonts w:hint="eastAsia"/>
          <w:lang w:eastAsia="zh-TW"/>
        </w:rPr>
        <w:t>之工作時數。國定假日及星期日工作視同加班，雇主需依平常工作日所定薪資加付勞工</w:t>
      </w:r>
      <w:r w:rsidRPr="008852E7">
        <w:rPr>
          <w:lang w:eastAsia="zh-TW"/>
        </w:rPr>
        <w:t>50%</w:t>
      </w:r>
      <w:r w:rsidRPr="008852E7">
        <w:rPr>
          <w:rFonts w:hint="eastAsia"/>
          <w:lang w:eastAsia="zh-TW"/>
        </w:rPr>
        <w:t>之加班費，為掌握員工上班及確定工作時間，雇主需備有簽到簿或打卡鐘辦理登記。</w:t>
      </w:r>
    </w:p>
    <w:p w14:paraId="2F52F4AE" w14:textId="77777777" w:rsidR="002A4AAE" w:rsidRPr="008852E7" w:rsidRDefault="002A4AAE" w:rsidP="00047A5E">
      <w:pPr>
        <w:pStyle w:val="a6"/>
      </w:pPr>
      <w:r w:rsidRPr="008852E7">
        <w:rPr>
          <w:rFonts w:hint="eastAsia"/>
        </w:rPr>
        <w:t>（三）休假</w:t>
      </w:r>
    </w:p>
    <w:p w14:paraId="1C8176E7" w14:textId="77777777" w:rsidR="002A4AAE" w:rsidRPr="008852E7" w:rsidRDefault="002A4AAE" w:rsidP="00047A5E">
      <w:pPr>
        <w:pStyle w:val="ad"/>
        <w:ind w:left="945" w:firstLine="472"/>
        <w:rPr>
          <w:lang w:eastAsia="zh-TW"/>
        </w:rPr>
      </w:pPr>
      <w:r w:rsidRPr="008852E7">
        <w:rPr>
          <w:rFonts w:hint="eastAsia"/>
          <w:lang w:eastAsia="zh-TW"/>
        </w:rPr>
        <w:t>勞工工作滿</w:t>
      </w:r>
      <w:r w:rsidRPr="008852E7">
        <w:rPr>
          <w:lang w:eastAsia="zh-TW"/>
        </w:rPr>
        <w:t>1</w:t>
      </w:r>
      <w:r w:rsidRPr="008852E7">
        <w:rPr>
          <w:rFonts w:hint="eastAsia"/>
          <w:lang w:eastAsia="zh-TW"/>
        </w:rPr>
        <w:t>年，每年可享</w:t>
      </w:r>
      <w:r w:rsidRPr="008852E7">
        <w:rPr>
          <w:lang w:eastAsia="zh-TW"/>
        </w:rPr>
        <w:t>15</w:t>
      </w:r>
      <w:r w:rsidR="00120F97" w:rsidRPr="008852E7">
        <w:rPr>
          <w:rFonts w:hint="eastAsia"/>
          <w:lang w:eastAsia="zh-TW"/>
        </w:rPr>
        <w:t>個工作日之休假</w:t>
      </w:r>
      <w:r w:rsidRPr="008852E7">
        <w:rPr>
          <w:rFonts w:hint="eastAsia"/>
          <w:lang w:eastAsia="zh-TW"/>
        </w:rPr>
        <w:t>，雇主</w:t>
      </w:r>
      <w:proofErr w:type="gramStart"/>
      <w:r w:rsidRPr="008852E7">
        <w:rPr>
          <w:rFonts w:hint="eastAsia"/>
          <w:lang w:eastAsia="zh-TW"/>
        </w:rPr>
        <w:t>須照付全額</w:t>
      </w:r>
      <w:proofErr w:type="gramEnd"/>
      <w:r w:rsidRPr="008852E7">
        <w:rPr>
          <w:rFonts w:hint="eastAsia"/>
          <w:lang w:eastAsia="zh-TW"/>
        </w:rPr>
        <w:t>薪資，且須優先給予勞工春夏期間休假。凡為同一雇主或不同雇主工作逾</w:t>
      </w:r>
      <w:r w:rsidRPr="008852E7">
        <w:rPr>
          <w:lang w:eastAsia="zh-TW"/>
        </w:rPr>
        <w:t>10</w:t>
      </w:r>
      <w:r w:rsidRPr="008852E7">
        <w:rPr>
          <w:rFonts w:hint="eastAsia"/>
          <w:lang w:eastAsia="zh-TW"/>
        </w:rPr>
        <w:t>年以上之勞工，每滿</w:t>
      </w:r>
      <w:r w:rsidRPr="008852E7">
        <w:rPr>
          <w:lang w:eastAsia="zh-TW"/>
        </w:rPr>
        <w:t>3</w:t>
      </w:r>
      <w:r w:rsidRPr="008852E7">
        <w:rPr>
          <w:rFonts w:hint="eastAsia"/>
          <w:lang w:eastAsia="zh-TW"/>
        </w:rPr>
        <w:t>年有權增加</w:t>
      </w:r>
      <w:r w:rsidRPr="008852E7">
        <w:rPr>
          <w:lang w:eastAsia="zh-TW"/>
        </w:rPr>
        <w:t>1</w:t>
      </w:r>
      <w:r w:rsidRPr="008852E7">
        <w:rPr>
          <w:rFonts w:hint="eastAsia"/>
          <w:lang w:eastAsia="zh-TW"/>
        </w:rPr>
        <w:t>天休假。超過</w:t>
      </w:r>
      <w:r w:rsidRPr="008852E7">
        <w:rPr>
          <w:lang w:eastAsia="zh-TW"/>
        </w:rPr>
        <w:t>10</w:t>
      </w:r>
      <w:r w:rsidRPr="008852E7">
        <w:rPr>
          <w:rFonts w:hint="eastAsia"/>
          <w:lang w:eastAsia="zh-TW"/>
        </w:rPr>
        <w:t>天以</w:t>
      </w:r>
      <w:r w:rsidR="00120F97" w:rsidRPr="008852E7">
        <w:rPr>
          <w:rFonts w:hint="eastAsia"/>
          <w:lang w:eastAsia="zh-TW"/>
        </w:rPr>
        <w:t>上休假，可依雙方協議而分段休假。勞資雙方同意下，每年法定休假日</w:t>
      </w:r>
      <w:r w:rsidRPr="008852E7">
        <w:rPr>
          <w:rFonts w:hint="eastAsia"/>
          <w:lang w:eastAsia="zh-TW"/>
        </w:rPr>
        <w:t>可累積保留至第</w:t>
      </w:r>
      <w:r w:rsidRPr="008852E7">
        <w:rPr>
          <w:lang w:eastAsia="zh-TW"/>
        </w:rPr>
        <w:t>2</w:t>
      </w:r>
      <w:r w:rsidRPr="008852E7">
        <w:rPr>
          <w:rFonts w:hint="eastAsia"/>
          <w:lang w:eastAsia="zh-TW"/>
        </w:rPr>
        <w:t>年。倘勞工離職，雇主須支付勞工應得之未休假期補償金。</w:t>
      </w:r>
    </w:p>
    <w:p w14:paraId="2DBB3E88" w14:textId="77777777" w:rsidR="002A4AAE" w:rsidRPr="008852E7" w:rsidRDefault="002A4AAE" w:rsidP="00047A5E">
      <w:pPr>
        <w:pStyle w:val="a6"/>
      </w:pPr>
      <w:r w:rsidRPr="008852E7">
        <w:rPr>
          <w:rFonts w:hint="eastAsia"/>
        </w:rPr>
        <w:t>（四）薪資</w:t>
      </w:r>
    </w:p>
    <w:p w14:paraId="035AAD3E" w14:textId="2E730373" w:rsidR="002A4AAE" w:rsidRPr="008852E7" w:rsidRDefault="00084429" w:rsidP="00047A5E">
      <w:pPr>
        <w:pStyle w:val="ad"/>
        <w:ind w:left="945" w:firstLine="472"/>
        <w:rPr>
          <w:lang w:eastAsia="zh-TW"/>
        </w:rPr>
      </w:pPr>
      <w:r w:rsidRPr="008852E7">
        <w:rPr>
          <w:rFonts w:hint="eastAsia"/>
          <w:lang w:eastAsia="zh-TW"/>
        </w:rPr>
        <w:t>智利</w:t>
      </w:r>
      <w:r w:rsidR="00EC3964" w:rsidRPr="008852E7">
        <w:rPr>
          <w:lang w:eastAsia="zh-TW"/>
        </w:rPr>
        <w:t>202</w:t>
      </w:r>
      <w:r w:rsidR="00C01E92" w:rsidRPr="008852E7">
        <w:rPr>
          <w:lang w:eastAsia="zh-TW"/>
        </w:rPr>
        <w:t>3</w:t>
      </w:r>
      <w:r w:rsidRPr="008852E7">
        <w:rPr>
          <w:rFonts w:hint="eastAsia"/>
          <w:lang w:eastAsia="zh-TW"/>
        </w:rPr>
        <w:t>年</w:t>
      </w:r>
      <w:r w:rsidR="00C01E92" w:rsidRPr="008852E7">
        <w:rPr>
          <w:lang w:eastAsia="zh-TW"/>
        </w:rPr>
        <w:t>1</w:t>
      </w:r>
      <w:r w:rsidRPr="008852E7">
        <w:rPr>
          <w:rFonts w:hint="eastAsia"/>
          <w:lang w:eastAsia="zh-TW"/>
        </w:rPr>
        <w:t>月</w:t>
      </w:r>
      <w:r w:rsidRPr="008852E7">
        <w:rPr>
          <w:lang w:eastAsia="zh-TW"/>
        </w:rPr>
        <w:t>1</w:t>
      </w:r>
      <w:r w:rsidRPr="008852E7">
        <w:rPr>
          <w:rFonts w:hint="eastAsia"/>
          <w:lang w:eastAsia="zh-TW"/>
        </w:rPr>
        <w:t>日起最低薪資</w:t>
      </w:r>
      <w:r w:rsidR="002A2124" w:rsidRPr="008852E7">
        <w:rPr>
          <w:rFonts w:hint="eastAsia"/>
          <w:lang w:eastAsia="zh-TW"/>
        </w:rPr>
        <w:t>為每月</w:t>
      </w:r>
      <w:r w:rsidR="00C01E92" w:rsidRPr="008852E7">
        <w:rPr>
          <w:lang w:eastAsia="zh-TW"/>
        </w:rPr>
        <w:t>41</w:t>
      </w:r>
      <w:r w:rsidR="00EC3964" w:rsidRPr="008852E7">
        <w:rPr>
          <w:lang w:eastAsia="zh-TW"/>
        </w:rPr>
        <w:t>0</w:t>
      </w:r>
      <w:r w:rsidR="0083423C" w:rsidRPr="008852E7">
        <w:rPr>
          <w:lang w:eastAsia="zh-TW"/>
        </w:rPr>
        <w:t>,000</w:t>
      </w:r>
      <w:r w:rsidRPr="008852E7">
        <w:rPr>
          <w:rFonts w:hint="eastAsia"/>
          <w:lang w:eastAsia="zh-TW"/>
        </w:rPr>
        <w:t>披索（約</w:t>
      </w:r>
      <w:r w:rsidR="00C01E92" w:rsidRPr="008852E7">
        <w:rPr>
          <w:lang w:eastAsia="zh-TW"/>
        </w:rPr>
        <w:t>520</w:t>
      </w:r>
      <w:r w:rsidRPr="008852E7">
        <w:rPr>
          <w:rFonts w:hint="eastAsia"/>
          <w:lang w:eastAsia="zh-TW"/>
        </w:rPr>
        <w:t>美元）</w:t>
      </w:r>
      <w:r w:rsidR="00C01E92" w:rsidRPr="008852E7">
        <w:rPr>
          <w:rFonts w:hint="eastAsia"/>
          <w:lang w:eastAsia="zh-TW"/>
        </w:rPr>
        <w:t>，</w:t>
      </w:r>
      <w:r w:rsidR="002A4AAE" w:rsidRPr="008852E7">
        <w:rPr>
          <w:rFonts w:hint="eastAsia"/>
          <w:lang w:eastAsia="zh-TW"/>
        </w:rPr>
        <w:t>構成薪資之項目如下：</w:t>
      </w:r>
    </w:p>
    <w:p w14:paraId="48B4E217" w14:textId="77777777" w:rsidR="002A4AAE" w:rsidRPr="008852E7" w:rsidRDefault="002A4AAE" w:rsidP="00047A5E">
      <w:pPr>
        <w:pStyle w:val="af"/>
        <w:ind w:left="1417" w:hanging="472"/>
      </w:pPr>
      <w:r w:rsidRPr="008852E7">
        <w:rPr>
          <w:rFonts w:hint="eastAsia"/>
        </w:rPr>
        <w:t>１、工資：在合同期間內勞工提供勞務所收到雇主給付之固定金額。</w:t>
      </w:r>
    </w:p>
    <w:p w14:paraId="5E525988" w14:textId="77777777" w:rsidR="002A4AAE" w:rsidRPr="008852E7" w:rsidRDefault="002A4AAE" w:rsidP="00047A5E">
      <w:pPr>
        <w:pStyle w:val="af"/>
        <w:ind w:left="1417" w:hanging="472"/>
      </w:pPr>
      <w:r w:rsidRPr="008852E7">
        <w:rPr>
          <w:rFonts w:hint="eastAsia"/>
        </w:rPr>
        <w:t>２、</w:t>
      </w:r>
      <w:r w:rsidR="00120F97" w:rsidRPr="008852E7">
        <w:rPr>
          <w:rFonts w:hint="eastAsia"/>
        </w:rPr>
        <w:t>加班費</w:t>
      </w:r>
      <w:r w:rsidRPr="008852E7">
        <w:rPr>
          <w:rFonts w:hint="eastAsia"/>
        </w:rPr>
        <w:t>：額外加班所獲酬金。</w:t>
      </w:r>
    </w:p>
    <w:p w14:paraId="184193B2" w14:textId="77777777" w:rsidR="002A4AAE" w:rsidRPr="008852E7" w:rsidRDefault="00120F97" w:rsidP="00047A5E">
      <w:pPr>
        <w:pStyle w:val="af"/>
        <w:ind w:left="1417" w:hanging="472"/>
      </w:pPr>
      <w:r w:rsidRPr="008852E7">
        <w:rPr>
          <w:rFonts w:hint="eastAsia"/>
        </w:rPr>
        <w:t>３、獎</w:t>
      </w:r>
      <w:r w:rsidR="002A4AAE" w:rsidRPr="008852E7">
        <w:rPr>
          <w:rFonts w:hint="eastAsia"/>
        </w:rPr>
        <w:t>金：雇主依員工銷售額或其他營業金額給付一定比例獎勵。</w:t>
      </w:r>
    </w:p>
    <w:p w14:paraId="26CBCC9D" w14:textId="77777777" w:rsidR="002A4AAE" w:rsidRPr="008852E7" w:rsidRDefault="002A4AAE" w:rsidP="00047A5E">
      <w:pPr>
        <w:pStyle w:val="af"/>
        <w:ind w:left="1417" w:hanging="472"/>
      </w:pPr>
      <w:r w:rsidRPr="008852E7">
        <w:rPr>
          <w:rFonts w:hint="eastAsia"/>
        </w:rPr>
        <w:t>４、分配盈利：公司所獲盈利中提出一定比例分配予員工。任何設有會計帳簿且經營獲利之營利事業，每年有義務將不低於</w:t>
      </w:r>
      <w:r w:rsidRPr="008852E7">
        <w:t>30%</w:t>
      </w:r>
      <w:r w:rsidRPr="008852E7">
        <w:rPr>
          <w:rFonts w:hint="eastAsia"/>
        </w:rPr>
        <w:t>之稅前利潤分配予員工，或以年薪之</w:t>
      </w:r>
      <w:r w:rsidRPr="008852E7">
        <w:t>25%</w:t>
      </w:r>
      <w:r w:rsidRPr="008852E7">
        <w:rPr>
          <w:rFonts w:hint="eastAsia"/>
        </w:rPr>
        <w:t>支付，最高額為最低薪資</w:t>
      </w:r>
      <w:r w:rsidRPr="008852E7">
        <w:t>4.75</w:t>
      </w:r>
      <w:r w:rsidRPr="008852E7">
        <w:rPr>
          <w:rFonts w:hint="eastAsia"/>
        </w:rPr>
        <w:t>倍。員工薪資應定期給付，雇主須代扣繳勞工薪資應付之所得稅、社會保險費、勞工參加工會應繳費用、購屋抵押分期付款及與保險機構或政府機關之付款責任。員工有五人以上者，須設有薪資登記簿，並須由國稅局蓋章。勞工薪資及社會保險費不可扣存。</w:t>
      </w:r>
    </w:p>
    <w:p w14:paraId="7375584E" w14:textId="77777777" w:rsidR="002A4AAE" w:rsidRPr="008852E7" w:rsidRDefault="002A4AAE" w:rsidP="00047A5E">
      <w:pPr>
        <w:pStyle w:val="af"/>
        <w:ind w:left="1417" w:hanging="472"/>
      </w:pPr>
      <w:r w:rsidRPr="008852E7">
        <w:rPr>
          <w:rFonts w:hint="eastAsia"/>
        </w:rPr>
        <w:t>５、社會保險費包括醫保費（</w:t>
      </w:r>
      <w:r w:rsidR="007500BF" w:rsidRPr="008852E7">
        <w:rPr>
          <w:rFonts w:hint="eastAsia"/>
        </w:rPr>
        <w:t>占</w:t>
      </w:r>
      <w:r w:rsidRPr="008852E7">
        <w:rPr>
          <w:rFonts w:hint="eastAsia"/>
        </w:rPr>
        <w:t>應納稅薪資之</w:t>
      </w:r>
      <w:r w:rsidRPr="008852E7">
        <w:t>7%</w:t>
      </w:r>
      <w:r w:rsidRPr="008852E7">
        <w:rPr>
          <w:rFonts w:hint="eastAsia"/>
        </w:rPr>
        <w:t>）、養老金費（</w:t>
      </w:r>
      <w:r w:rsidRPr="008852E7">
        <w:t>10%</w:t>
      </w:r>
      <w:r w:rsidRPr="008852E7">
        <w:rPr>
          <w:rFonts w:hint="eastAsia"/>
        </w:rPr>
        <w:t>）、意外險（</w:t>
      </w:r>
      <w:r w:rsidRPr="008852E7">
        <w:t>0.95%-</w:t>
      </w:r>
      <w:r w:rsidRPr="008852E7">
        <w:rPr>
          <w:rFonts w:hint="eastAsia"/>
        </w:rPr>
        <w:t>由雇主負擔）及失業救濟金（</w:t>
      </w:r>
      <w:r w:rsidRPr="008852E7">
        <w:t>3%-</w:t>
      </w:r>
      <w:r w:rsidRPr="008852E7">
        <w:rPr>
          <w:rFonts w:hint="eastAsia"/>
        </w:rPr>
        <w:t>雇主及員工分別負擔</w:t>
      </w:r>
      <w:r w:rsidRPr="008852E7">
        <w:t>2.4%</w:t>
      </w:r>
      <w:r w:rsidRPr="008852E7">
        <w:rPr>
          <w:rFonts w:hint="eastAsia"/>
        </w:rPr>
        <w:t>及</w:t>
      </w:r>
      <w:r w:rsidRPr="008852E7">
        <w:t>0.6%</w:t>
      </w:r>
      <w:r w:rsidRPr="008852E7">
        <w:rPr>
          <w:rFonts w:hint="eastAsia"/>
        </w:rPr>
        <w:t>）等項支出。</w:t>
      </w:r>
    </w:p>
    <w:p w14:paraId="77C9AE28" w14:textId="77777777" w:rsidR="002A4AAE" w:rsidRPr="008852E7" w:rsidRDefault="002A4AAE" w:rsidP="00047A5E">
      <w:pPr>
        <w:pStyle w:val="a6"/>
      </w:pPr>
      <w:r w:rsidRPr="008852E7">
        <w:rPr>
          <w:rFonts w:hint="eastAsia"/>
        </w:rPr>
        <w:t>（五）勞工保險：</w:t>
      </w:r>
    </w:p>
    <w:p w14:paraId="0F2B1E42" w14:textId="77777777" w:rsidR="002A4AAE" w:rsidRPr="008852E7" w:rsidRDefault="002A4AAE" w:rsidP="00047A5E">
      <w:pPr>
        <w:pStyle w:val="af"/>
        <w:ind w:left="1417" w:hanging="472"/>
      </w:pPr>
      <w:r w:rsidRPr="008852E7">
        <w:rPr>
          <w:rFonts w:hint="eastAsia"/>
        </w:rPr>
        <w:t>公、私機構勞工有權參加並享有健康福利法規定之福利：</w:t>
      </w:r>
    </w:p>
    <w:p w14:paraId="043488D8" w14:textId="77777777" w:rsidR="002A4AAE" w:rsidRPr="008852E7" w:rsidRDefault="002A4AAE" w:rsidP="00047A5E">
      <w:pPr>
        <w:pStyle w:val="af"/>
        <w:ind w:left="1417" w:hanging="472"/>
      </w:pPr>
      <w:r w:rsidRPr="008852E7">
        <w:rPr>
          <w:rFonts w:hint="eastAsia"/>
        </w:rPr>
        <w:t>１、預防藥物。</w:t>
      </w:r>
    </w:p>
    <w:p w14:paraId="6E728927" w14:textId="77777777" w:rsidR="002A4AAE" w:rsidRPr="008852E7" w:rsidRDefault="002A4AAE" w:rsidP="00047A5E">
      <w:pPr>
        <w:pStyle w:val="af"/>
        <w:ind w:left="1417" w:hanging="472"/>
      </w:pPr>
      <w:r w:rsidRPr="008852E7">
        <w:rPr>
          <w:rFonts w:hint="eastAsia"/>
        </w:rPr>
        <w:t>２、治療藥物。</w:t>
      </w:r>
    </w:p>
    <w:p w14:paraId="3B049055" w14:textId="77777777" w:rsidR="002A4AAE" w:rsidRPr="008852E7" w:rsidRDefault="002A4AAE" w:rsidP="00047A5E">
      <w:pPr>
        <w:pStyle w:val="af"/>
        <w:ind w:left="1417" w:hanging="472"/>
      </w:pPr>
      <w:r w:rsidRPr="008852E7">
        <w:rPr>
          <w:rFonts w:hint="eastAsia"/>
        </w:rPr>
        <w:t>３、牙科診察。</w:t>
      </w:r>
    </w:p>
    <w:p w14:paraId="3921EDC3" w14:textId="77777777" w:rsidR="002A4AAE" w:rsidRPr="008852E7" w:rsidRDefault="002A4AAE" w:rsidP="00047A5E">
      <w:pPr>
        <w:pStyle w:val="af"/>
        <w:ind w:left="1417" w:hanging="472"/>
      </w:pPr>
      <w:r w:rsidRPr="008852E7">
        <w:rPr>
          <w:rFonts w:hint="eastAsia"/>
        </w:rPr>
        <w:t>４、懷孕期間至分娩後六個月期間之診察。</w:t>
      </w:r>
    </w:p>
    <w:p w14:paraId="65AB265B" w14:textId="77777777" w:rsidR="002A4AAE" w:rsidRPr="008852E7" w:rsidRDefault="002A4AAE" w:rsidP="00047A5E">
      <w:pPr>
        <w:pStyle w:val="af"/>
        <w:ind w:left="1417" w:hanging="472"/>
      </w:pPr>
      <w:r w:rsidRPr="008852E7">
        <w:rPr>
          <w:rFonts w:hint="eastAsia"/>
        </w:rPr>
        <w:t>５、剛出生至三歲嬰孩之保健。</w:t>
      </w:r>
    </w:p>
    <w:p w14:paraId="71EB6D10" w14:textId="77777777" w:rsidR="002A4AAE" w:rsidRPr="008852E7" w:rsidRDefault="002A4AAE" w:rsidP="00047A5E">
      <w:pPr>
        <w:pStyle w:val="af"/>
        <w:ind w:left="1417" w:hanging="472"/>
      </w:pPr>
      <w:r w:rsidRPr="008852E7">
        <w:rPr>
          <w:rFonts w:hint="eastAsia"/>
        </w:rPr>
        <w:t>６、參加社會保險因病請假之勞工，視其所患疾病可申請部分或全部補助金，惟須檢附有關醫生證明。</w:t>
      </w:r>
    </w:p>
    <w:p w14:paraId="6FC3F040" w14:textId="77777777" w:rsidR="002A4AAE" w:rsidRPr="008852E7" w:rsidRDefault="002A4AAE" w:rsidP="00047A5E">
      <w:pPr>
        <w:pStyle w:val="a6"/>
      </w:pPr>
      <w:r w:rsidRPr="008852E7">
        <w:rPr>
          <w:rFonts w:hint="eastAsia"/>
        </w:rPr>
        <w:t>（六）退休</w:t>
      </w:r>
      <w:r w:rsidR="00120F97" w:rsidRPr="008852E7">
        <w:rPr>
          <w:rFonts w:hint="eastAsia"/>
        </w:rPr>
        <w:t>金</w:t>
      </w:r>
    </w:p>
    <w:p w14:paraId="4AE4C7C0" w14:textId="5582B661" w:rsidR="002A4AAE" w:rsidRPr="008852E7" w:rsidRDefault="002A4AAE" w:rsidP="00047A5E">
      <w:pPr>
        <w:pStyle w:val="ad"/>
        <w:ind w:left="945" w:firstLine="472"/>
        <w:rPr>
          <w:lang w:eastAsia="zh-TW"/>
        </w:rPr>
      </w:pPr>
      <w:r w:rsidRPr="008852E7">
        <w:rPr>
          <w:rFonts w:hint="eastAsia"/>
          <w:lang w:eastAsia="zh-TW"/>
        </w:rPr>
        <w:t>智利在拉丁美洲國家率先推行退休金制度改革，新制自</w:t>
      </w:r>
      <w:r w:rsidRPr="008852E7">
        <w:rPr>
          <w:lang w:eastAsia="zh-TW"/>
        </w:rPr>
        <w:t>1981</w:t>
      </w:r>
      <w:r w:rsidRPr="008852E7">
        <w:rPr>
          <w:rFonts w:hint="eastAsia"/>
          <w:lang w:eastAsia="zh-TW"/>
        </w:rPr>
        <w:t>年起實施。勞工法規強制勞工應參加退撫保險基金，建立個人帳戶，強調勞工自我保障，所以退休金係由勞工</w:t>
      </w:r>
      <w:proofErr w:type="gramStart"/>
      <w:r w:rsidRPr="008852E7">
        <w:rPr>
          <w:rFonts w:hint="eastAsia"/>
          <w:lang w:eastAsia="zh-TW"/>
        </w:rPr>
        <w:t>提撥</w:t>
      </w:r>
      <w:proofErr w:type="gramEnd"/>
      <w:r w:rsidRPr="008852E7">
        <w:rPr>
          <w:rFonts w:hint="eastAsia"/>
          <w:lang w:eastAsia="zh-TW"/>
        </w:rPr>
        <w:t>本薪之</w:t>
      </w:r>
      <w:r w:rsidRPr="008852E7">
        <w:rPr>
          <w:lang w:eastAsia="zh-TW"/>
        </w:rPr>
        <w:t>10%</w:t>
      </w:r>
      <w:r w:rsidRPr="008852E7">
        <w:rPr>
          <w:rFonts w:hint="eastAsia"/>
          <w:lang w:eastAsia="zh-TW"/>
        </w:rPr>
        <w:t>，存入自行選擇之</w:t>
      </w:r>
      <w:r w:rsidR="00120F97" w:rsidRPr="008852E7">
        <w:rPr>
          <w:rFonts w:hint="eastAsia"/>
          <w:lang w:eastAsia="zh-TW"/>
        </w:rPr>
        <w:t>私營</w:t>
      </w:r>
      <w:r w:rsidRPr="008852E7">
        <w:rPr>
          <w:rFonts w:hint="eastAsia"/>
          <w:lang w:eastAsia="zh-TW"/>
        </w:rPr>
        <w:t>退</w:t>
      </w:r>
      <w:r w:rsidR="00C902A1" w:rsidRPr="008852E7">
        <w:rPr>
          <w:rFonts w:hint="eastAsia"/>
          <w:lang w:eastAsia="zh-TW"/>
        </w:rPr>
        <w:t>休</w:t>
      </w:r>
      <w:r w:rsidR="001F229B" w:rsidRPr="008852E7">
        <w:rPr>
          <w:rFonts w:hint="eastAsia"/>
          <w:lang w:eastAsia="zh-TW"/>
        </w:rPr>
        <w:t>基金管理公司，</w:t>
      </w:r>
      <w:r w:rsidRPr="008852E7">
        <w:rPr>
          <w:rFonts w:hint="eastAsia"/>
          <w:lang w:eastAsia="zh-TW"/>
        </w:rPr>
        <w:t>勞工可以隨時更換基金管理公司。</w:t>
      </w:r>
      <w:r w:rsidR="00F25DAA" w:rsidRPr="008852E7">
        <w:rPr>
          <w:rFonts w:hint="eastAsia"/>
          <w:lang w:eastAsia="zh-TW"/>
        </w:rPr>
        <w:t>因應</w:t>
      </w:r>
      <w:r w:rsidR="00DB7437" w:rsidRPr="008852E7">
        <w:rPr>
          <w:rFonts w:hint="eastAsia"/>
          <w:lang w:eastAsia="zh-TW"/>
        </w:rPr>
        <w:t>「嚴重特殊傳染性肺炎」（</w:t>
      </w:r>
      <w:r w:rsidR="00BB1779" w:rsidRPr="008852E7">
        <w:rPr>
          <w:lang w:eastAsia="zh-TW"/>
        </w:rPr>
        <w:t>COVID-19</w:t>
      </w:r>
      <w:r w:rsidR="00047A5E" w:rsidRPr="008852E7">
        <w:rPr>
          <w:rFonts w:hint="eastAsia"/>
          <w:lang w:eastAsia="zh-TW"/>
        </w:rPr>
        <w:t>）</w:t>
      </w:r>
      <w:proofErr w:type="gramStart"/>
      <w:r w:rsidR="00F25DAA" w:rsidRPr="008852E7">
        <w:rPr>
          <w:rFonts w:hint="eastAsia"/>
          <w:lang w:eastAsia="zh-TW"/>
        </w:rPr>
        <w:t>疫情及</w:t>
      </w:r>
      <w:proofErr w:type="gramEnd"/>
      <w:r w:rsidR="00F25DAA" w:rsidRPr="008852E7">
        <w:rPr>
          <w:rFonts w:hint="eastAsia"/>
          <w:lang w:eastAsia="zh-TW"/>
        </w:rPr>
        <w:t>民眾對於智利退休基金由私人經營之民怨，智利政府於</w:t>
      </w:r>
      <w:r w:rsidR="00F25DAA" w:rsidRPr="008852E7">
        <w:rPr>
          <w:lang w:eastAsia="zh-TW"/>
        </w:rPr>
        <w:t>2020</w:t>
      </w:r>
      <w:r w:rsidR="00F25DAA" w:rsidRPr="008852E7">
        <w:rPr>
          <w:rFonts w:hint="eastAsia"/>
          <w:lang w:eastAsia="zh-TW"/>
        </w:rPr>
        <w:t>至</w:t>
      </w:r>
      <w:r w:rsidR="00F25DAA" w:rsidRPr="008852E7">
        <w:rPr>
          <w:lang w:eastAsia="zh-TW"/>
        </w:rPr>
        <w:t>2021</w:t>
      </w:r>
      <w:r w:rsidR="00F25DAA" w:rsidRPr="008852E7">
        <w:rPr>
          <w:rFonts w:hint="eastAsia"/>
          <w:lang w:eastAsia="zh-TW"/>
        </w:rPr>
        <w:t>年間</w:t>
      </w:r>
      <w:r w:rsidR="00F25DAA" w:rsidRPr="008852E7">
        <w:rPr>
          <w:lang w:eastAsia="zh-TW"/>
        </w:rPr>
        <w:t>3</w:t>
      </w:r>
      <w:r w:rsidR="001F229B" w:rsidRPr="008852E7">
        <w:rPr>
          <w:rFonts w:hint="eastAsia"/>
          <w:lang w:eastAsia="zh-TW"/>
        </w:rPr>
        <w:t>度開放</w:t>
      </w:r>
      <w:r w:rsidR="00F25DAA" w:rsidRPr="008852E7">
        <w:rPr>
          <w:rFonts w:hint="eastAsia"/>
          <w:lang w:eastAsia="zh-TW"/>
        </w:rPr>
        <w:t>民眾提前提領各</w:t>
      </w:r>
      <w:r w:rsidR="00F25DAA" w:rsidRPr="008852E7">
        <w:rPr>
          <w:lang w:eastAsia="zh-TW"/>
        </w:rPr>
        <w:t>10%</w:t>
      </w:r>
      <w:r w:rsidR="00F25DAA" w:rsidRPr="008852E7">
        <w:rPr>
          <w:rFonts w:hint="eastAsia"/>
          <w:lang w:eastAsia="zh-TW"/>
        </w:rPr>
        <w:t>之退休金</w:t>
      </w:r>
      <w:r w:rsidR="00120F97" w:rsidRPr="008852E7">
        <w:rPr>
          <w:rFonts w:hint="eastAsia"/>
          <w:lang w:eastAsia="zh-TW"/>
        </w:rPr>
        <w:t>。另鑒於智利退休金制度之給付額度無法保障民眾退休生活</w:t>
      </w:r>
      <w:r w:rsidR="00042C1C" w:rsidRPr="008852E7">
        <w:rPr>
          <w:rFonts w:hint="eastAsia"/>
          <w:lang w:eastAsia="zh-TW"/>
        </w:rPr>
        <w:t>，</w:t>
      </w:r>
      <w:r w:rsidR="00C902A1" w:rsidRPr="008852E7">
        <w:rPr>
          <w:rFonts w:hint="eastAsia"/>
          <w:lang w:eastAsia="zh-TW"/>
        </w:rPr>
        <w:t>退休基金公司遭詬病</w:t>
      </w:r>
      <w:r w:rsidR="001F229B" w:rsidRPr="008852E7">
        <w:rPr>
          <w:rFonts w:hint="eastAsia"/>
          <w:lang w:eastAsia="zh-TW"/>
        </w:rPr>
        <w:t>帳目</w:t>
      </w:r>
      <w:r w:rsidR="00042C1C" w:rsidRPr="008852E7">
        <w:rPr>
          <w:rFonts w:hint="eastAsia"/>
          <w:lang w:eastAsia="zh-TW"/>
        </w:rPr>
        <w:t>不透明</w:t>
      </w:r>
      <w:r w:rsidR="00120F97" w:rsidRPr="008852E7">
        <w:rPr>
          <w:rFonts w:hint="eastAsia"/>
          <w:lang w:eastAsia="zh-TW"/>
        </w:rPr>
        <w:t>，智利社會</w:t>
      </w:r>
      <w:r w:rsidR="001F229B" w:rsidRPr="008852E7">
        <w:rPr>
          <w:rFonts w:hint="eastAsia"/>
          <w:lang w:eastAsia="zh-TW"/>
        </w:rPr>
        <w:t>各界</w:t>
      </w:r>
      <w:r w:rsidR="00120F97" w:rsidRPr="008852E7">
        <w:rPr>
          <w:rFonts w:hint="eastAsia"/>
          <w:lang w:eastAsia="zh-TW"/>
        </w:rPr>
        <w:t>對於退休金改革呼聲不斷，</w:t>
      </w:r>
      <w:r w:rsidR="00120F97" w:rsidRPr="008852E7">
        <w:rPr>
          <w:lang w:eastAsia="zh-TW"/>
        </w:rPr>
        <w:t>Boric</w:t>
      </w:r>
      <w:r w:rsidR="001F229B" w:rsidRPr="008852E7">
        <w:rPr>
          <w:rFonts w:hint="eastAsia"/>
          <w:lang w:eastAsia="zh-TW"/>
        </w:rPr>
        <w:t>總統競選期間亦將成立公營退休金制度作</w:t>
      </w:r>
      <w:r w:rsidR="00042C1C" w:rsidRPr="008852E7">
        <w:rPr>
          <w:rFonts w:hint="eastAsia"/>
          <w:lang w:eastAsia="zh-TW"/>
        </w:rPr>
        <w:t>為重要政策，</w:t>
      </w:r>
      <w:r w:rsidR="001F229B" w:rsidRPr="008852E7">
        <w:rPr>
          <w:rFonts w:hint="eastAsia"/>
          <w:lang w:eastAsia="zh-TW"/>
        </w:rPr>
        <w:t>因此</w:t>
      </w:r>
      <w:r w:rsidR="00120F97" w:rsidRPr="008852E7">
        <w:rPr>
          <w:rFonts w:hint="eastAsia"/>
          <w:lang w:eastAsia="zh-TW"/>
        </w:rPr>
        <w:t>智利現行之</w:t>
      </w:r>
      <w:r w:rsidR="00042C1C" w:rsidRPr="008852E7">
        <w:rPr>
          <w:rFonts w:hint="eastAsia"/>
          <w:lang w:eastAsia="zh-TW"/>
        </w:rPr>
        <w:t>退休金制度可能將面臨改革。</w:t>
      </w:r>
    </w:p>
    <w:p w14:paraId="45CFFE5F" w14:textId="77777777" w:rsidR="002A4AAE" w:rsidRPr="008852E7" w:rsidRDefault="002A4AAE" w:rsidP="00047A5E">
      <w:pPr>
        <w:pStyle w:val="a6"/>
      </w:pPr>
      <w:r w:rsidRPr="008852E7">
        <w:rPr>
          <w:rFonts w:hint="eastAsia"/>
        </w:rPr>
        <w:t>（七）勞工保障</w:t>
      </w:r>
    </w:p>
    <w:p w14:paraId="575E5262" w14:textId="2B857598" w:rsidR="0083423C" w:rsidRPr="008852E7" w:rsidRDefault="002A4AAE" w:rsidP="00047A5E">
      <w:pPr>
        <w:pStyle w:val="ad"/>
        <w:ind w:left="945" w:firstLine="472"/>
        <w:rPr>
          <w:lang w:eastAsia="zh-TW"/>
        </w:rPr>
      </w:pPr>
      <w:r w:rsidRPr="008852E7">
        <w:rPr>
          <w:rFonts w:hint="eastAsia"/>
          <w:lang w:eastAsia="zh-TW"/>
        </w:rPr>
        <w:t>依勞工法第一八四條規定，雇主有義務採取一切必要措施以有效保護勞工之生命及健康，保持工作環境之安全及衛生，提供必要之設施以防止意外及職業病之發生，如遇勞工意外受傷，雇主須及時給予適當醫護、藥物及住院治療保障。醫療保險由勞工自行負擔（</w:t>
      </w:r>
      <w:r w:rsidR="007500BF" w:rsidRPr="008852E7">
        <w:rPr>
          <w:rFonts w:hint="eastAsia"/>
          <w:lang w:eastAsia="zh-TW"/>
        </w:rPr>
        <w:t>占</w:t>
      </w:r>
      <w:r w:rsidRPr="008852E7">
        <w:rPr>
          <w:rFonts w:hint="eastAsia"/>
          <w:lang w:eastAsia="zh-TW"/>
        </w:rPr>
        <w:t>應納稅薪資之</w:t>
      </w:r>
      <w:r w:rsidRPr="008852E7">
        <w:rPr>
          <w:lang w:eastAsia="zh-TW"/>
        </w:rPr>
        <w:t>7%</w:t>
      </w:r>
      <w:r w:rsidRPr="008852E7">
        <w:rPr>
          <w:rFonts w:hint="eastAsia"/>
          <w:lang w:eastAsia="zh-TW"/>
        </w:rPr>
        <w:t>）、工作意外險</w:t>
      </w:r>
      <w:r w:rsidRPr="008852E7">
        <w:rPr>
          <w:lang w:eastAsia="zh-TW"/>
        </w:rPr>
        <w:t>0.95%</w:t>
      </w:r>
      <w:r w:rsidRPr="008852E7">
        <w:rPr>
          <w:rFonts w:hint="eastAsia"/>
          <w:lang w:eastAsia="zh-TW"/>
        </w:rPr>
        <w:t>則由雇主全額負擔，另失業救濟金</w:t>
      </w:r>
      <w:r w:rsidRPr="008852E7">
        <w:rPr>
          <w:lang w:eastAsia="zh-TW"/>
        </w:rPr>
        <w:t>3%</w:t>
      </w:r>
      <w:r w:rsidRPr="008852E7">
        <w:rPr>
          <w:rFonts w:hint="eastAsia"/>
          <w:lang w:eastAsia="zh-TW"/>
        </w:rPr>
        <w:t>由雇主及員工分別負擔</w:t>
      </w:r>
      <w:r w:rsidRPr="008852E7">
        <w:rPr>
          <w:lang w:eastAsia="zh-TW"/>
        </w:rPr>
        <w:t>2.4%</w:t>
      </w:r>
      <w:r w:rsidRPr="008852E7">
        <w:rPr>
          <w:rFonts w:hint="eastAsia"/>
          <w:lang w:eastAsia="zh-TW"/>
        </w:rPr>
        <w:t>及</w:t>
      </w:r>
      <w:r w:rsidRPr="008852E7">
        <w:rPr>
          <w:lang w:eastAsia="zh-TW"/>
        </w:rPr>
        <w:t>0.6%</w:t>
      </w:r>
      <w:r w:rsidRPr="008852E7">
        <w:rPr>
          <w:rFonts w:hint="eastAsia"/>
          <w:lang w:eastAsia="zh-TW"/>
        </w:rPr>
        <w:t>。</w:t>
      </w:r>
    </w:p>
    <w:p w14:paraId="588B6B91" w14:textId="77777777" w:rsidR="002A4AAE" w:rsidRPr="008852E7" w:rsidRDefault="002A4AAE" w:rsidP="00047A5E">
      <w:pPr>
        <w:pStyle w:val="a6"/>
      </w:pPr>
      <w:r w:rsidRPr="008852E7">
        <w:rPr>
          <w:rFonts w:hint="eastAsia"/>
        </w:rPr>
        <w:t>（八）工會</w:t>
      </w:r>
    </w:p>
    <w:p w14:paraId="77AA7E14" w14:textId="77777777" w:rsidR="002A4AAE" w:rsidRPr="008852E7" w:rsidRDefault="002A4AAE" w:rsidP="00047A5E">
      <w:pPr>
        <w:pStyle w:val="ad"/>
        <w:ind w:left="945" w:firstLine="472"/>
        <w:rPr>
          <w:lang w:eastAsia="zh-TW"/>
        </w:rPr>
      </w:pPr>
      <w:r w:rsidRPr="008852E7">
        <w:rPr>
          <w:rFonts w:hint="eastAsia"/>
          <w:lang w:eastAsia="zh-TW"/>
        </w:rPr>
        <w:t>各公司員工依法有權組織工會，各公司員工之工會可以聯合其他公司之工會共同向雇主提出條件或要求協商。員工工會罷工時雇主必須每日每人給付</w:t>
      </w:r>
      <w:r w:rsidRPr="008852E7">
        <w:rPr>
          <w:lang w:eastAsia="zh-TW"/>
        </w:rPr>
        <w:t>4UTM</w:t>
      </w:r>
      <w:r w:rsidRPr="008852E7">
        <w:rPr>
          <w:rFonts w:hint="eastAsia"/>
          <w:lang w:eastAsia="zh-TW"/>
        </w:rPr>
        <w:t>之保證薪資。工會或員工不滿意與雇主協商之結果，則可以向勞工法庭再度提出上訴，並要求向資方徵收罰鍰。智利約有</w:t>
      </w:r>
      <w:r w:rsidRPr="008852E7">
        <w:rPr>
          <w:lang w:eastAsia="zh-TW"/>
        </w:rPr>
        <w:t>12%</w:t>
      </w:r>
      <w:r w:rsidRPr="008852E7">
        <w:rPr>
          <w:rFonts w:hint="eastAsia"/>
          <w:lang w:eastAsia="zh-TW"/>
        </w:rPr>
        <w:t>勞工加入工會，參加工會為自願性。</w:t>
      </w:r>
    </w:p>
    <w:p w14:paraId="62B3AE63" w14:textId="77777777" w:rsidR="002A4AAE" w:rsidRPr="008852E7" w:rsidRDefault="002A4AAE" w:rsidP="00047A5E">
      <w:pPr>
        <w:pStyle w:val="a6"/>
      </w:pPr>
      <w:r w:rsidRPr="008852E7">
        <w:rPr>
          <w:rFonts w:hint="eastAsia"/>
        </w:rPr>
        <w:t>（九）對女工及童工之規定</w:t>
      </w:r>
    </w:p>
    <w:p w14:paraId="2236062D" w14:textId="77777777" w:rsidR="002A4AAE" w:rsidRPr="008852E7" w:rsidRDefault="002A4AAE" w:rsidP="00047A5E">
      <w:pPr>
        <w:pStyle w:val="ad"/>
        <w:ind w:left="945" w:firstLine="472"/>
        <w:rPr>
          <w:lang w:eastAsia="zh-TW"/>
        </w:rPr>
      </w:pPr>
      <w:r w:rsidRPr="008852E7">
        <w:rPr>
          <w:rFonts w:hint="eastAsia"/>
          <w:lang w:eastAsia="zh-TW"/>
        </w:rPr>
        <w:t>女性有分娩的福利保障：依勞工法第二章第一九四條至二○八條相關規定，所有女性員工（包括家庭女傭在內）分娩時給予保障。女性勞工享有產前</w:t>
      </w:r>
      <w:r w:rsidRPr="008852E7">
        <w:rPr>
          <w:lang w:eastAsia="zh-TW"/>
        </w:rPr>
        <w:t>6</w:t>
      </w:r>
      <w:r w:rsidRPr="008852E7">
        <w:rPr>
          <w:rFonts w:hint="eastAsia"/>
          <w:lang w:eastAsia="zh-TW"/>
        </w:rPr>
        <w:t>個星期及產後</w:t>
      </w:r>
      <w:r w:rsidRPr="008852E7">
        <w:rPr>
          <w:lang w:eastAsia="zh-TW"/>
        </w:rPr>
        <w:t>6</w:t>
      </w:r>
      <w:r w:rsidRPr="008852E7">
        <w:rPr>
          <w:rFonts w:hint="eastAsia"/>
          <w:lang w:eastAsia="zh-TW"/>
        </w:rPr>
        <w:t>個月帶薪產假之權利，並可於嬰兒滿</w:t>
      </w:r>
      <w:r w:rsidRPr="008852E7">
        <w:rPr>
          <w:lang w:eastAsia="zh-TW"/>
        </w:rPr>
        <w:t>1</w:t>
      </w:r>
      <w:r w:rsidRPr="008852E7">
        <w:rPr>
          <w:rFonts w:hint="eastAsia"/>
          <w:lang w:eastAsia="zh-TW"/>
        </w:rPr>
        <w:t>歲</w:t>
      </w:r>
      <w:r w:rsidRPr="008852E7">
        <w:rPr>
          <w:lang w:eastAsia="zh-TW"/>
        </w:rPr>
        <w:t>84</w:t>
      </w:r>
      <w:r w:rsidRPr="008852E7">
        <w:rPr>
          <w:rFonts w:hint="eastAsia"/>
          <w:lang w:eastAsia="zh-TW"/>
        </w:rPr>
        <w:t>天前每天享有</w:t>
      </w:r>
      <w:r w:rsidRPr="008852E7">
        <w:rPr>
          <w:lang w:eastAsia="zh-TW"/>
        </w:rPr>
        <w:t>1</w:t>
      </w:r>
      <w:r w:rsidRPr="008852E7">
        <w:rPr>
          <w:rFonts w:hint="eastAsia"/>
          <w:lang w:eastAsia="zh-TW"/>
        </w:rPr>
        <w:t>小時哺育假，不得自行放棄，在產前後假期間，禁止孕婦及產婦工作，同時女性員工請產假</w:t>
      </w:r>
      <w:proofErr w:type="gramStart"/>
      <w:r w:rsidRPr="008852E7">
        <w:rPr>
          <w:rFonts w:hint="eastAsia"/>
          <w:lang w:eastAsia="zh-TW"/>
        </w:rPr>
        <w:t>期間，</w:t>
      </w:r>
      <w:proofErr w:type="gramEnd"/>
      <w:r w:rsidRPr="008852E7">
        <w:rPr>
          <w:rFonts w:hint="eastAsia"/>
          <w:lang w:eastAsia="zh-TW"/>
        </w:rPr>
        <w:t>必須保留其工作。</w:t>
      </w:r>
    </w:p>
    <w:p w14:paraId="0D97A9A4" w14:textId="59D3E0D7" w:rsidR="002A4AAE" w:rsidRPr="008852E7" w:rsidRDefault="00287BEC" w:rsidP="00047A5E">
      <w:pPr>
        <w:pStyle w:val="ad"/>
        <w:ind w:left="945" w:firstLine="472"/>
        <w:rPr>
          <w:lang w:eastAsia="zh-TW"/>
        </w:rPr>
      </w:pPr>
      <w:r w:rsidRPr="008852E7">
        <w:rPr>
          <w:rFonts w:hint="eastAsia"/>
          <w:lang w:eastAsia="zh-TW"/>
        </w:rPr>
        <w:t>智利法律規定年滿</w:t>
      </w:r>
      <w:r w:rsidRPr="008852E7">
        <w:rPr>
          <w:lang w:eastAsia="zh-TW"/>
        </w:rPr>
        <w:t>15</w:t>
      </w:r>
      <w:r w:rsidR="00FD175D" w:rsidRPr="008852E7">
        <w:rPr>
          <w:rFonts w:hint="eastAsia"/>
          <w:lang w:eastAsia="zh-TW"/>
        </w:rPr>
        <w:t>歲即可從事</w:t>
      </w:r>
      <w:r w:rsidRPr="008852E7">
        <w:rPr>
          <w:rFonts w:hint="eastAsia"/>
          <w:lang w:eastAsia="zh-TW"/>
        </w:rPr>
        <w:t>勞動</w:t>
      </w:r>
      <w:r w:rsidR="00FA6EC3" w:rsidRPr="008852E7">
        <w:rPr>
          <w:rFonts w:hint="eastAsia"/>
          <w:lang w:eastAsia="zh-TW"/>
        </w:rPr>
        <w:t>，依據</w:t>
      </w:r>
      <w:r w:rsidR="00310BF7" w:rsidRPr="008852E7">
        <w:rPr>
          <w:rFonts w:hint="eastAsia"/>
          <w:lang w:eastAsia="zh-TW"/>
        </w:rPr>
        <w:t>智利勞動部</w:t>
      </w:r>
      <w:r w:rsidR="00FA6EC3" w:rsidRPr="008852E7">
        <w:rPr>
          <w:rFonts w:hint="eastAsia"/>
          <w:lang w:eastAsia="zh-TW"/>
        </w:rPr>
        <w:t>統計，</w:t>
      </w:r>
      <w:r w:rsidR="00FA6EC3" w:rsidRPr="008852E7">
        <w:rPr>
          <w:lang w:eastAsia="zh-TW"/>
        </w:rPr>
        <w:t>20</w:t>
      </w:r>
      <w:r w:rsidR="00310BF7" w:rsidRPr="008852E7">
        <w:rPr>
          <w:lang w:eastAsia="zh-TW"/>
        </w:rPr>
        <w:t>22</w:t>
      </w:r>
      <w:r w:rsidR="00FA6EC3" w:rsidRPr="008852E7">
        <w:rPr>
          <w:rFonts w:hint="eastAsia"/>
          <w:lang w:eastAsia="zh-TW"/>
        </w:rPr>
        <w:t>年</w:t>
      </w:r>
      <w:r w:rsidR="0029684C" w:rsidRPr="008852E7">
        <w:rPr>
          <w:rFonts w:hint="eastAsia"/>
          <w:lang w:eastAsia="zh-TW"/>
        </w:rPr>
        <w:t>智利</w:t>
      </w:r>
      <w:r w:rsidR="002A4AAE" w:rsidRPr="008852E7">
        <w:rPr>
          <w:rFonts w:hint="eastAsia"/>
          <w:lang w:eastAsia="zh-TW"/>
        </w:rPr>
        <w:t>有近</w:t>
      </w:r>
      <w:r w:rsidR="00310BF7" w:rsidRPr="008852E7">
        <w:rPr>
          <w:lang w:eastAsia="zh-TW"/>
        </w:rPr>
        <w:t>21</w:t>
      </w:r>
      <w:r w:rsidR="002A4AAE" w:rsidRPr="008852E7">
        <w:rPr>
          <w:rFonts w:hint="eastAsia"/>
          <w:lang w:eastAsia="zh-TW"/>
        </w:rPr>
        <w:t>萬名</w:t>
      </w:r>
      <w:r w:rsidR="00FA6EC3" w:rsidRPr="008852E7">
        <w:rPr>
          <w:lang w:eastAsia="zh-TW"/>
        </w:rPr>
        <w:t>5</w:t>
      </w:r>
      <w:r w:rsidR="001F229B" w:rsidRPr="008852E7">
        <w:rPr>
          <w:rFonts w:hint="eastAsia"/>
          <w:lang w:eastAsia="zh-TW"/>
        </w:rPr>
        <w:t>至</w:t>
      </w:r>
      <w:r w:rsidR="00FA6EC3" w:rsidRPr="008852E7">
        <w:rPr>
          <w:lang w:eastAsia="zh-TW"/>
        </w:rPr>
        <w:t>1</w:t>
      </w:r>
      <w:r w:rsidR="00310BF7" w:rsidRPr="008852E7">
        <w:rPr>
          <w:lang w:eastAsia="zh-TW"/>
        </w:rPr>
        <w:t>7</w:t>
      </w:r>
      <w:r w:rsidR="00FA6EC3" w:rsidRPr="008852E7">
        <w:rPr>
          <w:rFonts w:hint="eastAsia"/>
          <w:lang w:eastAsia="zh-TW"/>
        </w:rPr>
        <w:t>歲</w:t>
      </w:r>
      <w:r w:rsidR="001F229B" w:rsidRPr="008852E7">
        <w:rPr>
          <w:rFonts w:hint="eastAsia"/>
          <w:lang w:eastAsia="zh-TW"/>
        </w:rPr>
        <w:t>之</w:t>
      </w:r>
      <w:r w:rsidR="002A4AAE" w:rsidRPr="008852E7">
        <w:rPr>
          <w:rFonts w:hint="eastAsia"/>
          <w:lang w:eastAsia="zh-TW"/>
        </w:rPr>
        <w:t>童工</w:t>
      </w:r>
      <w:r w:rsidR="001F229B" w:rsidRPr="008852E7">
        <w:rPr>
          <w:rFonts w:hint="eastAsia"/>
          <w:lang w:eastAsia="zh-TW"/>
        </w:rPr>
        <w:t>從事勞動</w:t>
      </w:r>
      <w:r w:rsidRPr="008852E7">
        <w:rPr>
          <w:rFonts w:hint="eastAsia"/>
          <w:lang w:eastAsia="zh-TW"/>
        </w:rPr>
        <w:t>，</w:t>
      </w:r>
      <w:r w:rsidR="00310BF7" w:rsidRPr="008852E7">
        <w:rPr>
          <w:lang w:eastAsia="zh-TW"/>
        </w:rPr>
        <w:t>45.2</w:t>
      </w:r>
      <w:r w:rsidR="00FA6EC3" w:rsidRPr="008852E7">
        <w:rPr>
          <w:lang w:eastAsia="zh-TW"/>
        </w:rPr>
        <w:t>%</w:t>
      </w:r>
      <w:r w:rsidR="00FA6EC3" w:rsidRPr="008852E7">
        <w:rPr>
          <w:rFonts w:hint="eastAsia"/>
          <w:lang w:eastAsia="zh-TW"/>
        </w:rPr>
        <w:t>從事服務業、</w:t>
      </w:r>
      <w:r w:rsidR="00FA6EC3" w:rsidRPr="008852E7">
        <w:rPr>
          <w:lang w:eastAsia="zh-TW"/>
        </w:rPr>
        <w:t>2</w:t>
      </w:r>
      <w:r w:rsidR="00310BF7" w:rsidRPr="008852E7">
        <w:rPr>
          <w:lang w:eastAsia="zh-TW"/>
        </w:rPr>
        <w:t>1.6</w:t>
      </w:r>
      <w:r w:rsidR="00FA6EC3" w:rsidRPr="008852E7">
        <w:rPr>
          <w:lang w:eastAsia="zh-TW"/>
        </w:rPr>
        <w:t>%</w:t>
      </w:r>
      <w:r w:rsidR="00FA6EC3" w:rsidRPr="008852E7">
        <w:rPr>
          <w:rFonts w:hint="eastAsia"/>
          <w:lang w:eastAsia="zh-TW"/>
        </w:rPr>
        <w:t>從事農業</w:t>
      </w:r>
      <w:r w:rsidR="002A4AAE" w:rsidRPr="008852E7">
        <w:rPr>
          <w:rFonts w:hint="eastAsia"/>
          <w:lang w:eastAsia="zh-TW"/>
        </w:rPr>
        <w:t>。</w:t>
      </w:r>
    </w:p>
    <w:p w14:paraId="0E53C263" w14:textId="77777777" w:rsidR="002A4AAE" w:rsidRPr="008852E7" w:rsidRDefault="002A4AAE" w:rsidP="00047A5E">
      <w:pPr>
        <w:pStyle w:val="ad"/>
        <w:ind w:left="945" w:firstLine="472"/>
        <w:rPr>
          <w:lang w:eastAsia="zh-TW"/>
        </w:rPr>
      </w:pPr>
      <w:r w:rsidRPr="008852E7">
        <w:rPr>
          <w:lang w:eastAsia="zh-TW"/>
        </w:rPr>
        <w:t>2006</w:t>
      </w:r>
      <w:r w:rsidRPr="008852E7">
        <w:rPr>
          <w:rFonts w:hint="eastAsia"/>
          <w:lang w:eastAsia="zh-TW"/>
        </w:rPr>
        <w:t>年</w:t>
      </w:r>
      <w:r w:rsidR="001D6249" w:rsidRPr="008852E7">
        <w:rPr>
          <w:rFonts w:hint="eastAsia"/>
          <w:lang w:eastAsia="zh-TW"/>
        </w:rPr>
        <w:t>前任</w:t>
      </w:r>
      <w:r w:rsidRPr="008852E7">
        <w:rPr>
          <w:rFonts w:hint="eastAsia"/>
          <w:lang w:eastAsia="zh-TW"/>
        </w:rPr>
        <w:t>總統</w:t>
      </w:r>
      <w:r w:rsidR="001D6249" w:rsidRPr="008852E7">
        <w:rPr>
          <w:rFonts w:hint="eastAsia"/>
          <w:lang w:eastAsia="zh-TW"/>
        </w:rPr>
        <w:t>巴契蕾</w:t>
      </w:r>
      <w:r w:rsidRPr="008852E7">
        <w:rPr>
          <w:rFonts w:hint="eastAsia"/>
          <w:lang w:eastAsia="zh-TW"/>
        </w:rPr>
        <w:t>就職後，更加強調婦女及幼兒保護，強制必須在各工作單位設置育嬰室，以便婦女安心工作，</w:t>
      </w:r>
      <w:r w:rsidR="00EC3964" w:rsidRPr="008852E7">
        <w:rPr>
          <w:rFonts w:hint="eastAsia"/>
          <w:lang w:eastAsia="zh-TW"/>
        </w:rPr>
        <w:t>智利</w:t>
      </w:r>
      <w:r w:rsidRPr="008852E7">
        <w:rPr>
          <w:rFonts w:hint="eastAsia"/>
          <w:lang w:eastAsia="zh-TW"/>
        </w:rPr>
        <w:t>全國育嬰室已經有</w:t>
      </w:r>
      <w:r w:rsidRPr="008852E7">
        <w:rPr>
          <w:lang w:eastAsia="zh-TW"/>
        </w:rPr>
        <w:t>6,000</w:t>
      </w:r>
      <w:r w:rsidRPr="008852E7">
        <w:rPr>
          <w:rFonts w:hint="eastAsia"/>
          <w:lang w:eastAsia="zh-TW"/>
        </w:rPr>
        <w:t>個以上，未來數目仍將繼續增加。</w:t>
      </w:r>
    </w:p>
    <w:p w14:paraId="3E550038" w14:textId="77777777" w:rsidR="002A4AAE" w:rsidRPr="008852E7" w:rsidRDefault="002A4AAE" w:rsidP="00047A5E">
      <w:pPr>
        <w:pStyle w:val="a6"/>
      </w:pPr>
      <w:r w:rsidRPr="008852E7">
        <w:rPr>
          <w:rFonts w:hint="eastAsia"/>
        </w:rPr>
        <w:t>（十）勞資雙方義務</w:t>
      </w:r>
    </w:p>
    <w:p w14:paraId="5DF63D48" w14:textId="77777777" w:rsidR="002A4AAE" w:rsidRPr="008852E7" w:rsidRDefault="002A4AAE" w:rsidP="00047A5E">
      <w:pPr>
        <w:pStyle w:val="af"/>
        <w:ind w:left="1417" w:hanging="472"/>
      </w:pPr>
      <w:r w:rsidRPr="008852E7">
        <w:rPr>
          <w:rFonts w:hint="eastAsia"/>
        </w:rPr>
        <w:t>１、勞工之義務：</w:t>
      </w:r>
    </w:p>
    <w:p w14:paraId="4A99E44C" w14:textId="77777777" w:rsidR="002A4AAE" w:rsidRPr="008852E7" w:rsidRDefault="002A4AAE" w:rsidP="00047A5E">
      <w:pPr>
        <w:pStyle w:val="10"/>
        <w:ind w:left="1772" w:hanging="591"/>
      </w:pPr>
      <w:r w:rsidRPr="008852E7">
        <w:rPr>
          <w:rFonts w:hint="eastAsia"/>
        </w:rPr>
        <w:t>（</w:t>
      </w:r>
      <w:r w:rsidRPr="008852E7">
        <w:t>1</w:t>
      </w:r>
      <w:r w:rsidRPr="008852E7">
        <w:rPr>
          <w:rFonts w:hint="eastAsia"/>
        </w:rPr>
        <w:t>）</w:t>
      </w:r>
      <w:r w:rsidRPr="008852E7">
        <w:tab/>
      </w:r>
      <w:r w:rsidRPr="008852E7">
        <w:rPr>
          <w:rFonts w:hint="eastAsia"/>
        </w:rPr>
        <w:t>履行合約所定工作時間。</w:t>
      </w:r>
    </w:p>
    <w:p w14:paraId="0CD81C17" w14:textId="77777777" w:rsidR="002A4AAE" w:rsidRPr="008852E7" w:rsidRDefault="002A4AAE" w:rsidP="00047A5E">
      <w:pPr>
        <w:pStyle w:val="10"/>
        <w:ind w:left="1772" w:hanging="591"/>
      </w:pPr>
      <w:r w:rsidRPr="008852E7">
        <w:rPr>
          <w:rFonts w:hint="eastAsia"/>
        </w:rPr>
        <w:t>（</w:t>
      </w:r>
      <w:r w:rsidRPr="008852E7">
        <w:t>2</w:t>
      </w:r>
      <w:r w:rsidRPr="008852E7">
        <w:rPr>
          <w:rFonts w:hint="eastAsia"/>
        </w:rPr>
        <w:t>）</w:t>
      </w:r>
      <w:r w:rsidRPr="008852E7">
        <w:tab/>
      </w:r>
      <w:r w:rsidRPr="008852E7">
        <w:rPr>
          <w:rFonts w:hint="eastAsia"/>
        </w:rPr>
        <w:t>工作勤奮並及時完成。</w:t>
      </w:r>
    </w:p>
    <w:p w14:paraId="59BA6815" w14:textId="77777777" w:rsidR="002A4AAE" w:rsidRPr="008852E7" w:rsidRDefault="002A4AAE" w:rsidP="00047A5E">
      <w:pPr>
        <w:pStyle w:val="10"/>
        <w:ind w:left="1772" w:hanging="591"/>
      </w:pPr>
      <w:r w:rsidRPr="008852E7">
        <w:rPr>
          <w:rFonts w:hint="eastAsia"/>
        </w:rPr>
        <w:t>（</w:t>
      </w:r>
      <w:r w:rsidRPr="008852E7">
        <w:t>3</w:t>
      </w:r>
      <w:r w:rsidRPr="008852E7">
        <w:rPr>
          <w:rFonts w:hint="eastAsia"/>
        </w:rPr>
        <w:t>）</w:t>
      </w:r>
      <w:r w:rsidRPr="008852E7">
        <w:tab/>
      </w:r>
      <w:r w:rsidRPr="008852E7">
        <w:rPr>
          <w:rFonts w:hint="eastAsia"/>
        </w:rPr>
        <w:t>準時上班並依雇主指示行事。</w:t>
      </w:r>
    </w:p>
    <w:p w14:paraId="5F37E3A4" w14:textId="77777777" w:rsidR="002A4AAE" w:rsidRPr="008852E7" w:rsidRDefault="002A4AAE" w:rsidP="00047A5E">
      <w:pPr>
        <w:pStyle w:val="10"/>
        <w:ind w:left="1772" w:hanging="591"/>
      </w:pPr>
      <w:r w:rsidRPr="008852E7">
        <w:rPr>
          <w:rFonts w:hint="eastAsia"/>
        </w:rPr>
        <w:t>（</w:t>
      </w:r>
      <w:r w:rsidRPr="008852E7">
        <w:t>4</w:t>
      </w:r>
      <w:r w:rsidRPr="008852E7">
        <w:rPr>
          <w:rFonts w:hint="eastAsia"/>
        </w:rPr>
        <w:t>）</w:t>
      </w:r>
      <w:r w:rsidRPr="008852E7">
        <w:tab/>
      </w:r>
      <w:r w:rsidRPr="008852E7">
        <w:rPr>
          <w:rFonts w:hint="eastAsia"/>
        </w:rPr>
        <w:t>對雇主不得有不誠實、辱罵及</w:t>
      </w:r>
      <w:proofErr w:type="gramStart"/>
      <w:r w:rsidRPr="008852E7">
        <w:rPr>
          <w:rFonts w:hint="eastAsia"/>
        </w:rPr>
        <w:t>証</w:t>
      </w:r>
      <w:proofErr w:type="gramEnd"/>
      <w:r w:rsidRPr="008852E7">
        <w:rPr>
          <w:rFonts w:hint="eastAsia"/>
        </w:rPr>
        <w:t>據確鑿之</w:t>
      </w:r>
      <w:proofErr w:type="gramStart"/>
      <w:r w:rsidRPr="008852E7">
        <w:rPr>
          <w:rFonts w:hint="eastAsia"/>
        </w:rPr>
        <w:t>不</w:t>
      </w:r>
      <w:proofErr w:type="gramEnd"/>
      <w:r w:rsidRPr="008852E7">
        <w:rPr>
          <w:rFonts w:hint="eastAsia"/>
        </w:rPr>
        <w:t>檢行為。</w:t>
      </w:r>
    </w:p>
    <w:p w14:paraId="7E24E7A3" w14:textId="77777777" w:rsidR="002A4AAE" w:rsidRPr="008852E7" w:rsidRDefault="002A4AAE" w:rsidP="00047A5E">
      <w:pPr>
        <w:pStyle w:val="10"/>
        <w:ind w:left="1772" w:hanging="591"/>
      </w:pPr>
      <w:r w:rsidRPr="008852E7">
        <w:rPr>
          <w:rFonts w:hint="eastAsia"/>
        </w:rPr>
        <w:t>（</w:t>
      </w:r>
      <w:r w:rsidRPr="008852E7">
        <w:t>5</w:t>
      </w:r>
      <w:r w:rsidRPr="008852E7">
        <w:rPr>
          <w:rFonts w:hint="eastAsia"/>
        </w:rPr>
        <w:t>）</w:t>
      </w:r>
      <w:r w:rsidRPr="008852E7">
        <w:tab/>
      </w:r>
      <w:r w:rsidRPr="008852E7">
        <w:rPr>
          <w:rFonts w:hint="eastAsia"/>
        </w:rPr>
        <w:t>不從事公司營業範圍內及合同禁止之交易行為。</w:t>
      </w:r>
    </w:p>
    <w:p w14:paraId="68D748FB" w14:textId="77777777" w:rsidR="002A4AAE" w:rsidRPr="008852E7" w:rsidRDefault="002A4AAE" w:rsidP="00047A5E">
      <w:pPr>
        <w:pStyle w:val="10"/>
        <w:ind w:left="1772" w:hanging="591"/>
      </w:pPr>
      <w:r w:rsidRPr="008852E7">
        <w:rPr>
          <w:rFonts w:hint="eastAsia"/>
        </w:rPr>
        <w:t>（</w:t>
      </w:r>
      <w:r w:rsidRPr="008852E7">
        <w:t>6</w:t>
      </w:r>
      <w:r w:rsidRPr="008852E7">
        <w:rPr>
          <w:rFonts w:hint="eastAsia"/>
        </w:rPr>
        <w:t>）</w:t>
      </w:r>
      <w:r w:rsidRPr="008852E7">
        <w:tab/>
      </w:r>
      <w:r w:rsidRPr="008852E7">
        <w:rPr>
          <w:rFonts w:hint="eastAsia"/>
        </w:rPr>
        <w:t>不可無合理原因在</w:t>
      </w:r>
      <w:r w:rsidRPr="008852E7">
        <w:t>1</w:t>
      </w:r>
      <w:r w:rsidRPr="008852E7">
        <w:rPr>
          <w:rFonts w:hint="eastAsia"/>
        </w:rPr>
        <w:t>個月內連續兩日或累計</w:t>
      </w:r>
      <w:r w:rsidRPr="008852E7">
        <w:t>3</w:t>
      </w:r>
      <w:r w:rsidRPr="008852E7">
        <w:rPr>
          <w:rFonts w:hint="eastAsia"/>
        </w:rPr>
        <w:t>日曠職。</w:t>
      </w:r>
    </w:p>
    <w:p w14:paraId="2617AD43" w14:textId="77777777" w:rsidR="002A4AAE" w:rsidRPr="008852E7" w:rsidRDefault="002A4AAE" w:rsidP="00047A5E">
      <w:pPr>
        <w:pStyle w:val="10"/>
        <w:ind w:left="1772" w:hanging="591"/>
      </w:pPr>
      <w:r w:rsidRPr="008852E7">
        <w:rPr>
          <w:rFonts w:hint="eastAsia"/>
        </w:rPr>
        <w:t>（</w:t>
      </w:r>
      <w:r w:rsidRPr="008852E7">
        <w:t>7</w:t>
      </w:r>
      <w:r w:rsidRPr="008852E7">
        <w:rPr>
          <w:rFonts w:hint="eastAsia"/>
        </w:rPr>
        <w:t>）</w:t>
      </w:r>
      <w:r w:rsidRPr="008852E7">
        <w:tab/>
      </w:r>
      <w:proofErr w:type="gramStart"/>
      <w:r w:rsidRPr="008852E7">
        <w:rPr>
          <w:rFonts w:hint="eastAsia"/>
        </w:rPr>
        <w:t>不</w:t>
      </w:r>
      <w:proofErr w:type="gramEnd"/>
      <w:r w:rsidRPr="008852E7">
        <w:rPr>
          <w:rFonts w:hint="eastAsia"/>
        </w:rPr>
        <w:t>擅離工作崗位。</w:t>
      </w:r>
    </w:p>
    <w:p w14:paraId="755EA247" w14:textId="77777777" w:rsidR="002A4AAE" w:rsidRPr="008852E7" w:rsidRDefault="002A4AAE" w:rsidP="00047A5E">
      <w:pPr>
        <w:pStyle w:val="10"/>
        <w:ind w:left="1772" w:hanging="591"/>
      </w:pPr>
      <w:r w:rsidRPr="008852E7">
        <w:rPr>
          <w:rFonts w:hint="eastAsia"/>
        </w:rPr>
        <w:t>（</w:t>
      </w:r>
      <w:r w:rsidRPr="008852E7">
        <w:t>8</w:t>
      </w:r>
      <w:r w:rsidRPr="008852E7">
        <w:rPr>
          <w:rFonts w:hint="eastAsia"/>
        </w:rPr>
        <w:t>）</w:t>
      </w:r>
      <w:r w:rsidRPr="008852E7">
        <w:tab/>
      </w:r>
      <w:r w:rsidRPr="008852E7">
        <w:rPr>
          <w:rFonts w:hint="eastAsia"/>
        </w:rPr>
        <w:t>履行合同規定之義務。</w:t>
      </w:r>
    </w:p>
    <w:p w14:paraId="4A846DCF" w14:textId="77777777" w:rsidR="002A4AAE" w:rsidRPr="008852E7" w:rsidRDefault="002A4AAE" w:rsidP="00047A5E">
      <w:pPr>
        <w:pStyle w:val="10"/>
        <w:ind w:left="1772" w:hanging="591"/>
      </w:pPr>
      <w:r w:rsidRPr="008852E7">
        <w:rPr>
          <w:rFonts w:hint="eastAsia"/>
        </w:rPr>
        <w:t>（</w:t>
      </w:r>
      <w:r w:rsidRPr="008852E7">
        <w:t>9</w:t>
      </w:r>
      <w:r w:rsidRPr="008852E7">
        <w:rPr>
          <w:rFonts w:hint="eastAsia"/>
        </w:rPr>
        <w:t>）</w:t>
      </w:r>
      <w:r w:rsidRPr="008852E7">
        <w:tab/>
      </w:r>
      <w:r w:rsidRPr="008852E7">
        <w:rPr>
          <w:rFonts w:hint="eastAsia"/>
        </w:rPr>
        <w:t>不得有妨礙勞工上班或履行工作義務之違法行為。</w:t>
      </w:r>
    </w:p>
    <w:p w14:paraId="55758D51" w14:textId="77777777" w:rsidR="002A4AAE" w:rsidRPr="008852E7" w:rsidRDefault="002A4AAE" w:rsidP="00047A5E">
      <w:pPr>
        <w:pStyle w:val="10"/>
        <w:ind w:leftChars="450" w:left="1772" w:hangingChars="300" w:hanging="709"/>
      </w:pPr>
      <w:r w:rsidRPr="008852E7">
        <w:rPr>
          <w:rFonts w:hint="eastAsia"/>
        </w:rPr>
        <w:t>（</w:t>
      </w:r>
      <w:r w:rsidRPr="008852E7">
        <w:t>10</w:t>
      </w:r>
      <w:r w:rsidR="00042C1C" w:rsidRPr="008852E7">
        <w:rPr>
          <w:rFonts w:hint="eastAsia"/>
        </w:rPr>
        <w:t>）</w:t>
      </w:r>
      <w:proofErr w:type="gramStart"/>
      <w:r w:rsidR="00042C1C" w:rsidRPr="008852E7">
        <w:rPr>
          <w:rFonts w:hint="eastAsia"/>
        </w:rPr>
        <w:t>不</w:t>
      </w:r>
      <w:proofErr w:type="gramEnd"/>
      <w:r w:rsidR="00042C1C" w:rsidRPr="008852E7">
        <w:rPr>
          <w:rFonts w:hint="eastAsia"/>
        </w:rPr>
        <w:t>毀損公司財物</w:t>
      </w:r>
      <w:r w:rsidRPr="008852E7">
        <w:rPr>
          <w:rFonts w:hint="eastAsia"/>
        </w:rPr>
        <w:t>。</w:t>
      </w:r>
    </w:p>
    <w:p w14:paraId="19BB4494" w14:textId="77777777" w:rsidR="002A4AAE" w:rsidRPr="008852E7" w:rsidRDefault="002A4AAE" w:rsidP="00047A5E">
      <w:pPr>
        <w:pStyle w:val="10"/>
        <w:ind w:leftChars="450" w:left="1772" w:hangingChars="300" w:hanging="709"/>
      </w:pPr>
      <w:r w:rsidRPr="008852E7">
        <w:rPr>
          <w:rFonts w:hint="eastAsia"/>
        </w:rPr>
        <w:t>（</w:t>
      </w:r>
      <w:r w:rsidRPr="008852E7">
        <w:t>11</w:t>
      </w:r>
      <w:r w:rsidRPr="008852E7">
        <w:rPr>
          <w:rFonts w:hint="eastAsia"/>
        </w:rPr>
        <w:t>）不參加或領導非法罷工活動。</w:t>
      </w:r>
    </w:p>
    <w:p w14:paraId="4042A7AD" w14:textId="77777777" w:rsidR="002A4AAE" w:rsidRPr="008852E7" w:rsidRDefault="002A4AAE" w:rsidP="00047A5E">
      <w:pPr>
        <w:pStyle w:val="10"/>
        <w:ind w:leftChars="450" w:left="1772" w:hangingChars="300" w:hanging="709"/>
      </w:pPr>
      <w:r w:rsidRPr="008852E7">
        <w:rPr>
          <w:rFonts w:hint="eastAsia"/>
        </w:rPr>
        <w:t>（</w:t>
      </w:r>
      <w:r w:rsidRPr="008852E7">
        <w:t>12</w:t>
      </w:r>
      <w:r w:rsidRPr="008852E7">
        <w:rPr>
          <w:rFonts w:hint="eastAsia"/>
        </w:rPr>
        <w:t>）不煽動破壞公共或私人建築，不違犯國家安全或武器管制法之罪行。</w:t>
      </w:r>
    </w:p>
    <w:p w14:paraId="58275D61" w14:textId="77777777" w:rsidR="002A4AAE" w:rsidRPr="008852E7" w:rsidRDefault="002A4AAE" w:rsidP="00047A5E">
      <w:pPr>
        <w:pStyle w:val="af"/>
        <w:ind w:left="1417" w:hanging="472"/>
      </w:pPr>
      <w:r w:rsidRPr="008852E7">
        <w:rPr>
          <w:rFonts w:hint="eastAsia"/>
        </w:rPr>
        <w:t>２、雇主之義務：</w:t>
      </w:r>
    </w:p>
    <w:p w14:paraId="793641A7" w14:textId="77777777" w:rsidR="002A4AAE" w:rsidRPr="008852E7" w:rsidRDefault="002A4AAE" w:rsidP="00047A5E">
      <w:pPr>
        <w:pStyle w:val="10"/>
        <w:ind w:left="1772" w:hanging="591"/>
      </w:pPr>
      <w:r w:rsidRPr="008852E7">
        <w:rPr>
          <w:rFonts w:hint="eastAsia"/>
        </w:rPr>
        <w:t>（</w:t>
      </w:r>
      <w:r w:rsidRPr="008852E7">
        <w:t>1</w:t>
      </w:r>
      <w:r w:rsidRPr="008852E7">
        <w:rPr>
          <w:rFonts w:hint="eastAsia"/>
        </w:rPr>
        <w:t>）</w:t>
      </w:r>
      <w:r w:rsidRPr="008852E7">
        <w:tab/>
      </w:r>
      <w:r w:rsidRPr="008852E7">
        <w:rPr>
          <w:rFonts w:hint="eastAsia"/>
        </w:rPr>
        <w:t>工作合約須以書面為之並將副本留存工作處所。</w:t>
      </w:r>
    </w:p>
    <w:p w14:paraId="3181A7B1" w14:textId="77777777" w:rsidR="002A4AAE" w:rsidRPr="008852E7" w:rsidRDefault="002A4AAE" w:rsidP="00047A5E">
      <w:pPr>
        <w:pStyle w:val="10"/>
        <w:ind w:left="1772" w:hanging="591"/>
      </w:pPr>
      <w:r w:rsidRPr="008852E7">
        <w:rPr>
          <w:rFonts w:hint="eastAsia"/>
        </w:rPr>
        <w:t>（</w:t>
      </w:r>
      <w:r w:rsidRPr="008852E7">
        <w:t>2</w:t>
      </w:r>
      <w:r w:rsidRPr="008852E7">
        <w:rPr>
          <w:rFonts w:hint="eastAsia"/>
        </w:rPr>
        <w:t>）</w:t>
      </w:r>
      <w:r w:rsidRPr="008852E7">
        <w:tab/>
      </w:r>
      <w:r w:rsidRPr="008852E7">
        <w:rPr>
          <w:rFonts w:hint="eastAsia"/>
        </w:rPr>
        <w:t>薪資支付以法定流通貨幣</w:t>
      </w:r>
      <w:proofErr w:type="gramStart"/>
      <w:r w:rsidRPr="008852E7">
        <w:rPr>
          <w:rFonts w:hint="eastAsia"/>
        </w:rPr>
        <w:t>不</w:t>
      </w:r>
      <w:proofErr w:type="gramEnd"/>
      <w:r w:rsidRPr="008852E7">
        <w:rPr>
          <w:rFonts w:hint="eastAsia"/>
        </w:rPr>
        <w:t>逾一個月定期為之（不以財務或其他實物支付）。</w:t>
      </w:r>
    </w:p>
    <w:p w14:paraId="181BEE0B" w14:textId="77777777" w:rsidR="00C51E0B" w:rsidRPr="008852E7" w:rsidRDefault="00C51E0B" w:rsidP="00047A5E">
      <w:pPr>
        <w:pStyle w:val="10"/>
        <w:ind w:left="1772" w:hanging="591"/>
      </w:pPr>
    </w:p>
    <w:p w14:paraId="560B0D3D" w14:textId="77777777" w:rsidR="002A4AAE" w:rsidRPr="008852E7" w:rsidRDefault="002A4AAE" w:rsidP="00047A5E">
      <w:pPr>
        <w:pStyle w:val="10"/>
        <w:ind w:left="1772" w:hanging="591"/>
      </w:pPr>
      <w:r w:rsidRPr="008852E7">
        <w:rPr>
          <w:rFonts w:hint="eastAsia"/>
        </w:rPr>
        <w:t>（</w:t>
      </w:r>
      <w:r w:rsidRPr="008852E7">
        <w:t>3</w:t>
      </w:r>
      <w:r w:rsidRPr="008852E7">
        <w:rPr>
          <w:rFonts w:hint="eastAsia"/>
        </w:rPr>
        <w:t>）</w:t>
      </w:r>
      <w:r w:rsidRPr="008852E7">
        <w:tab/>
      </w:r>
      <w:r w:rsidRPr="008852E7">
        <w:rPr>
          <w:rFonts w:hint="eastAsia"/>
        </w:rPr>
        <w:t>雇主不得擅自扣減勞工社會安全保險費、參加工會月費、抵押貨款及積欠政府機關之債務等費用，除非徵得勞工同意始可扣減，惟不得逾勞工薪資</w:t>
      </w:r>
      <w:r w:rsidRPr="008852E7">
        <w:t>15%</w:t>
      </w:r>
      <w:r w:rsidRPr="008852E7">
        <w:rPr>
          <w:rFonts w:hint="eastAsia"/>
        </w:rPr>
        <w:t>之比例。</w:t>
      </w:r>
    </w:p>
    <w:p w14:paraId="1F497515" w14:textId="77777777" w:rsidR="002A4AAE" w:rsidRPr="008852E7" w:rsidRDefault="002A4AAE" w:rsidP="00047A5E">
      <w:pPr>
        <w:pStyle w:val="10"/>
        <w:ind w:left="1772" w:hanging="591"/>
      </w:pPr>
      <w:r w:rsidRPr="008852E7">
        <w:rPr>
          <w:rFonts w:hint="eastAsia"/>
        </w:rPr>
        <w:t>（</w:t>
      </w:r>
      <w:r w:rsidRPr="008852E7">
        <w:t>4</w:t>
      </w:r>
      <w:r w:rsidRPr="008852E7">
        <w:rPr>
          <w:rFonts w:hint="eastAsia"/>
        </w:rPr>
        <w:t>）</w:t>
      </w:r>
      <w:r w:rsidRPr="008852E7">
        <w:tab/>
      </w:r>
      <w:r w:rsidRPr="008852E7">
        <w:rPr>
          <w:rFonts w:hint="eastAsia"/>
        </w:rPr>
        <w:t>凡有</w:t>
      </w:r>
      <w:r w:rsidRPr="008852E7">
        <w:t>5</w:t>
      </w:r>
      <w:r w:rsidRPr="008852E7">
        <w:rPr>
          <w:rFonts w:hint="eastAsia"/>
        </w:rPr>
        <w:t>位勞工以上之雇主須備員工薪資登記簿，並送經國稅局蓋章。</w:t>
      </w:r>
    </w:p>
    <w:p w14:paraId="601D58FB" w14:textId="77777777" w:rsidR="002A4AAE" w:rsidRPr="008852E7" w:rsidRDefault="002A4AAE" w:rsidP="00047A5E">
      <w:pPr>
        <w:pStyle w:val="10"/>
        <w:ind w:left="1772" w:hanging="591"/>
      </w:pPr>
      <w:r w:rsidRPr="008852E7">
        <w:rPr>
          <w:rFonts w:hint="eastAsia"/>
        </w:rPr>
        <w:t>（</w:t>
      </w:r>
      <w:r w:rsidRPr="008852E7">
        <w:t>5</w:t>
      </w:r>
      <w:r w:rsidRPr="008852E7">
        <w:rPr>
          <w:rFonts w:hint="eastAsia"/>
        </w:rPr>
        <w:t>）</w:t>
      </w:r>
      <w:r w:rsidRPr="008852E7">
        <w:tab/>
      </w:r>
      <w:r w:rsidRPr="008852E7">
        <w:rPr>
          <w:rFonts w:hint="eastAsia"/>
        </w:rPr>
        <w:t>勞工月薪不得低於法定最低薪資，</w:t>
      </w:r>
      <w:proofErr w:type="gramStart"/>
      <w:r w:rsidRPr="008852E7">
        <w:rPr>
          <w:rFonts w:hint="eastAsia"/>
        </w:rPr>
        <w:t>倘為臨時</w:t>
      </w:r>
      <w:proofErr w:type="gramEnd"/>
      <w:r w:rsidRPr="008852E7">
        <w:rPr>
          <w:rFonts w:hint="eastAsia"/>
        </w:rPr>
        <w:t>勞工論鐘點計，須依比例付酬。</w:t>
      </w:r>
    </w:p>
    <w:p w14:paraId="60EB7CEC" w14:textId="77777777" w:rsidR="002A4AAE" w:rsidRPr="008852E7" w:rsidRDefault="002A4AAE" w:rsidP="00047A5E">
      <w:pPr>
        <w:pStyle w:val="10"/>
        <w:ind w:left="1772" w:hanging="591"/>
      </w:pPr>
      <w:r w:rsidRPr="008852E7">
        <w:rPr>
          <w:rFonts w:hint="eastAsia"/>
        </w:rPr>
        <w:t>（</w:t>
      </w:r>
      <w:r w:rsidRPr="008852E7">
        <w:t>6</w:t>
      </w:r>
      <w:r w:rsidRPr="008852E7">
        <w:rPr>
          <w:rFonts w:hint="eastAsia"/>
        </w:rPr>
        <w:t>）</w:t>
      </w:r>
      <w:r w:rsidRPr="008852E7">
        <w:tab/>
      </w:r>
      <w:proofErr w:type="gramStart"/>
      <w:r w:rsidRPr="008852E7">
        <w:rPr>
          <w:rFonts w:hint="eastAsia"/>
        </w:rPr>
        <w:t>雇主須替勞工</w:t>
      </w:r>
      <w:proofErr w:type="gramEnd"/>
      <w:r w:rsidRPr="008852E7">
        <w:rPr>
          <w:rFonts w:hint="eastAsia"/>
        </w:rPr>
        <w:t>代扣繳社會安全保險及薪資所得稅等費用。</w:t>
      </w:r>
      <w:proofErr w:type="gramStart"/>
      <w:r w:rsidRPr="008852E7">
        <w:rPr>
          <w:rFonts w:hint="eastAsia"/>
        </w:rPr>
        <w:t>雇主倘將該</w:t>
      </w:r>
      <w:proofErr w:type="gramEnd"/>
      <w:r w:rsidRPr="008852E7">
        <w:rPr>
          <w:rFonts w:hint="eastAsia"/>
        </w:rPr>
        <w:t>應扣款額付給勞工，而勞工未依</w:t>
      </w:r>
      <w:proofErr w:type="gramStart"/>
      <w:r w:rsidRPr="008852E7">
        <w:rPr>
          <w:rFonts w:hint="eastAsia"/>
        </w:rPr>
        <w:t>囑</w:t>
      </w:r>
      <w:proofErr w:type="gramEnd"/>
      <w:r w:rsidRPr="008852E7">
        <w:rPr>
          <w:rFonts w:hint="eastAsia"/>
        </w:rPr>
        <w:t>前往繳納，雇主仍須單獨承擔付款責任。</w:t>
      </w:r>
    </w:p>
    <w:p w14:paraId="452442E6" w14:textId="77777777" w:rsidR="002A4AAE" w:rsidRPr="008852E7" w:rsidRDefault="002A4AAE" w:rsidP="00047A5E">
      <w:pPr>
        <w:pStyle w:val="10"/>
        <w:ind w:left="1772" w:hanging="591"/>
      </w:pPr>
      <w:r w:rsidRPr="008852E7">
        <w:rPr>
          <w:rFonts w:hint="eastAsia"/>
        </w:rPr>
        <w:t>（</w:t>
      </w:r>
      <w:r w:rsidRPr="008852E7">
        <w:t>7</w:t>
      </w:r>
      <w:r w:rsidRPr="008852E7">
        <w:rPr>
          <w:rFonts w:hint="eastAsia"/>
        </w:rPr>
        <w:t>）</w:t>
      </w:r>
      <w:r w:rsidRPr="008852E7">
        <w:tab/>
      </w:r>
      <w:r w:rsidR="00042C1C" w:rsidRPr="008852E7">
        <w:rPr>
          <w:rFonts w:hint="eastAsia"/>
        </w:rPr>
        <w:t>遵守工作合約</w:t>
      </w:r>
      <w:r w:rsidRPr="008852E7">
        <w:rPr>
          <w:rFonts w:hint="eastAsia"/>
        </w:rPr>
        <w:t>所訂工作時間，並支付超過工作時間之加班費。</w:t>
      </w:r>
    </w:p>
    <w:p w14:paraId="1B27513E" w14:textId="77777777" w:rsidR="002A4AAE" w:rsidRPr="008852E7" w:rsidRDefault="002A4AAE" w:rsidP="00047A5E">
      <w:pPr>
        <w:pStyle w:val="10"/>
        <w:ind w:left="1772" w:hanging="591"/>
      </w:pPr>
      <w:r w:rsidRPr="008852E7">
        <w:rPr>
          <w:rFonts w:hint="eastAsia"/>
        </w:rPr>
        <w:t>（</w:t>
      </w:r>
      <w:r w:rsidRPr="008852E7">
        <w:t>8</w:t>
      </w:r>
      <w:r w:rsidRPr="008852E7">
        <w:rPr>
          <w:rFonts w:hint="eastAsia"/>
        </w:rPr>
        <w:t>）</w:t>
      </w:r>
      <w:r w:rsidRPr="008852E7">
        <w:tab/>
      </w:r>
      <w:r w:rsidRPr="008852E7">
        <w:rPr>
          <w:rFonts w:hint="eastAsia"/>
        </w:rPr>
        <w:t>尊重勞工每日之午餐休息時間。</w:t>
      </w:r>
    </w:p>
    <w:p w14:paraId="4E646946" w14:textId="77777777" w:rsidR="002A4AAE" w:rsidRPr="008852E7" w:rsidRDefault="002A4AAE" w:rsidP="00047A5E">
      <w:pPr>
        <w:pStyle w:val="10"/>
        <w:ind w:left="1772" w:hanging="591"/>
      </w:pPr>
      <w:r w:rsidRPr="008852E7">
        <w:rPr>
          <w:rFonts w:hint="eastAsia"/>
        </w:rPr>
        <w:t>（</w:t>
      </w:r>
      <w:r w:rsidRPr="008852E7">
        <w:t>9</w:t>
      </w:r>
      <w:r w:rsidRPr="008852E7">
        <w:rPr>
          <w:rFonts w:hint="eastAsia"/>
        </w:rPr>
        <w:t>）</w:t>
      </w:r>
      <w:r w:rsidRPr="008852E7">
        <w:tab/>
      </w:r>
      <w:r w:rsidRPr="008852E7">
        <w:rPr>
          <w:rFonts w:hint="eastAsia"/>
        </w:rPr>
        <w:t>尊重勞工每年法定休假之權利，勞工服務滿</w:t>
      </w:r>
      <w:r w:rsidRPr="008852E7">
        <w:t>1</w:t>
      </w:r>
      <w:r w:rsidRPr="008852E7">
        <w:rPr>
          <w:rFonts w:hint="eastAsia"/>
        </w:rPr>
        <w:t>年以上須給予</w:t>
      </w:r>
      <w:r w:rsidRPr="008852E7">
        <w:t>15</w:t>
      </w:r>
      <w:r w:rsidRPr="008852E7">
        <w:rPr>
          <w:rFonts w:hint="eastAsia"/>
        </w:rPr>
        <w:t>天帶薪工作日之假期，服務未滿</w:t>
      </w:r>
      <w:r w:rsidRPr="008852E7">
        <w:t>1</w:t>
      </w:r>
      <w:r w:rsidRPr="008852E7">
        <w:rPr>
          <w:rFonts w:hint="eastAsia"/>
        </w:rPr>
        <w:t>年者則按工作期間比例給予假期。</w:t>
      </w:r>
    </w:p>
    <w:p w14:paraId="7D2793A5" w14:textId="77777777" w:rsidR="002A4AAE" w:rsidRPr="008852E7" w:rsidRDefault="002A4AAE" w:rsidP="00047A5E">
      <w:pPr>
        <w:pStyle w:val="10"/>
        <w:ind w:leftChars="450" w:left="1772" w:hangingChars="300" w:hanging="709"/>
      </w:pPr>
      <w:r w:rsidRPr="008852E7">
        <w:rPr>
          <w:rFonts w:hint="eastAsia"/>
        </w:rPr>
        <w:t>（</w:t>
      </w:r>
      <w:r w:rsidRPr="008852E7">
        <w:t>10</w:t>
      </w:r>
      <w:r w:rsidRPr="008852E7">
        <w:rPr>
          <w:rFonts w:hint="eastAsia"/>
        </w:rPr>
        <w:t>）準備簽到簿或打卡鐘，以憑支付員工逾時加班費。</w:t>
      </w:r>
    </w:p>
    <w:p w14:paraId="72580C63" w14:textId="77777777" w:rsidR="002A4AAE" w:rsidRPr="008852E7" w:rsidRDefault="002A4AAE" w:rsidP="00047A5E">
      <w:pPr>
        <w:pStyle w:val="10"/>
        <w:ind w:leftChars="450" w:left="1772" w:hangingChars="300" w:hanging="709"/>
      </w:pPr>
      <w:r w:rsidRPr="008852E7">
        <w:rPr>
          <w:rFonts w:hint="eastAsia"/>
        </w:rPr>
        <w:t>（</w:t>
      </w:r>
      <w:r w:rsidRPr="008852E7">
        <w:t>11</w:t>
      </w:r>
      <w:r w:rsidRPr="008852E7">
        <w:rPr>
          <w:rFonts w:hint="eastAsia"/>
        </w:rPr>
        <w:t>）制訂公司內部員工管理、衛生及安全規則。</w:t>
      </w:r>
    </w:p>
    <w:p w14:paraId="36E01E16" w14:textId="77777777" w:rsidR="00BC5216" w:rsidRPr="008852E7" w:rsidRDefault="00BC5216">
      <w:pPr>
        <w:overflowPunct/>
        <w:autoSpaceDE/>
        <w:autoSpaceDN/>
        <w:jc w:val="left"/>
        <w:rPr>
          <w:rFonts w:cs="Times New Roman"/>
        </w:rPr>
      </w:pPr>
    </w:p>
    <w:p w14:paraId="4EEF1007" w14:textId="77777777" w:rsidR="00BC5216" w:rsidRPr="008852E7" w:rsidRDefault="00BC5216">
      <w:pPr>
        <w:overflowPunct/>
        <w:autoSpaceDE/>
        <w:autoSpaceDN/>
        <w:jc w:val="left"/>
        <w:rPr>
          <w:rFonts w:cs="Times New Roman"/>
        </w:rPr>
      </w:pPr>
      <w:r w:rsidRPr="008852E7">
        <w:rPr>
          <w:rFonts w:cs="Times New Roman"/>
        </w:rPr>
        <w:br w:type="page"/>
      </w:r>
    </w:p>
    <w:p w14:paraId="4446B4CF" w14:textId="77777777" w:rsidR="00633171" w:rsidRPr="008852E7" w:rsidRDefault="00633171" w:rsidP="00047A5E">
      <w:pPr>
        <w:ind w:firstLine="472"/>
        <w:rPr>
          <w:rFonts w:cs="Times New Roman"/>
        </w:rPr>
      </w:pPr>
    </w:p>
    <w:p w14:paraId="679341FD" w14:textId="77777777" w:rsidR="003E0BC3" w:rsidRPr="008852E7" w:rsidRDefault="003E0BC3" w:rsidP="00047A5E">
      <w:pPr>
        <w:ind w:left="472"/>
        <w:rPr>
          <w:rFonts w:cs="Times New Roman"/>
        </w:rPr>
        <w:sectPr w:rsidR="003E0BC3" w:rsidRPr="008852E7" w:rsidSect="003E0BC3">
          <w:headerReference w:type="default" r:id="rId26"/>
          <w:pgSz w:w="11906" w:h="16838" w:code="9"/>
          <w:pgMar w:top="2268" w:right="1701" w:bottom="1701" w:left="1701" w:header="1134" w:footer="851" w:gutter="0"/>
          <w:cols w:space="425"/>
          <w:docGrid w:type="linesAndChars" w:linePitch="514" w:charSpace="-774"/>
        </w:sectPr>
      </w:pPr>
    </w:p>
    <w:p w14:paraId="17576A1E" w14:textId="77777777" w:rsidR="00F9383B" w:rsidRPr="008852E7" w:rsidRDefault="00F9383B" w:rsidP="00BC5216">
      <w:pPr>
        <w:pStyle w:val="a3"/>
        <w:spacing w:before="514" w:after="771"/>
        <w:rPr>
          <w:rFonts w:ascii="Times New Roman"/>
        </w:rPr>
      </w:pPr>
      <w:bookmarkStart w:id="8" w:name="_Toc107190489"/>
      <w:r w:rsidRPr="008852E7">
        <w:rPr>
          <w:rFonts w:ascii="Times New Roman" w:hint="eastAsia"/>
        </w:rPr>
        <w:t xml:space="preserve">第捌章　</w:t>
      </w:r>
      <w:r w:rsidR="00275AB6" w:rsidRPr="008852E7">
        <w:rPr>
          <w:rFonts w:ascii="Times New Roman" w:hint="eastAsia"/>
          <w:lang w:eastAsia="zh-TW"/>
        </w:rPr>
        <w:t>簽證、</w:t>
      </w:r>
      <w:r w:rsidRPr="008852E7">
        <w:rPr>
          <w:rFonts w:ascii="Times New Roman" w:hint="eastAsia"/>
        </w:rPr>
        <w:t>居留及移民</w:t>
      </w:r>
      <w:bookmarkEnd w:id="8"/>
    </w:p>
    <w:p w14:paraId="0F8EC742" w14:textId="77777777" w:rsidR="007B2898" w:rsidRPr="008852E7" w:rsidRDefault="007B2898" w:rsidP="00455BEA">
      <w:pPr>
        <w:pStyle w:val="a4"/>
        <w:spacing w:before="257" w:after="257"/>
        <w:ind w:left="632" w:hanging="632"/>
      </w:pPr>
      <w:r w:rsidRPr="008852E7">
        <w:rPr>
          <w:rFonts w:hint="eastAsia"/>
        </w:rPr>
        <w:t>一、居留權之取得及移民相關規定及手續</w:t>
      </w:r>
    </w:p>
    <w:p w14:paraId="737EF7F4" w14:textId="77777777" w:rsidR="00E019B9" w:rsidRPr="008852E7" w:rsidRDefault="007B2898" w:rsidP="00047A5E">
      <w:pPr>
        <w:ind w:firstLine="472"/>
        <w:rPr>
          <w:rFonts w:cs="Times New Roman"/>
        </w:rPr>
      </w:pPr>
      <w:r w:rsidRPr="008852E7">
        <w:rPr>
          <w:rFonts w:cs="Times New Roman" w:hint="eastAsia"/>
        </w:rPr>
        <w:t>外國人在智利申請投資居留手續尚稱便利。投資人依中央銀行外匯管理法第</w:t>
      </w:r>
      <w:r w:rsidRPr="008852E7">
        <w:rPr>
          <w:rFonts w:cs="Times New Roman"/>
        </w:rPr>
        <w:t>14</w:t>
      </w:r>
      <w:r w:rsidRPr="008852E7">
        <w:rPr>
          <w:rFonts w:cs="Times New Roman" w:hint="eastAsia"/>
        </w:rPr>
        <w:t>章匯入款項，可獲得資金證明憑以申辦短期居留。投資人在申請投資居留期間可持用護照向稅務局申請臨時</w:t>
      </w:r>
      <w:r w:rsidRPr="008852E7">
        <w:rPr>
          <w:rFonts w:cs="Times New Roman"/>
        </w:rPr>
        <w:t>RUT</w:t>
      </w:r>
      <w:r w:rsidRPr="008852E7">
        <w:rPr>
          <w:rFonts w:cs="Times New Roman" w:hint="eastAsia"/>
        </w:rPr>
        <w:t>稅籍號碼卡，即可透過律師擬妥公司章程辦理公司設立登記及營業執照。投資經營商業或工廠，須提出營業繳稅証明及僱用合約</w:t>
      </w:r>
      <w:r w:rsidR="007F799F" w:rsidRPr="008852E7">
        <w:rPr>
          <w:rFonts w:cs="Times New Roman" w:hint="eastAsia"/>
        </w:rPr>
        <w:t>等相關所需文件</w:t>
      </w:r>
      <w:r w:rsidRPr="008852E7">
        <w:rPr>
          <w:rFonts w:cs="Times New Roman" w:hint="eastAsia"/>
        </w:rPr>
        <w:t>。第</w:t>
      </w:r>
      <w:r w:rsidRPr="008852E7">
        <w:rPr>
          <w:rFonts w:cs="Times New Roman"/>
        </w:rPr>
        <w:t>1</w:t>
      </w:r>
      <w:r w:rsidRPr="008852E7">
        <w:rPr>
          <w:rFonts w:cs="Times New Roman" w:hint="eastAsia"/>
        </w:rPr>
        <w:t>年可獲准臨時居留，第</w:t>
      </w:r>
      <w:r w:rsidRPr="008852E7">
        <w:rPr>
          <w:rFonts w:cs="Times New Roman"/>
        </w:rPr>
        <w:t>2</w:t>
      </w:r>
      <w:r w:rsidRPr="008852E7">
        <w:rPr>
          <w:rFonts w:cs="Times New Roman" w:hint="eastAsia"/>
        </w:rPr>
        <w:t>年可申請長期居留。</w:t>
      </w:r>
      <w:proofErr w:type="gramStart"/>
      <w:r w:rsidR="007F799F" w:rsidRPr="008852E7">
        <w:rPr>
          <w:rFonts w:cs="Times New Roman" w:hint="eastAsia"/>
        </w:rPr>
        <w:t>惟</w:t>
      </w:r>
      <w:proofErr w:type="gramEnd"/>
      <w:r w:rsidR="007F799F" w:rsidRPr="008852E7">
        <w:rPr>
          <w:rFonts w:cs="Times New Roman" w:hint="eastAsia"/>
        </w:rPr>
        <w:t>目前由於自委內瑞拉、</w:t>
      </w:r>
      <w:r w:rsidR="00796F1F" w:rsidRPr="008852E7">
        <w:rPr>
          <w:rFonts w:cs="Times New Roman" w:hint="eastAsia"/>
        </w:rPr>
        <w:t>玻利維亞</w:t>
      </w:r>
      <w:r w:rsidR="00042C1C" w:rsidRPr="008852E7">
        <w:rPr>
          <w:rFonts w:cs="Times New Roman" w:hint="eastAsia"/>
        </w:rPr>
        <w:t>及</w:t>
      </w:r>
      <w:r w:rsidR="007F799F" w:rsidRPr="008852E7">
        <w:rPr>
          <w:rFonts w:cs="Times New Roman" w:hint="eastAsia"/>
        </w:rPr>
        <w:t>海地等國家之外籍移工人數增加，</w:t>
      </w:r>
      <w:r w:rsidR="00F25DAA" w:rsidRPr="008852E7">
        <w:rPr>
          <w:rFonts w:cs="Times New Roman" w:hint="eastAsia"/>
        </w:rPr>
        <w:t>辦理居留</w:t>
      </w:r>
      <w:r w:rsidR="007F799F" w:rsidRPr="008852E7">
        <w:rPr>
          <w:rFonts w:cs="Times New Roman" w:hint="eastAsia"/>
        </w:rPr>
        <w:t>文件</w:t>
      </w:r>
      <w:r w:rsidR="00F25DAA" w:rsidRPr="008852E7">
        <w:rPr>
          <w:rFonts w:cs="Times New Roman" w:hint="eastAsia"/>
        </w:rPr>
        <w:t>之</w:t>
      </w:r>
      <w:r w:rsidR="007F799F" w:rsidRPr="008852E7">
        <w:rPr>
          <w:rFonts w:cs="Times New Roman" w:hint="eastAsia"/>
        </w:rPr>
        <w:t>審核</w:t>
      </w:r>
      <w:r w:rsidR="00F25DAA" w:rsidRPr="008852E7">
        <w:rPr>
          <w:rFonts w:cs="Times New Roman" w:hint="eastAsia"/>
        </w:rPr>
        <w:t>及行政</w:t>
      </w:r>
      <w:r w:rsidR="007F799F" w:rsidRPr="008852E7">
        <w:rPr>
          <w:rFonts w:cs="Times New Roman" w:hint="eastAsia"/>
        </w:rPr>
        <w:t>所需時間較以往增加。</w:t>
      </w:r>
    </w:p>
    <w:p w14:paraId="68FB48B2" w14:textId="6F31D029" w:rsidR="007B2898" w:rsidRPr="008852E7" w:rsidRDefault="00E019B9" w:rsidP="00047A5E">
      <w:pPr>
        <w:ind w:firstLine="472"/>
        <w:rPr>
          <w:rFonts w:cs="Times New Roman"/>
        </w:rPr>
      </w:pPr>
      <w:r w:rsidRPr="008852E7">
        <w:rPr>
          <w:rFonts w:cs="Times New Roman" w:hint="eastAsia"/>
        </w:rPr>
        <w:t>根據智利</w:t>
      </w:r>
      <w:r w:rsidRPr="008852E7">
        <w:rPr>
          <w:rFonts w:cs="Times New Roman"/>
        </w:rPr>
        <w:t>2022</w:t>
      </w:r>
      <w:r w:rsidRPr="008852E7">
        <w:rPr>
          <w:rFonts w:cs="Times New Roman" w:hint="eastAsia"/>
        </w:rPr>
        <w:t>年頒布新移民法</w:t>
      </w:r>
      <w:r w:rsidR="00697821" w:rsidRPr="008852E7">
        <w:rPr>
          <w:rFonts w:cs="Times New Roman"/>
        </w:rPr>
        <w:t>（</w:t>
      </w:r>
      <w:r w:rsidRPr="008852E7">
        <w:rPr>
          <w:rFonts w:cs="Times New Roman"/>
        </w:rPr>
        <w:t>Ley 21325</w:t>
      </w:r>
      <w:r w:rsidR="00697821" w:rsidRPr="008852E7">
        <w:rPr>
          <w:rFonts w:cs="Times New Roman"/>
        </w:rPr>
        <w:t>）</w:t>
      </w:r>
      <w:r w:rsidRPr="008852E7">
        <w:rPr>
          <w:rFonts w:cs="Times New Roman" w:hint="eastAsia"/>
        </w:rPr>
        <w:t>，投資簽證開放給</w:t>
      </w:r>
      <w:r w:rsidR="00697821" w:rsidRPr="008852E7">
        <w:rPr>
          <w:rFonts w:cs="Times New Roman"/>
        </w:rPr>
        <w:t>（</w:t>
      </w:r>
      <w:r w:rsidRPr="008852E7">
        <w:rPr>
          <w:rFonts w:cs="Times New Roman"/>
        </w:rPr>
        <w:t>1</w:t>
      </w:r>
      <w:r w:rsidR="00697821" w:rsidRPr="008852E7">
        <w:rPr>
          <w:rFonts w:cs="Times New Roman"/>
        </w:rPr>
        <w:t>）</w:t>
      </w:r>
      <w:r w:rsidRPr="008852E7">
        <w:rPr>
          <w:rFonts w:cs="Times New Roman" w:hint="eastAsia"/>
        </w:rPr>
        <w:t>投資金額超過</w:t>
      </w:r>
      <w:r w:rsidRPr="008852E7">
        <w:rPr>
          <w:rFonts w:cs="Times New Roman"/>
        </w:rPr>
        <w:t>50</w:t>
      </w:r>
      <w:r w:rsidRPr="008852E7">
        <w:rPr>
          <w:rFonts w:cs="Times New Roman" w:hint="eastAsia"/>
        </w:rPr>
        <w:t>萬美元投資者及</w:t>
      </w:r>
      <w:r w:rsidR="00697821" w:rsidRPr="008852E7">
        <w:rPr>
          <w:rFonts w:cs="Times New Roman"/>
        </w:rPr>
        <w:t>（</w:t>
      </w:r>
      <w:r w:rsidRPr="008852E7">
        <w:rPr>
          <w:rFonts w:cs="Times New Roman"/>
        </w:rPr>
        <w:t>2</w:t>
      </w:r>
      <w:r w:rsidR="00697821" w:rsidRPr="008852E7">
        <w:rPr>
          <w:rFonts w:cs="Times New Roman"/>
        </w:rPr>
        <w:t>）</w:t>
      </w:r>
      <w:r w:rsidRPr="008852E7">
        <w:rPr>
          <w:rFonts w:cs="Times New Roman" w:hint="eastAsia"/>
        </w:rPr>
        <w:t>受雇於擁有智利公司至少</w:t>
      </w:r>
      <w:r w:rsidRPr="008852E7">
        <w:rPr>
          <w:rFonts w:cs="Times New Roman"/>
        </w:rPr>
        <w:t>10%</w:t>
      </w:r>
      <w:r w:rsidRPr="008852E7">
        <w:rPr>
          <w:rFonts w:cs="Times New Roman" w:hint="eastAsia"/>
        </w:rPr>
        <w:t>股份之外商者，申請者須先向智利外人投資局繳交投資相關資料取得官方證明文件，再向智利移民局申請投資簽證，入境後</w:t>
      </w:r>
      <w:r w:rsidRPr="008852E7">
        <w:rPr>
          <w:rFonts w:cs="Times New Roman"/>
        </w:rPr>
        <w:t>30</w:t>
      </w:r>
      <w:r w:rsidRPr="008852E7">
        <w:rPr>
          <w:rFonts w:cs="Times New Roman" w:hint="eastAsia"/>
        </w:rPr>
        <w:t>天內須向智利戶政單位</w:t>
      </w:r>
      <w:r w:rsidR="00697821" w:rsidRPr="008852E7">
        <w:rPr>
          <w:rFonts w:cs="Times New Roman"/>
        </w:rPr>
        <w:t>（</w:t>
      </w:r>
      <w:r w:rsidRPr="008852E7">
        <w:rPr>
          <w:rFonts w:cs="Times New Roman"/>
        </w:rPr>
        <w:t>Resgistro Civil</w:t>
      </w:r>
      <w:r w:rsidR="00697821" w:rsidRPr="008852E7">
        <w:rPr>
          <w:rFonts w:cs="Times New Roman"/>
        </w:rPr>
        <w:t>）</w:t>
      </w:r>
      <w:r w:rsidRPr="008852E7">
        <w:rPr>
          <w:rFonts w:cs="Times New Roman" w:hint="eastAsia"/>
        </w:rPr>
        <w:t>申報。</w:t>
      </w:r>
    </w:p>
    <w:p w14:paraId="00BF11EF" w14:textId="77777777" w:rsidR="007B2898" w:rsidRPr="008852E7" w:rsidRDefault="007B2898" w:rsidP="00455BEA">
      <w:pPr>
        <w:pStyle w:val="a4"/>
        <w:spacing w:before="257" w:after="257"/>
        <w:ind w:left="632" w:hanging="632"/>
      </w:pPr>
      <w:r w:rsidRPr="008852E7">
        <w:rPr>
          <w:rFonts w:hint="eastAsia"/>
        </w:rPr>
        <w:t>二、聘用外籍員工之規定、承辦機關及申辦程序</w:t>
      </w:r>
    </w:p>
    <w:p w14:paraId="3D1FB832" w14:textId="4140E686" w:rsidR="007B2898" w:rsidRPr="008852E7" w:rsidRDefault="007B2898" w:rsidP="00047A5E">
      <w:pPr>
        <w:ind w:firstLine="472"/>
        <w:rPr>
          <w:rFonts w:cs="Times New Roman"/>
        </w:rPr>
      </w:pPr>
      <w:r w:rsidRPr="008852E7">
        <w:rPr>
          <w:rFonts w:cs="Times New Roman" w:hint="eastAsia"/>
        </w:rPr>
        <w:t>智利對於國內或外資企業</w:t>
      </w:r>
      <w:r w:rsidR="00EE414B" w:rsidRPr="008852E7">
        <w:rPr>
          <w:rFonts w:cs="Times New Roman" w:hint="eastAsia"/>
        </w:rPr>
        <w:t>僱</w:t>
      </w:r>
      <w:r w:rsidRPr="008852E7">
        <w:rPr>
          <w:rFonts w:cs="Times New Roman" w:hint="eastAsia"/>
        </w:rPr>
        <w:t>用外籍員工訂有相同員額限制，規定員工</w:t>
      </w:r>
      <w:r w:rsidRPr="008852E7">
        <w:rPr>
          <w:rFonts w:cs="Times New Roman"/>
        </w:rPr>
        <w:t>25</w:t>
      </w:r>
      <w:r w:rsidRPr="008852E7">
        <w:rPr>
          <w:rFonts w:cs="Times New Roman" w:hint="eastAsia"/>
        </w:rPr>
        <w:t>人以上之企業</w:t>
      </w:r>
      <w:r w:rsidR="00EE414B" w:rsidRPr="008852E7">
        <w:rPr>
          <w:rFonts w:cs="Times New Roman" w:hint="eastAsia"/>
        </w:rPr>
        <w:t>僱</w:t>
      </w:r>
      <w:r w:rsidRPr="008852E7">
        <w:rPr>
          <w:rFonts w:cs="Times New Roman" w:hint="eastAsia"/>
        </w:rPr>
        <w:t>用外國員工上限不得超過總人數</w:t>
      </w:r>
      <w:r w:rsidRPr="008852E7">
        <w:rPr>
          <w:rFonts w:cs="Times New Roman"/>
        </w:rPr>
        <w:t>15%</w:t>
      </w:r>
      <w:r w:rsidRPr="008852E7">
        <w:rPr>
          <w:rFonts w:cs="Times New Roman" w:hint="eastAsia"/>
        </w:rPr>
        <w:t>；惟如為高科技或特殊專門技術者不在此限。智利中央銀行准許正式申請美元支付國外員工酬勞。</w:t>
      </w:r>
    </w:p>
    <w:p w14:paraId="04EA1CC0" w14:textId="77777777" w:rsidR="007B2898" w:rsidRPr="008852E7" w:rsidRDefault="007B2898" w:rsidP="00047A5E">
      <w:pPr>
        <w:ind w:firstLine="472"/>
        <w:rPr>
          <w:rFonts w:cs="Times New Roman"/>
        </w:rPr>
      </w:pPr>
      <w:r w:rsidRPr="008852E7">
        <w:rPr>
          <w:rFonts w:cs="Times New Roman" w:hint="eastAsia"/>
        </w:rPr>
        <w:t>聘用外國員工先發出聘書，員工取得</w:t>
      </w:r>
      <w:r w:rsidR="00042C1C" w:rsidRPr="008852E7">
        <w:rPr>
          <w:rFonts w:cs="Times New Roman" w:hint="eastAsia"/>
        </w:rPr>
        <w:t>短期工作</w:t>
      </w:r>
      <w:r w:rsidRPr="008852E7">
        <w:rPr>
          <w:rFonts w:cs="Times New Roman" w:hint="eastAsia"/>
        </w:rPr>
        <w:t>簽證後先行赴任，抵達智利後再持正式聘書及工作合約正式向移民局申請一年至兩年期工作居留簽證，並申請身</w:t>
      </w:r>
      <w:r w:rsidR="008315EC" w:rsidRPr="008852E7">
        <w:rPr>
          <w:rFonts w:cs="Times New Roman" w:hint="eastAsia"/>
        </w:rPr>
        <w:t>分</w:t>
      </w:r>
      <w:r w:rsidRPr="008852E7">
        <w:rPr>
          <w:rFonts w:cs="Times New Roman" w:hint="eastAsia"/>
        </w:rPr>
        <w:t>證及稅籍編號，簽證屆期後可憑工作契約逐年更新延長。</w:t>
      </w:r>
      <w:r w:rsidR="00D006C0" w:rsidRPr="008852E7">
        <w:rPr>
          <w:rFonts w:cs="Times New Roman" w:hint="eastAsia"/>
        </w:rPr>
        <w:t>智利</w:t>
      </w:r>
      <w:r w:rsidR="00D006C0" w:rsidRPr="008852E7">
        <w:rPr>
          <w:rFonts w:cs="Times New Roman"/>
        </w:rPr>
        <w:t>2022</w:t>
      </w:r>
      <w:r w:rsidR="00D006C0" w:rsidRPr="008852E7">
        <w:rPr>
          <w:rFonts w:cs="Times New Roman" w:hint="eastAsia"/>
        </w:rPr>
        <w:t>年頒布新移民法，除特殊情形外，已不允許先以旅遊及商務簽證入境後，再申請工作簽證並於智利居留</w:t>
      </w:r>
      <w:r w:rsidR="00BD185E" w:rsidRPr="008852E7">
        <w:rPr>
          <w:rFonts w:cs="Times New Roman" w:hint="eastAsia"/>
        </w:rPr>
        <w:t>之情事</w:t>
      </w:r>
      <w:r w:rsidR="00D006C0" w:rsidRPr="008852E7">
        <w:rPr>
          <w:rFonts w:cs="Times New Roman" w:hint="eastAsia"/>
        </w:rPr>
        <w:t>，聘請外籍員工</w:t>
      </w:r>
      <w:r w:rsidR="00BD185E" w:rsidRPr="008852E7">
        <w:rPr>
          <w:rFonts w:cs="Times New Roman" w:hint="eastAsia"/>
        </w:rPr>
        <w:t>務須先</w:t>
      </w:r>
      <w:r w:rsidR="00D006C0" w:rsidRPr="008852E7">
        <w:rPr>
          <w:rFonts w:cs="Times New Roman" w:hint="eastAsia"/>
        </w:rPr>
        <w:t>辦理工作簽證，避免身分轉換</w:t>
      </w:r>
      <w:r w:rsidR="00BD185E" w:rsidRPr="008852E7">
        <w:rPr>
          <w:rFonts w:cs="Times New Roman" w:hint="eastAsia"/>
        </w:rPr>
        <w:t>困難等</w:t>
      </w:r>
      <w:r w:rsidR="00D006C0" w:rsidRPr="008852E7">
        <w:rPr>
          <w:rFonts w:cs="Times New Roman" w:hint="eastAsia"/>
        </w:rPr>
        <w:t>問題。</w:t>
      </w:r>
    </w:p>
    <w:p w14:paraId="39EB78F9" w14:textId="71D87027" w:rsidR="007B2898" w:rsidRPr="008852E7" w:rsidRDefault="007B2898" w:rsidP="00455BEA">
      <w:pPr>
        <w:pStyle w:val="a4"/>
        <w:spacing w:before="257" w:after="257"/>
        <w:ind w:left="632" w:hanging="632"/>
      </w:pPr>
      <w:r w:rsidRPr="008852E7">
        <w:rPr>
          <w:rFonts w:hint="eastAsia"/>
        </w:rPr>
        <w:t>三、外商子女可就讀之教育機關及經營情形</w:t>
      </w:r>
    </w:p>
    <w:p w14:paraId="198CB8C8" w14:textId="17538154" w:rsidR="007B2898" w:rsidRPr="008852E7" w:rsidRDefault="007B2898" w:rsidP="00047A5E">
      <w:pPr>
        <w:ind w:firstLine="472"/>
        <w:rPr>
          <w:rFonts w:cs="Times New Roman"/>
        </w:rPr>
      </w:pPr>
      <w:r w:rsidRPr="008852E7">
        <w:rPr>
          <w:rFonts w:cs="Times New Roman" w:hint="eastAsia"/>
        </w:rPr>
        <w:t>智利因位於南半球，學</w:t>
      </w:r>
      <w:r w:rsidR="000B216D" w:rsidRPr="008852E7">
        <w:rPr>
          <w:rFonts w:cs="Times New Roman" w:hint="eastAsia"/>
        </w:rPr>
        <w:t>期</w:t>
      </w:r>
      <w:r w:rsidRPr="008852E7">
        <w:rPr>
          <w:rFonts w:cs="Times New Roman" w:hint="eastAsia"/>
        </w:rPr>
        <w:t>與臺灣及美國相反。智利學校教育共分四個階段：</w:t>
      </w:r>
    </w:p>
    <w:p w14:paraId="46999FB5" w14:textId="77777777" w:rsidR="007B2898" w:rsidRPr="008852E7" w:rsidRDefault="007B2898" w:rsidP="00047A5E">
      <w:pPr>
        <w:pStyle w:val="a6"/>
      </w:pPr>
      <w:r w:rsidRPr="008852E7">
        <w:rPr>
          <w:rFonts w:hint="eastAsia"/>
        </w:rPr>
        <w:t>（一）學前（幼稚園）教育二年，</w:t>
      </w:r>
      <w:r w:rsidRPr="008852E7">
        <w:t>PRE-KINDER</w:t>
      </w:r>
      <w:r w:rsidRPr="008852E7">
        <w:rPr>
          <w:rFonts w:hint="eastAsia"/>
        </w:rPr>
        <w:t>（</w:t>
      </w:r>
      <w:r w:rsidRPr="008852E7">
        <w:t>3</w:t>
      </w:r>
      <w:r w:rsidRPr="008852E7">
        <w:rPr>
          <w:rFonts w:hint="eastAsia"/>
        </w:rPr>
        <w:t>歲）、</w:t>
      </w:r>
      <w:r w:rsidRPr="008852E7">
        <w:t>KINDER</w:t>
      </w:r>
      <w:r w:rsidRPr="008852E7">
        <w:rPr>
          <w:rFonts w:hint="eastAsia"/>
        </w:rPr>
        <w:t>（</w:t>
      </w:r>
      <w:r w:rsidRPr="008852E7">
        <w:t>4-5</w:t>
      </w:r>
      <w:r w:rsidRPr="008852E7">
        <w:rPr>
          <w:rFonts w:hint="eastAsia"/>
        </w:rPr>
        <w:t>歲）。</w:t>
      </w:r>
    </w:p>
    <w:p w14:paraId="0E90AE6F" w14:textId="77777777" w:rsidR="007B2898" w:rsidRPr="008852E7" w:rsidRDefault="007B2898" w:rsidP="00047A5E">
      <w:pPr>
        <w:pStyle w:val="a6"/>
      </w:pPr>
      <w:r w:rsidRPr="008852E7">
        <w:rPr>
          <w:rFonts w:hint="eastAsia"/>
        </w:rPr>
        <w:t>（二）基礎（義務）教育八年，自</w:t>
      </w:r>
      <w:r w:rsidRPr="008852E7">
        <w:t>6</w:t>
      </w:r>
      <w:r w:rsidRPr="008852E7">
        <w:rPr>
          <w:rFonts w:hint="eastAsia"/>
        </w:rPr>
        <w:t>至</w:t>
      </w:r>
      <w:r w:rsidRPr="008852E7">
        <w:t>14</w:t>
      </w:r>
      <w:r w:rsidRPr="008852E7">
        <w:rPr>
          <w:rFonts w:hint="eastAsia"/>
        </w:rPr>
        <w:t>歲。</w:t>
      </w:r>
    </w:p>
    <w:p w14:paraId="5F809D55" w14:textId="77777777" w:rsidR="007B2898" w:rsidRPr="008852E7" w:rsidRDefault="007B2898" w:rsidP="00047A5E">
      <w:pPr>
        <w:pStyle w:val="a6"/>
      </w:pPr>
      <w:r w:rsidRPr="008852E7">
        <w:rPr>
          <w:rFonts w:hint="eastAsia"/>
        </w:rPr>
        <w:t>（三）中等教育四年，自</w:t>
      </w:r>
      <w:r w:rsidRPr="008852E7">
        <w:t>14</w:t>
      </w:r>
      <w:r w:rsidRPr="008852E7">
        <w:rPr>
          <w:rFonts w:hint="eastAsia"/>
        </w:rPr>
        <w:t>歲至</w:t>
      </w:r>
      <w:r w:rsidRPr="008852E7">
        <w:t>18</w:t>
      </w:r>
      <w:r w:rsidRPr="008852E7">
        <w:rPr>
          <w:rFonts w:hint="eastAsia"/>
        </w:rPr>
        <w:t>歲。</w:t>
      </w:r>
    </w:p>
    <w:p w14:paraId="6420AAE1" w14:textId="77777777" w:rsidR="007B2898" w:rsidRPr="008852E7" w:rsidRDefault="007B2898" w:rsidP="00047A5E">
      <w:pPr>
        <w:pStyle w:val="a6"/>
      </w:pPr>
      <w:r w:rsidRPr="008852E7">
        <w:rPr>
          <w:rFonts w:hint="eastAsia"/>
        </w:rPr>
        <w:t>（四）大學教育四</w:t>
      </w:r>
      <w:r w:rsidRPr="008852E7">
        <w:t>-</w:t>
      </w:r>
      <w:r w:rsidRPr="008852E7">
        <w:rPr>
          <w:rFonts w:hint="eastAsia"/>
        </w:rPr>
        <w:t>六年。</w:t>
      </w:r>
    </w:p>
    <w:p w14:paraId="5448743F" w14:textId="77777777" w:rsidR="007B2898" w:rsidRPr="008852E7" w:rsidRDefault="007B2898" w:rsidP="00047A5E">
      <w:pPr>
        <w:ind w:firstLine="472"/>
        <w:rPr>
          <w:rFonts w:cs="Times New Roman"/>
        </w:rPr>
      </w:pPr>
      <w:r w:rsidRPr="008852E7">
        <w:rPr>
          <w:rFonts w:cs="Times New Roman" w:hint="eastAsia"/>
        </w:rPr>
        <w:t>另有介於中等教育與大學教育</w:t>
      </w:r>
      <w:proofErr w:type="gramStart"/>
      <w:r w:rsidRPr="008852E7">
        <w:rPr>
          <w:rFonts w:cs="Times New Roman" w:hint="eastAsia"/>
        </w:rPr>
        <w:t>之間，</w:t>
      </w:r>
      <w:proofErr w:type="gramEnd"/>
      <w:r w:rsidRPr="008852E7">
        <w:rPr>
          <w:rFonts w:cs="Times New Roman" w:hint="eastAsia"/>
        </w:rPr>
        <w:t>相當我國專科教育之工、商職業教育。年度教育學期自每年三月至十二月，通常為二學期制，寒假為七月底之二星期，春假為九月中旬之一星期及暑假之十二月中旬至次年之二月底近三</w:t>
      </w:r>
      <w:proofErr w:type="gramStart"/>
      <w:r w:rsidRPr="008852E7">
        <w:rPr>
          <w:rFonts w:cs="Times New Roman" w:hint="eastAsia"/>
        </w:rPr>
        <w:t>個</w:t>
      </w:r>
      <w:proofErr w:type="gramEnd"/>
      <w:r w:rsidRPr="008852E7">
        <w:rPr>
          <w:rFonts w:cs="Times New Roman" w:hint="eastAsia"/>
        </w:rPr>
        <w:t>月。</w:t>
      </w:r>
    </w:p>
    <w:p w14:paraId="7AA06E0C" w14:textId="77777777" w:rsidR="007B2898" w:rsidRPr="008852E7" w:rsidRDefault="007B2898" w:rsidP="00047A5E">
      <w:pPr>
        <w:ind w:firstLine="472"/>
        <w:rPr>
          <w:rFonts w:cs="Times New Roman"/>
        </w:rPr>
      </w:pPr>
      <w:r w:rsidRPr="008852E7">
        <w:rPr>
          <w:rFonts w:cs="Times New Roman" w:hint="eastAsia"/>
        </w:rPr>
        <w:t>智利多數公立中小學師資及環境普遍不佳，學生閱讀及運算能力落後，因此一般中產階級皆儘量提供資源將子女送入一般雙語或教會學校，而高收入人士或外僑則選擇進入國際學校及美國學校。</w:t>
      </w:r>
    </w:p>
    <w:p w14:paraId="77AAC867" w14:textId="77777777" w:rsidR="007B2898" w:rsidRPr="008852E7" w:rsidRDefault="007B2898" w:rsidP="00047A5E">
      <w:pPr>
        <w:ind w:firstLine="472"/>
        <w:rPr>
          <w:rFonts w:cs="Times New Roman"/>
        </w:rPr>
      </w:pPr>
      <w:proofErr w:type="gramStart"/>
      <w:r w:rsidRPr="008852E7">
        <w:rPr>
          <w:rFonts w:cs="Times New Roman" w:hint="eastAsia"/>
        </w:rPr>
        <w:t>智京私立</w:t>
      </w:r>
      <w:proofErr w:type="gramEnd"/>
      <w:r w:rsidRPr="008852E7">
        <w:rPr>
          <w:rFonts w:cs="Times New Roman" w:hint="eastAsia"/>
        </w:rPr>
        <w:t>中小學雙語學校及國際學校入學前均筆試及面試，必要時包括英文口試。申請入學須視時機、程序、考試通過與否而定，競爭激烈，名額有限。申請私立中小學入學許可時，需檢附結業證明、國內之成績單、導師推薦函、疫苗及預防針接種證明等，並經駐外代表處領</w:t>
      </w:r>
      <w:proofErr w:type="gramStart"/>
      <w:r w:rsidRPr="008852E7">
        <w:rPr>
          <w:rFonts w:cs="Times New Roman" w:hint="eastAsia"/>
        </w:rPr>
        <w:t>務</w:t>
      </w:r>
      <w:proofErr w:type="gramEnd"/>
      <w:r w:rsidRPr="008852E7">
        <w:rPr>
          <w:rFonts w:cs="Times New Roman" w:hint="eastAsia"/>
        </w:rPr>
        <w:t>公證及翻譯為西班牙文或英文。</w:t>
      </w:r>
    </w:p>
    <w:p w14:paraId="6DD715F8" w14:textId="77777777" w:rsidR="007B2898" w:rsidRPr="008852E7" w:rsidRDefault="007B2898" w:rsidP="00047A5E">
      <w:pPr>
        <w:ind w:firstLine="472"/>
        <w:rPr>
          <w:rFonts w:cs="Times New Roman"/>
        </w:rPr>
      </w:pPr>
      <w:r w:rsidRPr="008852E7">
        <w:rPr>
          <w:rFonts w:cs="Times New Roman" w:hint="eastAsia"/>
        </w:rPr>
        <w:t>學費方面，私立幼稚園每月</w:t>
      </w:r>
      <w:proofErr w:type="gramStart"/>
      <w:r w:rsidRPr="008852E7">
        <w:rPr>
          <w:rFonts w:cs="Times New Roman" w:hint="eastAsia"/>
        </w:rPr>
        <w:t>一</w:t>
      </w:r>
      <w:proofErr w:type="gramEnd"/>
      <w:r w:rsidRPr="008852E7">
        <w:rPr>
          <w:rFonts w:cs="Times New Roman" w:hint="eastAsia"/>
        </w:rPr>
        <w:t>繳，學費約</w:t>
      </w:r>
      <w:r w:rsidRPr="008852E7">
        <w:rPr>
          <w:rFonts w:cs="Times New Roman"/>
        </w:rPr>
        <w:t>400</w:t>
      </w:r>
      <w:r w:rsidRPr="008852E7">
        <w:rPr>
          <w:rFonts w:cs="Times New Roman" w:hint="eastAsia"/>
        </w:rPr>
        <w:t>美元；私立中小學平均每月在</w:t>
      </w:r>
      <w:r w:rsidRPr="008852E7">
        <w:rPr>
          <w:rFonts w:cs="Times New Roman"/>
        </w:rPr>
        <w:t>300</w:t>
      </w:r>
      <w:r w:rsidRPr="008852E7">
        <w:rPr>
          <w:rFonts w:cs="Times New Roman" w:hint="eastAsia"/>
        </w:rPr>
        <w:t>至</w:t>
      </w:r>
      <w:r w:rsidRPr="008852E7">
        <w:rPr>
          <w:rFonts w:cs="Times New Roman"/>
        </w:rPr>
        <w:t>1,000</w:t>
      </w:r>
      <w:r w:rsidRPr="008852E7">
        <w:rPr>
          <w:rFonts w:cs="Times New Roman" w:hint="eastAsia"/>
        </w:rPr>
        <w:t>美元之間；較著名學校於學生獲准入學時，同時要求家長樂捐所謂之「建校基金」，款額自</w:t>
      </w:r>
      <w:r w:rsidRPr="008852E7">
        <w:rPr>
          <w:rFonts w:cs="Times New Roman"/>
        </w:rPr>
        <w:t>2,000</w:t>
      </w:r>
      <w:r w:rsidRPr="008852E7">
        <w:rPr>
          <w:rFonts w:cs="Times New Roman" w:hint="eastAsia"/>
        </w:rPr>
        <w:t>至</w:t>
      </w:r>
      <w:r w:rsidRPr="008852E7">
        <w:rPr>
          <w:rFonts w:cs="Times New Roman"/>
        </w:rPr>
        <w:t>1</w:t>
      </w:r>
      <w:r w:rsidRPr="008852E7">
        <w:rPr>
          <w:rFonts w:cs="Times New Roman" w:hint="eastAsia"/>
        </w:rPr>
        <w:t>萬美元不等，於學生離校或轉校時無法退費。</w:t>
      </w:r>
    </w:p>
    <w:p w14:paraId="6F72C35A" w14:textId="77777777" w:rsidR="007B2898" w:rsidRPr="008852E7" w:rsidRDefault="007B2898" w:rsidP="00047A5E">
      <w:pPr>
        <w:ind w:firstLine="472"/>
        <w:rPr>
          <w:rFonts w:cs="Times New Roman"/>
        </w:rPr>
      </w:pPr>
      <w:r w:rsidRPr="008852E7">
        <w:rPr>
          <w:rFonts w:cs="Times New Roman" w:hint="eastAsia"/>
        </w:rPr>
        <w:t>美國學校</w:t>
      </w:r>
      <w:r w:rsidRPr="008852E7">
        <w:rPr>
          <w:rFonts w:cs="Times New Roman"/>
        </w:rPr>
        <w:t>Nido de Águila</w:t>
      </w:r>
      <w:proofErr w:type="gramStart"/>
      <w:r w:rsidRPr="008852E7">
        <w:rPr>
          <w:rFonts w:cs="Times New Roman"/>
        </w:rPr>
        <w:t>s</w:t>
      </w:r>
      <w:r w:rsidRPr="008852E7">
        <w:rPr>
          <w:rFonts w:cs="Times New Roman" w:hint="eastAsia"/>
        </w:rPr>
        <w:t>位於智京郊</w:t>
      </w:r>
      <w:proofErr w:type="gramEnd"/>
      <w:r w:rsidRPr="008852E7">
        <w:rPr>
          <w:rFonts w:cs="Times New Roman" w:hint="eastAsia"/>
        </w:rPr>
        <w:t>區</w:t>
      </w:r>
      <w:r w:rsidRPr="008852E7">
        <w:rPr>
          <w:rFonts w:cs="Times New Roman"/>
        </w:rPr>
        <w:t>Lo Barnechea</w:t>
      </w:r>
      <w:r w:rsidRPr="008852E7">
        <w:rPr>
          <w:rFonts w:cs="Times New Roman" w:hint="eastAsia"/>
        </w:rPr>
        <w:t>安地斯山腳，校區寬廣、環境良好，招收幼稚園至高中學生，惟學費甚為昂貴，每名學生入學時</w:t>
      </w:r>
      <w:r w:rsidR="00D62986" w:rsidRPr="008852E7">
        <w:rPr>
          <w:rFonts w:cs="Times New Roman" w:hint="eastAsia"/>
        </w:rPr>
        <w:t>繳交</w:t>
      </w:r>
      <w:r w:rsidRPr="008852E7">
        <w:rPr>
          <w:rFonts w:cs="Times New Roman" w:hint="eastAsia"/>
        </w:rPr>
        <w:t>約</w:t>
      </w:r>
      <w:r w:rsidR="00D62986" w:rsidRPr="008852E7">
        <w:rPr>
          <w:rFonts w:cs="Times New Roman"/>
        </w:rPr>
        <w:t>13,700</w:t>
      </w:r>
      <w:r w:rsidR="00D62986" w:rsidRPr="008852E7">
        <w:rPr>
          <w:rFonts w:cs="Times New Roman" w:hint="eastAsia"/>
        </w:rPr>
        <w:t>美元之建校基金</w:t>
      </w:r>
      <w:r w:rsidR="00D62986" w:rsidRPr="008852E7">
        <w:rPr>
          <w:rFonts w:cs="Times New Roman"/>
        </w:rPr>
        <w:t xml:space="preserve"> </w:t>
      </w:r>
      <w:r w:rsidRPr="008852E7">
        <w:rPr>
          <w:rFonts w:cs="Times New Roman" w:hint="eastAsia"/>
        </w:rPr>
        <w:t>，每年另支付</w:t>
      </w:r>
      <w:r w:rsidR="00D62986" w:rsidRPr="008852E7">
        <w:rPr>
          <w:rFonts w:cs="Times New Roman"/>
        </w:rPr>
        <w:t>1,250</w:t>
      </w:r>
      <w:r w:rsidR="00D62986" w:rsidRPr="008852E7">
        <w:rPr>
          <w:rFonts w:cs="Times New Roman" w:hint="eastAsia"/>
        </w:rPr>
        <w:t>美元</w:t>
      </w:r>
      <w:r w:rsidRPr="008852E7">
        <w:rPr>
          <w:rFonts w:cs="Times New Roman" w:hint="eastAsia"/>
        </w:rPr>
        <w:t>註冊費及學費</w:t>
      </w:r>
      <w:r w:rsidR="00D62986" w:rsidRPr="008852E7">
        <w:rPr>
          <w:rFonts w:cs="Times New Roman"/>
        </w:rPr>
        <w:t>10,100</w:t>
      </w:r>
      <w:r w:rsidR="00D62986" w:rsidRPr="008852E7">
        <w:rPr>
          <w:rFonts w:cs="Times New Roman" w:hint="eastAsia"/>
        </w:rPr>
        <w:t>至</w:t>
      </w:r>
      <w:r w:rsidR="00D62986" w:rsidRPr="008852E7">
        <w:rPr>
          <w:rFonts w:cs="Times New Roman"/>
        </w:rPr>
        <w:t>21,875</w:t>
      </w:r>
      <w:r w:rsidR="00D62986" w:rsidRPr="008852E7">
        <w:rPr>
          <w:rFonts w:cs="Times New Roman" w:hint="eastAsia"/>
        </w:rPr>
        <w:t>美元</w:t>
      </w:r>
      <w:r w:rsidR="00047A5E" w:rsidRPr="008852E7">
        <w:rPr>
          <w:rFonts w:cs="Times New Roman" w:hint="eastAsia"/>
        </w:rPr>
        <w:t>（</w:t>
      </w:r>
      <w:r w:rsidR="00D62986" w:rsidRPr="008852E7">
        <w:rPr>
          <w:rFonts w:cs="Times New Roman" w:hint="eastAsia"/>
        </w:rPr>
        <w:t>依年級收費</w:t>
      </w:r>
      <w:r w:rsidR="00047A5E" w:rsidRPr="008852E7">
        <w:rPr>
          <w:rFonts w:cs="Times New Roman" w:hint="eastAsia"/>
        </w:rPr>
        <w:t>）</w:t>
      </w:r>
      <w:r w:rsidRPr="008852E7">
        <w:rPr>
          <w:rFonts w:cs="Times New Roman" w:hint="eastAsia"/>
        </w:rPr>
        <w:t>。私立雙語中小學方面，華僑及我國駐外人員多選擇</w:t>
      </w:r>
      <w:r w:rsidRPr="008852E7">
        <w:rPr>
          <w:rFonts w:cs="Times New Roman"/>
        </w:rPr>
        <w:t>Grange School</w:t>
      </w:r>
      <w:r w:rsidRPr="008852E7">
        <w:rPr>
          <w:rFonts w:cs="Times New Roman" w:hint="eastAsia"/>
        </w:rPr>
        <w:t>、</w:t>
      </w:r>
      <w:r w:rsidRPr="008852E7">
        <w:rPr>
          <w:rFonts w:cs="Times New Roman"/>
        </w:rPr>
        <w:t>Santiago College</w:t>
      </w:r>
      <w:r w:rsidRPr="008852E7">
        <w:rPr>
          <w:rFonts w:cs="Times New Roman" w:hint="eastAsia"/>
        </w:rPr>
        <w:t>、</w:t>
      </w:r>
      <w:r w:rsidRPr="008852E7">
        <w:rPr>
          <w:rFonts w:cs="Times New Roman"/>
        </w:rPr>
        <w:t>Saint Gabriel</w:t>
      </w:r>
      <w:proofErr w:type="gramStart"/>
      <w:r w:rsidRPr="008852E7">
        <w:rPr>
          <w:rFonts w:cs="Times New Roman"/>
        </w:rPr>
        <w:t>’</w:t>
      </w:r>
      <w:proofErr w:type="gramEnd"/>
      <w:r w:rsidRPr="008852E7">
        <w:rPr>
          <w:rFonts w:cs="Times New Roman"/>
        </w:rPr>
        <w:t>s School</w:t>
      </w:r>
      <w:r w:rsidRPr="008852E7">
        <w:rPr>
          <w:rFonts w:cs="Times New Roman" w:hint="eastAsia"/>
        </w:rPr>
        <w:t>等。</w:t>
      </w:r>
    </w:p>
    <w:p w14:paraId="20BD4211" w14:textId="77777777" w:rsidR="007B2898" w:rsidRPr="008852E7" w:rsidRDefault="007B2898" w:rsidP="00047A5E">
      <w:pPr>
        <w:ind w:firstLine="472"/>
        <w:rPr>
          <w:rFonts w:cs="Times New Roman"/>
        </w:rPr>
      </w:pPr>
      <w:r w:rsidRPr="008852E7">
        <w:rPr>
          <w:rFonts w:cs="Times New Roman" w:hint="eastAsia"/>
        </w:rPr>
        <w:t>高等教育方面，全國大學院校總數雖近</w:t>
      </w:r>
      <w:r w:rsidRPr="008852E7">
        <w:rPr>
          <w:rFonts w:cs="Times New Roman"/>
        </w:rPr>
        <w:t>200</w:t>
      </w:r>
      <w:r w:rsidRPr="008852E7">
        <w:rPr>
          <w:rFonts w:cs="Times New Roman" w:hint="eastAsia"/>
        </w:rPr>
        <w:t>所，仍以天主教大學（私）、智利大學（公）、聖地牙哥大學（公）、聖瑪麗亞科技大學（私）等較具水準，另一</w:t>
      </w:r>
      <w:r w:rsidR="004E7F9E" w:rsidRPr="008852E7">
        <w:rPr>
          <w:rFonts w:cs="Times New Roman" w:hint="eastAsia"/>
        </w:rPr>
        <w:t>般私立院校則依辦學宗旨不同而各有專長，</w:t>
      </w:r>
      <w:r w:rsidR="00D006C0" w:rsidRPr="008852E7">
        <w:rPr>
          <w:rFonts w:cs="Times New Roman" w:hint="eastAsia"/>
        </w:rPr>
        <w:t>水準參差不齊，</w:t>
      </w:r>
      <w:r w:rsidR="004E7F9E" w:rsidRPr="008852E7">
        <w:rPr>
          <w:rFonts w:cs="Times New Roman" w:hint="eastAsia"/>
        </w:rPr>
        <w:t>且</w:t>
      </w:r>
      <w:r w:rsidR="00D006C0" w:rsidRPr="008852E7">
        <w:rPr>
          <w:rFonts w:cs="Times New Roman" w:hint="eastAsia"/>
        </w:rPr>
        <w:t>收費</w:t>
      </w:r>
      <w:r w:rsidR="004E7F9E" w:rsidRPr="008852E7">
        <w:rPr>
          <w:rFonts w:cs="Times New Roman" w:hint="eastAsia"/>
        </w:rPr>
        <w:t>高於我國甚多，堪稱昂貴，入學須參加聯合招考</w:t>
      </w:r>
      <w:proofErr w:type="gramStart"/>
      <w:r w:rsidR="00047A5E" w:rsidRPr="008852E7">
        <w:rPr>
          <w:rFonts w:cs="Times New Roman" w:hint="eastAsia"/>
        </w:rPr>
        <w:t>（</w:t>
      </w:r>
      <w:proofErr w:type="gramEnd"/>
      <w:r w:rsidR="00072A81" w:rsidRPr="008852E7">
        <w:fldChar w:fldCharType="begin"/>
      </w:r>
      <w:r w:rsidR="00072A81" w:rsidRPr="008852E7">
        <w:instrText xml:space="preserve"> HYPERLINK "https://es.wikipedia.org/wiki/Prueba_de_Transici%C3%B3n_Universitaria" \o "Prueba de Transición Universitaria" </w:instrText>
      </w:r>
      <w:r w:rsidR="00072A81" w:rsidRPr="008852E7">
        <w:fldChar w:fldCharType="separate"/>
      </w:r>
      <w:r w:rsidR="004E7F9E" w:rsidRPr="008852E7">
        <w:rPr>
          <w:rFonts w:cs="Times New Roman"/>
        </w:rPr>
        <w:t>Prueba de Transici</w:t>
      </w:r>
      <w:r w:rsidR="004E7F9E" w:rsidRPr="008852E7">
        <w:rPr>
          <w:rFonts w:eastAsia="細明體" w:cs="Times New Roman"/>
        </w:rPr>
        <w:t>ó</w:t>
      </w:r>
      <w:r w:rsidR="004E7F9E" w:rsidRPr="008852E7">
        <w:rPr>
          <w:rFonts w:cs="Times New Roman"/>
        </w:rPr>
        <w:t>n Universitaria</w:t>
      </w:r>
      <w:r w:rsidR="00072A81" w:rsidRPr="008852E7">
        <w:rPr>
          <w:rFonts w:cs="Times New Roman"/>
        </w:rPr>
        <w:fldChar w:fldCharType="end"/>
      </w:r>
      <w:r w:rsidR="004E7F9E" w:rsidRPr="008852E7">
        <w:rPr>
          <w:rFonts w:cs="Times New Roman"/>
        </w:rPr>
        <w:t> ,PDT</w:t>
      </w:r>
      <w:r w:rsidR="00047A5E" w:rsidRPr="008852E7">
        <w:rPr>
          <w:rFonts w:cs="Times New Roman" w:hint="eastAsia"/>
        </w:rPr>
        <w:t>）</w:t>
      </w:r>
      <w:r w:rsidRPr="008852E7">
        <w:rPr>
          <w:rFonts w:cs="Times New Roman" w:hint="eastAsia"/>
        </w:rPr>
        <w:t>，</w:t>
      </w:r>
      <w:r w:rsidR="004E7F9E" w:rsidRPr="008852E7">
        <w:rPr>
          <w:rFonts w:cs="Times New Roman" w:hint="eastAsia"/>
        </w:rPr>
        <w:t>依成績</w:t>
      </w:r>
      <w:r w:rsidRPr="008852E7">
        <w:rPr>
          <w:rFonts w:cs="Times New Roman" w:hint="eastAsia"/>
        </w:rPr>
        <w:t>選校選系</w:t>
      </w:r>
      <w:r w:rsidR="00D62986" w:rsidRPr="008852E7">
        <w:rPr>
          <w:rFonts w:cs="Times New Roman" w:hint="eastAsia"/>
        </w:rPr>
        <w:t>，智利大學年度</w:t>
      </w:r>
      <w:r w:rsidRPr="008852E7">
        <w:rPr>
          <w:rFonts w:cs="Times New Roman" w:hint="eastAsia"/>
        </w:rPr>
        <w:t>學費</w:t>
      </w:r>
      <w:r w:rsidR="00D62986" w:rsidRPr="008852E7">
        <w:rPr>
          <w:rFonts w:cs="Times New Roman" w:hint="eastAsia"/>
        </w:rPr>
        <w:t>約</w:t>
      </w:r>
      <w:r w:rsidR="00D62986" w:rsidRPr="008852E7">
        <w:rPr>
          <w:rFonts w:cs="Times New Roman"/>
        </w:rPr>
        <w:t>7,000</w:t>
      </w:r>
      <w:r w:rsidR="00D62986" w:rsidRPr="008852E7">
        <w:rPr>
          <w:rFonts w:cs="Times New Roman" w:hint="eastAsia"/>
        </w:rPr>
        <w:t>至</w:t>
      </w:r>
      <w:r w:rsidR="00D62986" w:rsidRPr="008852E7">
        <w:rPr>
          <w:rFonts w:cs="Times New Roman"/>
        </w:rPr>
        <w:t>10,000</w:t>
      </w:r>
      <w:r w:rsidR="00D62986" w:rsidRPr="008852E7">
        <w:rPr>
          <w:rFonts w:cs="Times New Roman" w:hint="eastAsia"/>
        </w:rPr>
        <w:t>美元間</w:t>
      </w:r>
      <w:r w:rsidRPr="008852E7">
        <w:rPr>
          <w:rFonts w:cs="Times New Roman" w:hint="eastAsia"/>
        </w:rPr>
        <w:t>。</w:t>
      </w:r>
    </w:p>
    <w:p w14:paraId="179C4F15" w14:textId="77777777" w:rsidR="00471084" w:rsidRPr="008852E7" w:rsidRDefault="00471084" w:rsidP="00047A5E">
      <w:pPr>
        <w:ind w:firstLine="472"/>
        <w:rPr>
          <w:rFonts w:cs="Times New Roman"/>
        </w:rPr>
      </w:pPr>
    </w:p>
    <w:p w14:paraId="6292A85A" w14:textId="77777777" w:rsidR="00F9383B" w:rsidRPr="008852E7" w:rsidRDefault="00F9383B" w:rsidP="00047A5E">
      <w:pPr>
        <w:rPr>
          <w:rFonts w:cs="Times New Roman"/>
        </w:rPr>
      </w:pPr>
    </w:p>
    <w:p w14:paraId="2F5168BA" w14:textId="77777777" w:rsidR="003E0BC3" w:rsidRPr="008852E7" w:rsidRDefault="00591164" w:rsidP="00047A5E">
      <w:pPr>
        <w:rPr>
          <w:rFonts w:cs="Times New Roman"/>
        </w:rPr>
      </w:pPr>
      <w:r w:rsidRPr="008852E7">
        <w:rPr>
          <w:rFonts w:cs="Times New Roman"/>
        </w:rPr>
        <w:br w:type="page"/>
      </w:r>
    </w:p>
    <w:p w14:paraId="612B6DDA" w14:textId="77777777" w:rsidR="003E0BC3" w:rsidRPr="008852E7" w:rsidRDefault="003E0BC3" w:rsidP="00047A5E">
      <w:pPr>
        <w:ind w:left="472"/>
        <w:rPr>
          <w:rFonts w:cs="Times New Roman"/>
        </w:rPr>
      </w:pPr>
    </w:p>
    <w:p w14:paraId="5A222C92" w14:textId="77777777" w:rsidR="002C3833" w:rsidRPr="008852E7" w:rsidRDefault="002C3833" w:rsidP="00047A5E">
      <w:pPr>
        <w:ind w:left="472"/>
        <w:rPr>
          <w:rFonts w:cs="Times New Roman"/>
        </w:rPr>
        <w:sectPr w:rsidR="002C3833" w:rsidRPr="008852E7" w:rsidSect="003E0BC3">
          <w:headerReference w:type="default" r:id="rId27"/>
          <w:pgSz w:w="11906" w:h="16838" w:code="9"/>
          <w:pgMar w:top="2268" w:right="1701" w:bottom="1701" w:left="1701" w:header="1134" w:footer="851" w:gutter="0"/>
          <w:cols w:space="425"/>
          <w:docGrid w:type="linesAndChars" w:linePitch="514" w:charSpace="-774"/>
        </w:sectPr>
      </w:pPr>
    </w:p>
    <w:p w14:paraId="6C14B7DA" w14:textId="77777777" w:rsidR="00F9383B" w:rsidRPr="008852E7" w:rsidRDefault="00F9383B" w:rsidP="00BC5216">
      <w:pPr>
        <w:pStyle w:val="a3"/>
        <w:spacing w:before="514" w:after="771"/>
        <w:rPr>
          <w:rFonts w:ascii="Times New Roman"/>
        </w:rPr>
      </w:pPr>
      <w:bookmarkStart w:id="9" w:name="_Toc107190490"/>
      <w:r w:rsidRPr="008852E7">
        <w:rPr>
          <w:rFonts w:ascii="Times New Roman" w:hint="eastAsia"/>
        </w:rPr>
        <w:t>第玖章　結論</w:t>
      </w:r>
      <w:bookmarkEnd w:id="9"/>
    </w:p>
    <w:p w14:paraId="71DE05BA" w14:textId="77777777" w:rsidR="007B2898" w:rsidRPr="008852E7" w:rsidRDefault="007B2898" w:rsidP="00455BEA">
      <w:pPr>
        <w:pStyle w:val="a4"/>
        <w:spacing w:beforeLines="0" w:before="0" w:after="257" w:line="500" w:lineRule="exact"/>
        <w:ind w:left="632" w:hanging="632"/>
      </w:pPr>
      <w:r w:rsidRPr="008852E7">
        <w:rPr>
          <w:rFonts w:hint="eastAsia"/>
        </w:rPr>
        <w:t>一、</w:t>
      </w:r>
      <w:r w:rsidR="001800FE" w:rsidRPr="008852E7">
        <w:rPr>
          <w:rFonts w:hint="eastAsia"/>
        </w:rPr>
        <w:t>投資環境及法規</w:t>
      </w:r>
      <w:proofErr w:type="gramStart"/>
      <w:r w:rsidR="001800FE" w:rsidRPr="008852E7">
        <w:rPr>
          <w:rFonts w:hint="eastAsia"/>
        </w:rPr>
        <w:t>健全，</w:t>
      </w:r>
      <w:proofErr w:type="gramEnd"/>
      <w:r w:rsidR="008200C1" w:rsidRPr="008852E7">
        <w:t xml:space="preserve"> </w:t>
      </w:r>
      <w:r w:rsidR="008200C1" w:rsidRPr="008852E7">
        <w:t>新任政府執政漸穩</w:t>
      </w:r>
    </w:p>
    <w:p w14:paraId="6D8EA12F" w14:textId="77777777" w:rsidR="007B2898" w:rsidRPr="008852E7" w:rsidRDefault="007B2898" w:rsidP="00C51E0B">
      <w:pPr>
        <w:pStyle w:val="a6"/>
      </w:pPr>
      <w:r w:rsidRPr="008852E7">
        <w:rPr>
          <w:rFonts w:hint="eastAsia"/>
        </w:rPr>
        <w:t>（一）</w:t>
      </w:r>
      <w:r w:rsidR="00764718" w:rsidRPr="008852E7">
        <w:t>智利政經</w:t>
      </w:r>
      <w:r w:rsidR="00814B1E" w:rsidRPr="008852E7">
        <w:t>環境逐漸回復</w:t>
      </w:r>
      <w:r w:rsidR="001D6249" w:rsidRPr="008852E7">
        <w:rPr>
          <w:rFonts w:hint="eastAsia"/>
        </w:rPr>
        <w:t>穩定</w:t>
      </w:r>
    </w:p>
    <w:p w14:paraId="13CA8894" w14:textId="1FE7144A" w:rsidR="007B2898" w:rsidRPr="008852E7" w:rsidRDefault="007B2898" w:rsidP="00047A5E">
      <w:pPr>
        <w:pStyle w:val="ad"/>
        <w:ind w:left="945" w:firstLine="472"/>
        <w:rPr>
          <w:lang w:eastAsia="zh-TW"/>
        </w:rPr>
      </w:pPr>
      <w:r w:rsidRPr="008852E7">
        <w:rPr>
          <w:rFonts w:hint="eastAsia"/>
          <w:lang w:eastAsia="zh-TW"/>
        </w:rPr>
        <w:t>智利土地幅員遼闊，農、林、</w:t>
      </w:r>
      <w:proofErr w:type="gramStart"/>
      <w:r w:rsidRPr="008852E7">
        <w:rPr>
          <w:rFonts w:hint="eastAsia"/>
          <w:lang w:eastAsia="zh-TW"/>
        </w:rPr>
        <w:t>漁及礦等</w:t>
      </w:r>
      <w:proofErr w:type="gramEnd"/>
      <w:r w:rsidRPr="008852E7">
        <w:rPr>
          <w:rFonts w:hint="eastAsia"/>
          <w:lang w:eastAsia="zh-TW"/>
        </w:rPr>
        <w:t>天然資源豐富，政治</w:t>
      </w:r>
      <w:r w:rsidR="001577ED" w:rsidRPr="008852E7">
        <w:rPr>
          <w:rFonts w:hint="eastAsia"/>
          <w:lang w:eastAsia="zh-TW"/>
        </w:rPr>
        <w:t>發展</w:t>
      </w:r>
      <w:r w:rsidRPr="008852E7">
        <w:rPr>
          <w:rFonts w:hint="eastAsia"/>
          <w:lang w:eastAsia="zh-TW"/>
        </w:rPr>
        <w:t>穩定</w:t>
      </w:r>
      <w:r w:rsidR="001577ED" w:rsidRPr="008852E7">
        <w:rPr>
          <w:rFonts w:hint="eastAsia"/>
          <w:lang w:eastAsia="zh-TW"/>
        </w:rPr>
        <w:t>且法規</w:t>
      </w:r>
      <w:proofErr w:type="gramStart"/>
      <w:r w:rsidR="001577ED" w:rsidRPr="008852E7">
        <w:rPr>
          <w:rFonts w:hint="eastAsia"/>
          <w:lang w:eastAsia="zh-TW"/>
        </w:rPr>
        <w:t>健全，</w:t>
      </w:r>
      <w:proofErr w:type="gramEnd"/>
      <w:r w:rsidR="001577ED" w:rsidRPr="008852E7">
        <w:rPr>
          <w:rFonts w:hint="eastAsia"/>
          <w:lang w:eastAsia="zh-TW"/>
        </w:rPr>
        <w:t>經</w:t>
      </w:r>
      <w:r w:rsidR="00A92A2A" w:rsidRPr="008852E7">
        <w:rPr>
          <w:lang w:eastAsia="zh-TW"/>
        </w:rPr>
        <w:t>濟</w:t>
      </w:r>
      <w:r w:rsidR="001577ED" w:rsidRPr="008852E7">
        <w:rPr>
          <w:rFonts w:hint="eastAsia"/>
          <w:lang w:eastAsia="zh-TW"/>
        </w:rPr>
        <w:t>則</w:t>
      </w:r>
      <w:proofErr w:type="gramStart"/>
      <w:r w:rsidRPr="008852E7">
        <w:rPr>
          <w:rFonts w:hint="eastAsia"/>
          <w:lang w:eastAsia="zh-TW"/>
        </w:rPr>
        <w:t>採</w:t>
      </w:r>
      <w:proofErr w:type="gramEnd"/>
      <w:r w:rsidRPr="008852E7">
        <w:rPr>
          <w:rFonts w:hint="eastAsia"/>
          <w:lang w:eastAsia="zh-TW"/>
        </w:rPr>
        <w:t>行開放市場</w:t>
      </w:r>
      <w:r w:rsidR="00A92A2A" w:rsidRPr="008852E7">
        <w:rPr>
          <w:lang w:eastAsia="zh-TW"/>
        </w:rPr>
        <w:t>及自由貿易</w:t>
      </w:r>
      <w:r w:rsidRPr="008852E7">
        <w:rPr>
          <w:rFonts w:hint="eastAsia"/>
          <w:lang w:eastAsia="zh-TW"/>
        </w:rPr>
        <w:t>政策，經</w:t>
      </w:r>
      <w:r w:rsidR="00A92A2A" w:rsidRPr="008852E7">
        <w:rPr>
          <w:lang w:eastAsia="zh-TW"/>
        </w:rPr>
        <w:t>貿</w:t>
      </w:r>
      <w:r w:rsidRPr="008852E7">
        <w:rPr>
          <w:rFonts w:hint="eastAsia"/>
          <w:lang w:eastAsia="zh-TW"/>
        </w:rPr>
        <w:t>基礎穩固。智利於</w:t>
      </w:r>
      <w:r w:rsidRPr="008852E7">
        <w:rPr>
          <w:lang w:eastAsia="zh-TW"/>
        </w:rPr>
        <w:t>2010</w:t>
      </w:r>
      <w:r w:rsidRPr="008852E7">
        <w:rPr>
          <w:rFonts w:hint="eastAsia"/>
          <w:lang w:eastAsia="zh-TW"/>
        </w:rPr>
        <w:t>年成為第一個加入</w:t>
      </w:r>
      <w:r w:rsidRPr="008852E7">
        <w:rPr>
          <w:lang w:eastAsia="zh-TW"/>
        </w:rPr>
        <w:t>OECD</w:t>
      </w:r>
      <w:r w:rsidRPr="008852E7">
        <w:rPr>
          <w:rFonts w:hint="eastAsia"/>
          <w:lang w:eastAsia="zh-TW"/>
        </w:rPr>
        <w:t>的南美洲國家</w:t>
      </w:r>
      <w:r w:rsidR="001577ED" w:rsidRPr="008852E7">
        <w:rPr>
          <w:lang w:eastAsia="zh-TW"/>
        </w:rPr>
        <w:t>，</w:t>
      </w:r>
      <w:r w:rsidR="001577ED" w:rsidRPr="008852E7">
        <w:rPr>
          <w:rFonts w:hint="eastAsia"/>
          <w:lang w:eastAsia="zh-TW"/>
        </w:rPr>
        <w:t>且為唯一獲參與美國免簽證計畫之拉丁國家</w:t>
      </w:r>
      <w:r w:rsidRPr="008852E7">
        <w:rPr>
          <w:rFonts w:hint="eastAsia"/>
          <w:lang w:eastAsia="zh-TW"/>
        </w:rPr>
        <w:t>。</w:t>
      </w:r>
    </w:p>
    <w:p w14:paraId="5BE65D05" w14:textId="27EC206E" w:rsidR="00E22593" w:rsidRPr="008852E7" w:rsidRDefault="00AD7480" w:rsidP="00047A5E">
      <w:pPr>
        <w:pStyle w:val="ad"/>
        <w:ind w:left="945" w:firstLine="472"/>
        <w:rPr>
          <w:kern w:val="0"/>
          <w:lang w:eastAsia="zh-TW"/>
        </w:rPr>
      </w:pPr>
      <w:r w:rsidRPr="008852E7">
        <w:rPr>
          <w:rFonts w:hint="eastAsia"/>
          <w:lang w:eastAsia="zh-TW"/>
        </w:rPr>
        <w:t>智利</w:t>
      </w:r>
      <w:r w:rsidR="001577ED" w:rsidRPr="008852E7">
        <w:rPr>
          <w:rFonts w:hint="eastAsia"/>
          <w:lang w:eastAsia="zh-TW"/>
        </w:rPr>
        <w:t>政</w:t>
      </w:r>
      <w:r w:rsidRPr="008852E7">
        <w:rPr>
          <w:rFonts w:hint="eastAsia"/>
          <w:lang w:eastAsia="zh-TW"/>
        </w:rPr>
        <w:t>經</w:t>
      </w:r>
      <w:r w:rsidR="001577ED" w:rsidRPr="008852E7">
        <w:rPr>
          <w:rFonts w:hint="eastAsia"/>
          <w:lang w:eastAsia="zh-TW"/>
        </w:rPr>
        <w:t>情勢</w:t>
      </w:r>
      <w:r w:rsidR="001D6249" w:rsidRPr="008852E7">
        <w:rPr>
          <w:rFonts w:hint="eastAsia"/>
          <w:lang w:eastAsia="zh-TW"/>
        </w:rPr>
        <w:t>在南美洲相對較穩定，</w:t>
      </w:r>
      <w:r w:rsidR="00A92A2A" w:rsidRPr="008852E7">
        <w:rPr>
          <w:rFonts w:hint="eastAsia"/>
          <w:lang w:eastAsia="zh-TW"/>
        </w:rPr>
        <w:t>惟</w:t>
      </w:r>
      <w:r w:rsidR="007A0E27" w:rsidRPr="008852E7">
        <w:rPr>
          <w:lang w:eastAsia="zh-TW"/>
        </w:rPr>
        <w:t>全國</w:t>
      </w:r>
      <w:proofErr w:type="gramStart"/>
      <w:r w:rsidR="007A0E27" w:rsidRPr="008852E7">
        <w:rPr>
          <w:lang w:eastAsia="zh-TW"/>
        </w:rPr>
        <w:t>產業極中於</w:t>
      </w:r>
      <w:proofErr w:type="gramEnd"/>
      <w:r w:rsidR="007A0E27" w:rsidRPr="008852E7">
        <w:rPr>
          <w:lang w:eastAsia="zh-TW"/>
        </w:rPr>
        <w:t>傳統大型集團</w:t>
      </w:r>
      <w:r w:rsidR="00CD018F" w:rsidRPr="008852E7">
        <w:rPr>
          <w:rFonts w:hint="eastAsia"/>
          <w:lang w:eastAsia="zh-TW"/>
        </w:rPr>
        <w:t>，</w:t>
      </w:r>
      <w:r w:rsidR="007A0E27" w:rsidRPr="008852E7">
        <w:rPr>
          <w:lang w:eastAsia="zh-TW"/>
        </w:rPr>
        <w:t>中小企業經營不易，且貧富</w:t>
      </w:r>
      <w:r w:rsidR="00752E47" w:rsidRPr="008852E7">
        <w:rPr>
          <w:lang w:eastAsia="zh-TW"/>
        </w:rPr>
        <w:t>差距</w:t>
      </w:r>
      <w:r w:rsidR="00CD018F" w:rsidRPr="008852E7">
        <w:rPr>
          <w:rFonts w:hint="eastAsia"/>
          <w:lang w:eastAsia="zh-TW"/>
        </w:rPr>
        <w:t>日益嚴重，</w:t>
      </w:r>
      <w:r w:rsidR="007A0E27" w:rsidRPr="008852E7">
        <w:rPr>
          <w:lang w:eastAsia="zh-TW"/>
        </w:rPr>
        <w:t>再加上智利諸多</w:t>
      </w:r>
      <w:r w:rsidR="00CD018F" w:rsidRPr="008852E7">
        <w:rPr>
          <w:rFonts w:hint="eastAsia"/>
          <w:lang w:eastAsia="zh-TW"/>
        </w:rPr>
        <w:t>公共服務</w:t>
      </w:r>
      <w:proofErr w:type="gramStart"/>
      <w:r w:rsidR="00CD018F" w:rsidRPr="008852E7">
        <w:rPr>
          <w:rFonts w:hint="eastAsia"/>
          <w:lang w:eastAsia="zh-TW"/>
        </w:rPr>
        <w:t>事業均委外</w:t>
      </w:r>
      <w:proofErr w:type="gramEnd"/>
      <w:r w:rsidR="00CD018F" w:rsidRPr="008852E7">
        <w:rPr>
          <w:rFonts w:hint="eastAsia"/>
          <w:lang w:eastAsia="zh-TW"/>
        </w:rPr>
        <w:t>經營，</w:t>
      </w:r>
      <w:r w:rsidR="00064185" w:rsidRPr="008852E7">
        <w:rPr>
          <w:lang w:eastAsia="zh-TW"/>
        </w:rPr>
        <w:t>費率</w:t>
      </w:r>
      <w:r w:rsidR="00CD018F" w:rsidRPr="008852E7">
        <w:rPr>
          <w:rFonts w:hint="eastAsia"/>
          <w:lang w:eastAsia="zh-TW"/>
        </w:rPr>
        <w:t>年年增加，導致</w:t>
      </w:r>
      <w:r w:rsidR="00844BB5" w:rsidRPr="008852E7">
        <w:rPr>
          <w:rFonts w:hint="eastAsia"/>
          <w:lang w:eastAsia="zh-TW"/>
        </w:rPr>
        <w:t>智利</w:t>
      </w:r>
      <w:r w:rsidR="001D6249" w:rsidRPr="008852E7">
        <w:rPr>
          <w:rFonts w:hint="eastAsia"/>
          <w:lang w:eastAsia="zh-TW"/>
        </w:rPr>
        <w:t>民眾對各項</w:t>
      </w:r>
      <w:r w:rsidR="00844BB5" w:rsidRPr="008852E7">
        <w:rPr>
          <w:rFonts w:hint="eastAsia"/>
          <w:lang w:eastAsia="zh-TW"/>
        </w:rPr>
        <w:t>社會</w:t>
      </w:r>
      <w:r w:rsidR="001D6249" w:rsidRPr="008852E7">
        <w:rPr>
          <w:rFonts w:hint="eastAsia"/>
          <w:lang w:eastAsia="zh-TW"/>
        </w:rPr>
        <w:t>制度，包括社會保險、醫療</w:t>
      </w:r>
      <w:r w:rsidR="00844BB5" w:rsidRPr="008852E7">
        <w:rPr>
          <w:rFonts w:hint="eastAsia"/>
          <w:lang w:eastAsia="zh-TW"/>
        </w:rPr>
        <w:t>保險、退休金制度、教育</w:t>
      </w:r>
      <w:r w:rsidR="001D6249" w:rsidRPr="008852E7">
        <w:rPr>
          <w:rFonts w:hint="eastAsia"/>
          <w:lang w:eastAsia="zh-TW"/>
        </w:rPr>
        <w:t>、水、電</w:t>
      </w:r>
      <w:r w:rsidR="00752E47" w:rsidRPr="008852E7">
        <w:rPr>
          <w:lang w:eastAsia="zh-TW"/>
        </w:rPr>
        <w:t>及交通等</w:t>
      </w:r>
      <w:r w:rsidR="00844BB5" w:rsidRPr="008852E7">
        <w:rPr>
          <w:rFonts w:hint="eastAsia"/>
          <w:lang w:eastAsia="zh-TW"/>
        </w:rPr>
        <w:t>費率等長期不滿</w:t>
      </w:r>
      <w:r w:rsidR="00CD018F" w:rsidRPr="008852E7">
        <w:rPr>
          <w:rFonts w:hint="eastAsia"/>
          <w:lang w:eastAsia="zh-TW"/>
        </w:rPr>
        <w:t>累積到極點，終於</w:t>
      </w:r>
      <w:r w:rsidR="00CD018F" w:rsidRPr="008852E7">
        <w:rPr>
          <w:lang w:eastAsia="zh-TW"/>
        </w:rPr>
        <w:t>2019</w:t>
      </w:r>
      <w:r w:rsidR="00CD018F" w:rsidRPr="008852E7">
        <w:rPr>
          <w:rFonts w:hint="eastAsia"/>
          <w:lang w:eastAsia="zh-TW"/>
        </w:rPr>
        <w:t>年</w:t>
      </w:r>
      <w:r w:rsidR="00CD018F" w:rsidRPr="008852E7">
        <w:rPr>
          <w:lang w:eastAsia="zh-TW"/>
        </w:rPr>
        <w:t>10</w:t>
      </w:r>
      <w:r w:rsidR="00CD018F" w:rsidRPr="008852E7">
        <w:rPr>
          <w:rFonts w:hint="eastAsia"/>
          <w:lang w:eastAsia="zh-TW"/>
        </w:rPr>
        <w:t>月下旬爆發大規模抗爭</w:t>
      </w:r>
      <w:r w:rsidR="00CD018F" w:rsidRPr="008852E7">
        <w:rPr>
          <w:lang w:eastAsia="zh-TW"/>
        </w:rPr>
        <w:t>，</w:t>
      </w:r>
      <w:r w:rsidR="00844BB5" w:rsidRPr="008852E7">
        <w:rPr>
          <w:rFonts w:hint="eastAsia"/>
          <w:lang w:eastAsia="zh-TW"/>
        </w:rPr>
        <w:t>要求進行社會改革</w:t>
      </w:r>
      <w:r w:rsidR="001D6249" w:rsidRPr="008852E7">
        <w:rPr>
          <w:rFonts w:hint="eastAsia"/>
          <w:lang w:eastAsia="zh-TW"/>
        </w:rPr>
        <w:t>，抗議活動連續數月，對</w:t>
      </w:r>
      <w:r w:rsidR="00EA35B3" w:rsidRPr="008852E7">
        <w:rPr>
          <w:lang w:eastAsia="zh-TW"/>
        </w:rPr>
        <w:t>全國</w:t>
      </w:r>
      <w:r w:rsidR="001D6249" w:rsidRPr="008852E7">
        <w:rPr>
          <w:rFonts w:hint="eastAsia"/>
          <w:lang w:eastAsia="zh-TW"/>
        </w:rPr>
        <w:t>經濟活動造成影響</w:t>
      </w:r>
      <w:r w:rsidR="00844BB5" w:rsidRPr="008852E7">
        <w:rPr>
          <w:rFonts w:hint="eastAsia"/>
          <w:lang w:eastAsia="zh-TW"/>
        </w:rPr>
        <w:t>。</w:t>
      </w:r>
      <w:r w:rsidR="00EA35B3" w:rsidRPr="008852E7">
        <w:rPr>
          <w:lang w:eastAsia="zh-TW"/>
        </w:rPr>
        <w:t>當時</w:t>
      </w:r>
      <w:r w:rsidR="001D6249" w:rsidRPr="008852E7">
        <w:rPr>
          <w:rFonts w:hint="eastAsia"/>
          <w:lang w:eastAsia="zh-TW"/>
        </w:rPr>
        <w:t>為回應社會大眾不滿聲浪，智利</w:t>
      </w:r>
      <w:r w:rsidR="004A464A" w:rsidRPr="008852E7">
        <w:rPr>
          <w:lang w:eastAsia="zh-TW"/>
        </w:rPr>
        <w:t>Pi</w:t>
      </w:r>
      <w:r w:rsidR="004A464A" w:rsidRPr="008852E7">
        <w:rPr>
          <w:rFonts w:eastAsia="微軟正黑體" w:hint="eastAsia"/>
          <w:lang w:eastAsia="zh-TW"/>
        </w:rPr>
        <w:t>ñ</w:t>
      </w:r>
      <w:r w:rsidR="004A464A" w:rsidRPr="008852E7">
        <w:rPr>
          <w:lang w:eastAsia="zh-TW"/>
        </w:rPr>
        <w:t>era</w:t>
      </w:r>
      <w:r w:rsidR="004A464A" w:rsidRPr="008852E7">
        <w:rPr>
          <w:lang w:eastAsia="zh-TW"/>
        </w:rPr>
        <w:t>右派</w:t>
      </w:r>
      <w:r w:rsidR="001D6249" w:rsidRPr="008852E7">
        <w:rPr>
          <w:rFonts w:hint="eastAsia"/>
          <w:lang w:eastAsia="zh-TW"/>
        </w:rPr>
        <w:t>政府</w:t>
      </w:r>
      <w:r w:rsidR="001F3842" w:rsidRPr="008852E7">
        <w:rPr>
          <w:rFonts w:hint="eastAsia"/>
          <w:lang w:eastAsia="zh-TW"/>
        </w:rPr>
        <w:t>順應民意</w:t>
      </w:r>
      <w:r w:rsidR="00EA35B3" w:rsidRPr="008852E7">
        <w:rPr>
          <w:lang w:eastAsia="zh-TW"/>
        </w:rPr>
        <w:t>允諾</w:t>
      </w:r>
      <w:r w:rsidR="001D6249" w:rsidRPr="008852E7">
        <w:rPr>
          <w:rFonts w:hint="eastAsia"/>
          <w:lang w:eastAsia="zh-TW"/>
        </w:rPr>
        <w:t>制</w:t>
      </w:r>
      <w:r w:rsidR="00EA35B3" w:rsidRPr="008852E7">
        <w:rPr>
          <w:lang w:eastAsia="zh-TW"/>
        </w:rPr>
        <w:t>定新</w:t>
      </w:r>
      <w:r w:rsidR="001D6249" w:rsidRPr="008852E7">
        <w:rPr>
          <w:rFonts w:hint="eastAsia"/>
          <w:lang w:eastAsia="zh-TW"/>
        </w:rPr>
        <w:t>憲</w:t>
      </w:r>
      <w:r w:rsidR="005D7D98" w:rsidRPr="008852E7">
        <w:rPr>
          <w:rFonts w:hint="eastAsia"/>
          <w:lang w:eastAsia="zh-TW"/>
        </w:rPr>
        <w:t>，</w:t>
      </w:r>
      <w:r w:rsidR="00022A96" w:rsidRPr="008852E7">
        <w:rPr>
          <w:lang w:eastAsia="zh-TW"/>
        </w:rPr>
        <w:t>惟至</w:t>
      </w:r>
      <w:r w:rsidR="00022A96" w:rsidRPr="008852E7">
        <w:rPr>
          <w:lang w:eastAsia="zh-TW"/>
        </w:rPr>
        <w:t>Pi</w:t>
      </w:r>
      <w:r w:rsidR="00022A96" w:rsidRPr="008852E7">
        <w:rPr>
          <w:rFonts w:hint="eastAsia"/>
          <w:lang w:eastAsia="zh-TW"/>
        </w:rPr>
        <w:t>ñ</w:t>
      </w:r>
      <w:r w:rsidR="00022A96" w:rsidRPr="008852E7">
        <w:rPr>
          <w:lang w:eastAsia="zh-TW"/>
        </w:rPr>
        <w:t>era</w:t>
      </w:r>
      <w:r w:rsidR="00022A96" w:rsidRPr="008852E7">
        <w:rPr>
          <w:lang w:eastAsia="zh-TW"/>
        </w:rPr>
        <w:t>政府任內仍未完成新憲修訂工作；</w:t>
      </w:r>
      <w:r w:rsidR="004A464A" w:rsidRPr="008852E7">
        <w:rPr>
          <w:lang w:eastAsia="zh-TW"/>
        </w:rPr>
        <w:t>至</w:t>
      </w:r>
      <w:r w:rsidR="004A464A" w:rsidRPr="008852E7">
        <w:rPr>
          <w:lang w:eastAsia="zh-TW"/>
        </w:rPr>
        <w:t>2023</w:t>
      </w:r>
      <w:r w:rsidR="004A464A" w:rsidRPr="008852E7">
        <w:rPr>
          <w:lang w:eastAsia="zh-TW"/>
        </w:rPr>
        <w:t>年</w:t>
      </w:r>
      <w:r w:rsidR="004A464A" w:rsidRPr="008852E7">
        <w:rPr>
          <w:lang w:eastAsia="zh-TW"/>
        </w:rPr>
        <w:t>3</w:t>
      </w:r>
      <w:r w:rsidR="004A464A" w:rsidRPr="008852E7">
        <w:rPr>
          <w:lang w:eastAsia="zh-TW"/>
        </w:rPr>
        <w:t>月由</w:t>
      </w:r>
      <w:r w:rsidR="005519D5" w:rsidRPr="008852E7">
        <w:rPr>
          <w:kern w:val="0"/>
          <w:lang w:eastAsia="zh-TW"/>
        </w:rPr>
        <w:t>智利左派色彩濃厚之</w:t>
      </w:r>
      <w:r w:rsidR="005519D5" w:rsidRPr="008852E7">
        <w:rPr>
          <w:kern w:val="0"/>
          <w:lang w:eastAsia="zh-TW"/>
        </w:rPr>
        <w:t>Gabriel Boric</w:t>
      </w:r>
      <w:r w:rsidR="005519D5" w:rsidRPr="008852E7">
        <w:rPr>
          <w:kern w:val="0"/>
          <w:lang w:eastAsia="zh-TW"/>
        </w:rPr>
        <w:t>就任總統後，</w:t>
      </w:r>
      <w:r w:rsidR="004A464A" w:rsidRPr="008852E7">
        <w:rPr>
          <w:kern w:val="0"/>
          <w:lang w:eastAsia="zh-TW"/>
        </w:rPr>
        <w:t>積極</w:t>
      </w:r>
      <w:proofErr w:type="gramStart"/>
      <w:r w:rsidR="004A464A" w:rsidRPr="008852E7">
        <w:rPr>
          <w:kern w:val="0"/>
          <w:lang w:eastAsia="zh-TW"/>
        </w:rPr>
        <w:t>研</w:t>
      </w:r>
      <w:proofErr w:type="gramEnd"/>
      <w:r w:rsidR="004A464A" w:rsidRPr="008852E7">
        <w:rPr>
          <w:kern w:val="0"/>
          <w:lang w:eastAsia="zh-TW"/>
        </w:rPr>
        <w:t>議</w:t>
      </w:r>
      <w:r w:rsidR="005519D5" w:rsidRPr="008852E7">
        <w:rPr>
          <w:kern w:val="0"/>
          <w:lang w:eastAsia="zh-TW"/>
        </w:rPr>
        <w:t>社會正義及財富重分配</w:t>
      </w:r>
      <w:r w:rsidR="004A464A" w:rsidRPr="008852E7">
        <w:rPr>
          <w:kern w:val="0"/>
          <w:lang w:eastAsia="zh-TW"/>
        </w:rPr>
        <w:t>相關政策</w:t>
      </w:r>
      <w:r w:rsidR="005519D5" w:rsidRPr="008852E7">
        <w:rPr>
          <w:kern w:val="0"/>
          <w:lang w:eastAsia="zh-TW"/>
        </w:rPr>
        <w:t>，</w:t>
      </w:r>
      <w:r w:rsidR="00752E47" w:rsidRPr="008852E7">
        <w:rPr>
          <w:kern w:val="0"/>
          <w:lang w:eastAsia="zh-TW"/>
        </w:rPr>
        <w:t>在</w:t>
      </w:r>
      <w:r w:rsidR="004A464A" w:rsidRPr="008852E7">
        <w:rPr>
          <w:kern w:val="0"/>
          <w:lang w:eastAsia="zh-TW"/>
        </w:rPr>
        <w:t>第一版</w:t>
      </w:r>
      <w:r w:rsidR="005519D5" w:rsidRPr="008852E7">
        <w:rPr>
          <w:kern w:val="0"/>
          <w:lang w:eastAsia="zh-TW"/>
        </w:rPr>
        <w:t>新憲法</w:t>
      </w:r>
      <w:r w:rsidR="004A464A" w:rsidRPr="008852E7">
        <w:rPr>
          <w:kern w:val="0"/>
          <w:lang w:eastAsia="zh-TW"/>
        </w:rPr>
        <w:t>內容</w:t>
      </w:r>
      <w:r w:rsidR="005519D5" w:rsidRPr="008852E7">
        <w:rPr>
          <w:kern w:val="0"/>
          <w:lang w:eastAsia="zh-TW"/>
        </w:rPr>
        <w:t>諸如勞工享有無限制之罷工權力、積極保護環境、歸還原住民土地並賦予特有司法權力、強調性別平等、賦予自由墮胎權力、廢除參議院、賦予養老金及自有住宅之社會福利等</w:t>
      </w:r>
      <w:r w:rsidR="004A464A" w:rsidRPr="008852E7">
        <w:rPr>
          <w:kern w:val="0"/>
          <w:lang w:eastAsia="zh-TW"/>
        </w:rPr>
        <w:t>被</w:t>
      </w:r>
      <w:r w:rsidR="00064185" w:rsidRPr="008852E7">
        <w:rPr>
          <w:kern w:val="0"/>
          <w:lang w:eastAsia="zh-TW"/>
        </w:rPr>
        <w:t>視為</w:t>
      </w:r>
      <w:r w:rsidR="004A464A" w:rsidRPr="008852E7">
        <w:rPr>
          <w:kern w:val="0"/>
          <w:lang w:eastAsia="zh-TW"/>
        </w:rPr>
        <w:t>充滿</w:t>
      </w:r>
      <w:r w:rsidR="004A464A" w:rsidRPr="008852E7">
        <w:rPr>
          <w:kern w:val="0"/>
          <w:lang w:eastAsia="zh-TW"/>
        </w:rPr>
        <w:t>Boric</w:t>
      </w:r>
      <w:r w:rsidR="004A464A" w:rsidRPr="008852E7">
        <w:rPr>
          <w:kern w:val="0"/>
          <w:lang w:eastAsia="zh-TW"/>
        </w:rPr>
        <w:t>政策</w:t>
      </w:r>
      <w:r w:rsidR="004C35D3" w:rsidRPr="008852E7">
        <w:rPr>
          <w:kern w:val="0"/>
          <w:lang w:eastAsia="zh-TW"/>
        </w:rPr>
        <w:t>理想</w:t>
      </w:r>
      <w:r w:rsidR="005519D5" w:rsidRPr="008852E7">
        <w:rPr>
          <w:kern w:val="0"/>
          <w:lang w:eastAsia="zh-TW"/>
        </w:rPr>
        <w:t>，</w:t>
      </w:r>
      <w:r w:rsidR="004C35D3" w:rsidRPr="008852E7">
        <w:rPr>
          <w:kern w:val="0"/>
          <w:lang w:eastAsia="zh-TW"/>
        </w:rPr>
        <w:t>惟</w:t>
      </w:r>
      <w:r w:rsidR="005519D5" w:rsidRPr="008852E7">
        <w:rPr>
          <w:kern w:val="0"/>
          <w:lang w:eastAsia="zh-TW"/>
        </w:rPr>
        <w:t>遭各界批判背離人民實際需求、方式過於極端、造成智利社會分裂、不利經濟及產業發展及違反智利傳統價值，</w:t>
      </w:r>
      <w:r w:rsidR="00752E47" w:rsidRPr="008852E7">
        <w:rPr>
          <w:kern w:val="0"/>
          <w:lang w:eastAsia="zh-TW"/>
        </w:rPr>
        <w:t>而</w:t>
      </w:r>
      <w:r w:rsidR="005519D5" w:rsidRPr="008852E7">
        <w:rPr>
          <w:kern w:val="0"/>
          <w:lang w:eastAsia="zh-TW"/>
        </w:rPr>
        <w:t>於</w:t>
      </w:r>
      <w:r w:rsidR="005519D5" w:rsidRPr="008852E7">
        <w:rPr>
          <w:kern w:val="0"/>
          <w:lang w:eastAsia="zh-TW"/>
        </w:rPr>
        <w:t>2022</w:t>
      </w:r>
      <w:r w:rsidR="005519D5" w:rsidRPr="008852E7">
        <w:rPr>
          <w:kern w:val="0"/>
          <w:lang w:eastAsia="zh-TW"/>
        </w:rPr>
        <w:t>年</w:t>
      </w:r>
      <w:r w:rsidR="005519D5" w:rsidRPr="008852E7">
        <w:rPr>
          <w:kern w:val="0"/>
          <w:lang w:eastAsia="zh-TW"/>
        </w:rPr>
        <w:t>9</w:t>
      </w:r>
      <w:r w:rsidR="005519D5" w:rsidRPr="008852E7">
        <w:rPr>
          <w:kern w:val="0"/>
          <w:lang w:eastAsia="zh-TW"/>
        </w:rPr>
        <w:t>月</w:t>
      </w:r>
      <w:r w:rsidR="005519D5" w:rsidRPr="008852E7">
        <w:rPr>
          <w:kern w:val="0"/>
          <w:lang w:eastAsia="zh-TW"/>
        </w:rPr>
        <w:t>4</w:t>
      </w:r>
      <w:r w:rsidR="005519D5" w:rsidRPr="008852E7">
        <w:rPr>
          <w:kern w:val="0"/>
          <w:lang w:eastAsia="zh-TW"/>
        </w:rPr>
        <w:t>日公投遭否決。</w:t>
      </w:r>
      <w:r w:rsidR="00034668" w:rsidRPr="008852E7">
        <w:rPr>
          <w:kern w:val="0"/>
          <w:lang w:eastAsia="zh-TW"/>
        </w:rPr>
        <w:t>Boric</w:t>
      </w:r>
      <w:r w:rsidR="00034668" w:rsidRPr="008852E7">
        <w:rPr>
          <w:kern w:val="0"/>
          <w:lang w:eastAsia="zh-TW"/>
        </w:rPr>
        <w:t>總統</w:t>
      </w:r>
      <w:r w:rsidR="005519D5" w:rsidRPr="008852E7">
        <w:rPr>
          <w:kern w:val="0"/>
          <w:lang w:eastAsia="zh-TW"/>
        </w:rPr>
        <w:t>執政</w:t>
      </w:r>
      <w:r w:rsidR="00022A96" w:rsidRPr="008852E7">
        <w:rPr>
          <w:kern w:val="0"/>
          <w:lang w:eastAsia="zh-TW"/>
        </w:rPr>
        <w:t>迄今已逾周年，期</w:t>
      </w:r>
      <w:r w:rsidR="005519D5" w:rsidRPr="008852E7">
        <w:rPr>
          <w:kern w:val="0"/>
          <w:lang w:eastAsia="zh-TW"/>
        </w:rPr>
        <w:t>間</w:t>
      </w:r>
      <w:r w:rsidR="00034668" w:rsidRPr="008852E7">
        <w:rPr>
          <w:kern w:val="0"/>
          <w:lang w:eastAsia="zh-TW"/>
        </w:rPr>
        <w:t>體認為利國家經濟持續發展，應屏除政治意識形態並採納產業界意見，最明顯</w:t>
      </w:r>
      <w:proofErr w:type="gramStart"/>
      <w:r w:rsidR="00034668" w:rsidRPr="008852E7">
        <w:rPr>
          <w:kern w:val="0"/>
          <w:lang w:eastAsia="zh-TW"/>
        </w:rPr>
        <w:t>例子</w:t>
      </w:r>
      <w:r w:rsidR="00F8520C" w:rsidRPr="008852E7">
        <w:rPr>
          <w:kern w:val="0"/>
          <w:lang w:eastAsia="zh-TW"/>
        </w:rPr>
        <w:t>為渠內閣</w:t>
      </w:r>
      <w:proofErr w:type="gramEnd"/>
      <w:r w:rsidR="00F8520C" w:rsidRPr="008852E7">
        <w:rPr>
          <w:kern w:val="0"/>
          <w:lang w:eastAsia="zh-TW"/>
        </w:rPr>
        <w:t>原擱置</w:t>
      </w:r>
      <w:proofErr w:type="gramStart"/>
      <w:r w:rsidR="00022A96" w:rsidRPr="008852E7">
        <w:rPr>
          <w:kern w:val="0"/>
          <w:lang w:eastAsia="zh-TW"/>
        </w:rPr>
        <w:t>不</w:t>
      </w:r>
      <w:proofErr w:type="gramEnd"/>
      <w:r w:rsidR="00022A96" w:rsidRPr="008852E7">
        <w:rPr>
          <w:kern w:val="0"/>
          <w:lang w:eastAsia="zh-TW"/>
        </w:rPr>
        <w:t>處之</w:t>
      </w:r>
      <w:r w:rsidR="00F8520C" w:rsidRPr="008852E7">
        <w:rPr>
          <w:kern w:val="0"/>
          <w:lang w:eastAsia="zh-TW"/>
        </w:rPr>
        <w:t>CPTPP</w:t>
      </w:r>
      <w:r w:rsidR="00F8520C" w:rsidRPr="008852E7">
        <w:rPr>
          <w:kern w:val="0"/>
          <w:lang w:eastAsia="zh-TW"/>
        </w:rPr>
        <w:t>生效法案</w:t>
      </w:r>
      <w:r w:rsidR="00022A96" w:rsidRPr="008852E7">
        <w:rPr>
          <w:kern w:val="0"/>
          <w:lang w:eastAsia="zh-TW"/>
        </w:rPr>
        <w:t>及</w:t>
      </w:r>
      <w:r w:rsidR="00F8520C" w:rsidRPr="008852E7">
        <w:rPr>
          <w:kern w:val="0"/>
          <w:lang w:eastAsia="zh-TW"/>
        </w:rPr>
        <w:t>與歐盟之優化</w:t>
      </w:r>
      <w:r w:rsidR="00F8520C" w:rsidRPr="008852E7">
        <w:rPr>
          <w:kern w:val="0"/>
          <w:lang w:eastAsia="zh-TW"/>
        </w:rPr>
        <w:t>FTA</w:t>
      </w:r>
      <w:r w:rsidR="00F8520C" w:rsidRPr="008852E7">
        <w:rPr>
          <w:kern w:val="0"/>
          <w:lang w:eastAsia="zh-TW"/>
        </w:rPr>
        <w:t>諮商，於第一次新憲公投挫敗後，</w:t>
      </w:r>
      <w:r w:rsidR="00022A96" w:rsidRPr="008852E7">
        <w:rPr>
          <w:kern w:val="0"/>
          <w:lang w:eastAsia="zh-TW"/>
        </w:rPr>
        <w:t>皆</w:t>
      </w:r>
      <w:r w:rsidR="00F8520C" w:rsidRPr="008852E7">
        <w:rPr>
          <w:kern w:val="0"/>
          <w:lang w:eastAsia="zh-TW"/>
        </w:rPr>
        <w:t>轉而順應各界要求</w:t>
      </w:r>
      <w:r w:rsidR="00022A96" w:rsidRPr="008852E7">
        <w:rPr>
          <w:kern w:val="0"/>
          <w:lang w:eastAsia="zh-TW"/>
        </w:rPr>
        <w:t>而積極完成生效程序及簽署</w:t>
      </w:r>
      <w:r w:rsidR="00F8520C" w:rsidRPr="008852E7">
        <w:rPr>
          <w:kern w:val="0"/>
          <w:lang w:eastAsia="zh-TW"/>
        </w:rPr>
        <w:t>，並</w:t>
      </w:r>
      <w:r w:rsidR="005519D5" w:rsidRPr="008852E7">
        <w:rPr>
          <w:kern w:val="0"/>
          <w:lang w:eastAsia="zh-TW"/>
        </w:rPr>
        <w:t>於</w:t>
      </w:r>
      <w:r w:rsidR="005519D5" w:rsidRPr="008852E7">
        <w:rPr>
          <w:kern w:val="0"/>
          <w:lang w:eastAsia="zh-TW"/>
        </w:rPr>
        <w:t>2023</w:t>
      </w:r>
      <w:r w:rsidR="005519D5" w:rsidRPr="008852E7">
        <w:rPr>
          <w:kern w:val="0"/>
          <w:lang w:eastAsia="zh-TW"/>
        </w:rPr>
        <w:t>年</w:t>
      </w:r>
      <w:r w:rsidR="005519D5" w:rsidRPr="008852E7">
        <w:rPr>
          <w:kern w:val="0"/>
          <w:lang w:eastAsia="zh-TW"/>
        </w:rPr>
        <w:t>3</w:t>
      </w:r>
      <w:r w:rsidR="005519D5" w:rsidRPr="008852E7">
        <w:rPr>
          <w:kern w:val="0"/>
          <w:lang w:eastAsia="zh-TW"/>
        </w:rPr>
        <w:t>月</w:t>
      </w:r>
      <w:r w:rsidR="005519D5" w:rsidRPr="008852E7">
        <w:rPr>
          <w:kern w:val="0"/>
          <w:lang w:eastAsia="zh-TW"/>
        </w:rPr>
        <w:t>10</w:t>
      </w:r>
      <w:r w:rsidR="005519D5" w:rsidRPr="008852E7">
        <w:rPr>
          <w:kern w:val="0"/>
          <w:lang w:eastAsia="zh-TW"/>
        </w:rPr>
        <w:t>日大幅更換</w:t>
      </w:r>
      <w:r w:rsidR="00022A96" w:rsidRPr="008852E7">
        <w:rPr>
          <w:kern w:val="0"/>
          <w:lang w:eastAsia="zh-TW"/>
        </w:rPr>
        <w:t>不適任</w:t>
      </w:r>
      <w:r w:rsidR="005519D5" w:rsidRPr="008852E7">
        <w:rPr>
          <w:kern w:val="0"/>
          <w:lang w:eastAsia="zh-TW"/>
        </w:rPr>
        <w:t>內閣，雖仍積極就勞工權益、社會福利及稅制等面向進行改革，惟</w:t>
      </w:r>
      <w:r w:rsidR="00E22593" w:rsidRPr="008852E7">
        <w:rPr>
          <w:kern w:val="0"/>
          <w:lang w:eastAsia="zh-TW"/>
        </w:rPr>
        <w:t>已大幅修正原本極具社會主義之執政方向。</w:t>
      </w:r>
    </w:p>
    <w:p w14:paraId="2F8B7F0E" w14:textId="15EBE583" w:rsidR="001D6249" w:rsidRPr="008852E7" w:rsidRDefault="00E01DE7" w:rsidP="00E01DE7">
      <w:pPr>
        <w:pStyle w:val="ad"/>
        <w:ind w:left="945" w:firstLine="472"/>
        <w:rPr>
          <w:kern w:val="0"/>
          <w:lang w:eastAsia="zh-TW"/>
        </w:rPr>
      </w:pPr>
      <w:r w:rsidRPr="008852E7">
        <w:rPr>
          <w:kern w:val="0"/>
          <w:lang w:eastAsia="zh-TW"/>
        </w:rPr>
        <w:t>Boric</w:t>
      </w:r>
      <w:r w:rsidRPr="008852E7">
        <w:rPr>
          <w:kern w:val="0"/>
          <w:lang w:eastAsia="zh-TW"/>
        </w:rPr>
        <w:t>總統改進用經驗豐富之</w:t>
      </w:r>
      <w:r w:rsidR="00935CD8" w:rsidRPr="008852E7">
        <w:rPr>
          <w:kern w:val="0"/>
          <w:lang w:eastAsia="zh-TW"/>
        </w:rPr>
        <w:t>前朝官員擔任</w:t>
      </w:r>
      <w:r w:rsidRPr="008852E7">
        <w:rPr>
          <w:kern w:val="0"/>
          <w:lang w:eastAsia="zh-TW"/>
        </w:rPr>
        <w:t>外交、財政</w:t>
      </w:r>
      <w:r w:rsidR="00935CD8" w:rsidRPr="008852E7">
        <w:rPr>
          <w:kern w:val="0"/>
          <w:lang w:eastAsia="zh-TW"/>
        </w:rPr>
        <w:t>及內政</w:t>
      </w:r>
      <w:r w:rsidRPr="008852E7">
        <w:rPr>
          <w:kern w:val="0"/>
          <w:lang w:eastAsia="zh-TW"/>
        </w:rPr>
        <w:t>等首長，執政</w:t>
      </w:r>
      <w:r w:rsidR="001F4890" w:rsidRPr="008852E7">
        <w:rPr>
          <w:kern w:val="0"/>
          <w:lang w:eastAsia="zh-TW"/>
        </w:rPr>
        <w:t>採取傳統</w:t>
      </w:r>
      <w:r w:rsidR="00935CD8" w:rsidRPr="008852E7">
        <w:rPr>
          <w:kern w:val="0"/>
          <w:lang w:eastAsia="zh-TW"/>
        </w:rPr>
        <w:t>穩健方式並重視協商</w:t>
      </w:r>
      <w:r w:rsidRPr="008852E7">
        <w:rPr>
          <w:kern w:val="0"/>
          <w:lang w:eastAsia="zh-TW"/>
        </w:rPr>
        <w:t>，</w:t>
      </w:r>
      <w:r w:rsidR="00764718" w:rsidRPr="008852E7">
        <w:rPr>
          <w:kern w:val="0"/>
          <w:lang w:eastAsia="zh-TW"/>
        </w:rPr>
        <w:t>且</w:t>
      </w:r>
      <w:r w:rsidR="00752E47" w:rsidRPr="008852E7">
        <w:rPr>
          <w:kern w:val="0"/>
          <w:lang w:eastAsia="zh-TW"/>
        </w:rPr>
        <w:t>為第二次制憲所選出之</w:t>
      </w:r>
      <w:r w:rsidR="00752E47" w:rsidRPr="008852E7">
        <w:rPr>
          <w:kern w:val="0"/>
          <w:lang w:eastAsia="zh-TW"/>
        </w:rPr>
        <w:t>52</w:t>
      </w:r>
      <w:r w:rsidR="00752E47" w:rsidRPr="008852E7">
        <w:rPr>
          <w:kern w:val="0"/>
          <w:lang w:eastAsia="zh-TW"/>
        </w:rPr>
        <w:t>席制憲代表過半屬傳統右派或偏右政黨，因此各</w:t>
      </w:r>
      <w:r w:rsidR="00764718" w:rsidRPr="008852E7">
        <w:rPr>
          <w:kern w:val="0"/>
          <w:lang w:eastAsia="zh-TW"/>
        </w:rPr>
        <w:t>界預期</w:t>
      </w:r>
      <w:r w:rsidR="00752E47" w:rsidRPr="008852E7">
        <w:rPr>
          <w:kern w:val="0"/>
          <w:lang w:eastAsia="zh-TW"/>
        </w:rPr>
        <w:t>新</w:t>
      </w:r>
      <w:r w:rsidR="00764718" w:rsidRPr="008852E7">
        <w:rPr>
          <w:kern w:val="0"/>
          <w:lang w:eastAsia="zh-TW"/>
        </w:rPr>
        <w:t>版憲法草案有關經濟改革部分將較前一版溫和及開放，使智利投資環境不至於面臨巨變，國際投資人信心將逐漸回復，</w:t>
      </w:r>
      <w:r w:rsidRPr="008852E7">
        <w:rPr>
          <w:kern w:val="0"/>
          <w:lang w:eastAsia="zh-TW"/>
        </w:rPr>
        <w:t>但當今亦面臨</w:t>
      </w:r>
      <w:r w:rsidR="00764718" w:rsidRPr="008852E7">
        <w:rPr>
          <w:kern w:val="0"/>
          <w:lang w:eastAsia="zh-TW"/>
        </w:rPr>
        <w:t>新的挑戰諸如</w:t>
      </w:r>
      <w:r w:rsidRPr="008852E7">
        <w:rPr>
          <w:kern w:val="0"/>
          <w:lang w:eastAsia="zh-TW"/>
        </w:rPr>
        <w:t>社會治安敗壞、</w:t>
      </w:r>
      <w:proofErr w:type="gramStart"/>
      <w:r w:rsidRPr="008852E7">
        <w:rPr>
          <w:kern w:val="0"/>
          <w:lang w:eastAsia="zh-TW"/>
        </w:rPr>
        <w:t>通膨高居</w:t>
      </w:r>
      <w:proofErr w:type="gramEnd"/>
      <w:r w:rsidRPr="008852E7">
        <w:rPr>
          <w:kern w:val="0"/>
          <w:lang w:eastAsia="zh-TW"/>
        </w:rPr>
        <w:t>不下、</w:t>
      </w:r>
      <w:r w:rsidR="00764718" w:rsidRPr="008852E7">
        <w:rPr>
          <w:kern w:val="0"/>
          <w:lang w:eastAsia="zh-TW"/>
        </w:rPr>
        <w:t>南部原住民衝突未解、</w:t>
      </w:r>
      <w:r w:rsidRPr="008852E7">
        <w:rPr>
          <w:kern w:val="0"/>
          <w:lang w:eastAsia="zh-TW"/>
        </w:rPr>
        <w:t>移民問題嚴重</w:t>
      </w:r>
      <w:r w:rsidR="00764718" w:rsidRPr="008852E7">
        <w:rPr>
          <w:kern w:val="0"/>
          <w:lang w:eastAsia="zh-TW"/>
        </w:rPr>
        <w:t>、</w:t>
      </w:r>
      <w:r w:rsidR="00752E47" w:rsidRPr="008852E7">
        <w:rPr>
          <w:kern w:val="0"/>
          <w:lang w:eastAsia="zh-TW"/>
        </w:rPr>
        <w:t>醫療</w:t>
      </w:r>
      <w:r w:rsidRPr="008852E7">
        <w:rPr>
          <w:kern w:val="0"/>
          <w:lang w:eastAsia="zh-TW"/>
        </w:rPr>
        <w:t>保險制度</w:t>
      </w:r>
      <w:r w:rsidR="00764718" w:rsidRPr="008852E7">
        <w:rPr>
          <w:kern w:val="0"/>
          <w:lang w:eastAsia="zh-TW"/>
        </w:rPr>
        <w:t>面臨崩解等，再度引起民眾</w:t>
      </w:r>
      <w:proofErr w:type="gramStart"/>
      <w:r w:rsidR="00764718" w:rsidRPr="008852E7">
        <w:rPr>
          <w:kern w:val="0"/>
          <w:lang w:eastAsia="zh-TW"/>
        </w:rPr>
        <w:t>不滿，</w:t>
      </w:r>
      <w:proofErr w:type="gramEnd"/>
      <w:r w:rsidR="00752E47" w:rsidRPr="008852E7">
        <w:rPr>
          <w:kern w:val="0"/>
          <w:lang w:eastAsia="zh-TW"/>
        </w:rPr>
        <w:t>預料</w:t>
      </w:r>
      <w:r w:rsidR="00935CD8" w:rsidRPr="008852E7">
        <w:rPr>
          <w:kern w:val="0"/>
          <w:lang w:eastAsia="zh-TW"/>
        </w:rPr>
        <w:t>Boric</w:t>
      </w:r>
      <w:r w:rsidR="00935CD8" w:rsidRPr="008852E7">
        <w:rPr>
          <w:kern w:val="0"/>
          <w:lang w:eastAsia="zh-TW"/>
        </w:rPr>
        <w:t>內閣</w:t>
      </w:r>
      <w:r w:rsidR="00764718" w:rsidRPr="008852E7">
        <w:rPr>
          <w:kern w:val="0"/>
          <w:lang w:eastAsia="zh-TW"/>
        </w:rPr>
        <w:t>應</w:t>
      </w:r>
      <w:r w:rsidR="00752E47" w:rsidRPr="008852E7">
        <w:rPr>
          <w:kern w:val="0"/>
          <w:lang w:eastAsia="zh-TW"/>
        </w:rPr>
        <w:t>更</w:t>
      </w:r>
      <w:r w:rsidR="00764718" w:rsidRPr="008852E7">
        <w:rPr>
          <w:kern w:val="0"/>
          <w:lang w:eastAsia="zh-TW"/>
        </w:rPr>
        <w:t>小心因應</w:t>
      </w:r>
      <w:r w:rsidR="00935CD8" w:rsidRPr="008852E7">
        <w:rPr>
          <w:kern w:val="0"/>
          <w:lang w:eastAsia="zh-TW"/>
        </w:rPr>
        <w:t>及</w:t>
      </w:r>
      <w:r w:rsidR="00752E47" w:rsidRPr="008852E7">
        <w:rPr>
          <w:kern w:val="0"/>
          <w:lang w:eastAsia="zh-TW"/>
        </w:rPr>
        <w:t>充分</w:t>
      </w:r>
      <w:r w:rsidR="00935CD8" w:rsidRPr="008852E7">
        <w:rPr>
          <w:kern w:val="0"/>
          <w:lang w:eastAsia="zh-TW"/>
        </w:rPr>
        <w:t>協調</w:t>
      </w:r>
      <w:r w:rsidR="00764718" w:rsidRPr="008852E7">
        <w:rPr>
          <w:kern w:val="0"/>
          <w:lang w:eastAsia="zh-TW"/>
        </w:rPr>
        <w:t>，</w:t>
      </w:r>
      <w:r w:rsidR="00814B1E" w:rsidRPr="008852E7">
        <w:rPr>
          <w:kern w:val="0"/>
          <w:lang w:eastAsia="zh-TW"/>
        </w:rPr>
        <w:t>避免再度發生社會</w:t>
      </w:r>
      <w:r w:rsidR="00935CD8" w:rsidRPr="008852E7">
        <w:rPr>
          <w:kern w:val="0"/>
          <w:lang w:eastAsia="zh-TW"/>
        </w:rPr>
        <w:t>抗爭或其他影響經貿發展情形。</w:t>
      </w:r>
    </w:p>
    <w:p w14:paraId="159607B1" w14:textId="77777777" w:rsidR="007B2898" w:rsidRPr="008852E7" w:rsidRDefault="007B2898" w:rsidP="00C51E0B">
      <w:pPr>
        <w:pStyle w:val="a6"/>
      </w:pPr>
      <w:r w:rsidRPr="008852E7">
        <w:rPr>
          <w:rFonts w:hint="eastAsia"/>
        </w:rPr>
        <w:t>（二）市場開放公平</w:t>
      </w:r>
    </w:p>
    <w:p w14:paraId="3EF04AB4" w14:textId="0BBB7BCA" w:rsidR="004247F6" w:rsidRPr="008852E7" w:rsidRDefault="007B2898" w:rsidP="00047A5E">
      <w:pPr>
        <w:pStyle w:val="ad"/>
        <w:ind w:left="945" w:firstLine="472"/>
        <w:rPr>
          <w:lang w:eastAsia="zh-TW"/>
        </w:rPr>
      </w:pPr>
      <w:r w:rsidRPr="008852E7">
        <w:rPr>
          <w:rFonts w:hint="eastAsia"/>
          <w:lang w:eastAsia="zh-TW"/>
        </w:rPr>
        <w:t>智利經濟開放，外資企業與本國企業享有相同待遇與規範</w:t>
      </w:r>
      <w:r w:rsidR="00042C1C" w:rsidRPr="008852E7">
        <w:rPr>
          <w:rFonts w:hint="eastAsia"/>
          <w:lang w:eastAsia="zh-TW"/>
        </w:rPr>
        <w:t>，且</w:t>
      </w:r>
      <w:r w:rsidRPr="008852E7">
        <w:rPr>
          <w:rFonts w:hint="eastAsia"/>
          <w:lang w:eastAsia="zh-TW"/>
        </w:rPr>
        <w:t>為南美洲</w:t>
      </w:r>
      <w:r w:rsidR="004247F6" w:rsidRPr="008852E7">
        <w:rPr>
          <w:lang w:eastAsia="zh-TW"/>
        </w:rPr>
        <w:t>參與</w:t>
      </w:r>
      <w:r w:rsidRPr="008852E7">
        <w:rPr>
          <w:rFonts w:hint="eastAsia"/>
          <w:lang w:eastAsia="zh-TW"/>
        </w:rPr>
        <w:t>國際</w:t>
      </w:r>
      <w:r w:rsidR="00042C1C" w:rsidRPr="008852E7">
        <w:rPr>
          <w:rFonts w:hint="eastAsia"/>
          <w:lang w:eastAsia="zh-TW"/>
        </w:rPr>
        <w:t>經貿</w:t>
      </w:r>
      <w:r w:rsidRPr="008852E7">
        <w:rPr>
          <w:rFonts w:hint="eastAsia"/>
          <w:lang w:eastAsia="zh-TW"/>
        </w:rPr>
        <w:t>關係最為活躍之國家，</w:t>
      </w:r>
      <w:r w:rsidR="00971D1B" w:rsidRPr="008852E7">
        <w:rPr>
          <w:rFonts w:hint="eastAsia"/>
          <w:lang w:eastAsia="zh-TW"/>
        </w:rPr>
        <w:t>與南方共同市場、</w:t>
      </w:r>
      <w:r w:rsidR="009A35CB" w:rsidRPr="008852E7">
        <w:rPr>
          <w:rFonts w:hint="eastAsia"/>
          <w:lang w:eastAsia="zh-TW"/>
        </w:rPr>
        <w:t>拉美</w:t>
      </w:r>
      <w:r w:rsidR="00971D1B" w:rsidRPr="008852E7">
        <w:rPr>
          <w:rFonts w:hint="eastAsia"/>
          <w:lang w:eastAsia="zh-TW"/>
        </w:rPr>
        <w:t>國家、美國、歐盟、歐洲自由貿易協會、韓國、中國大陸、巴拿馬、印度及日本等</w:t>
      </w:r>
      <w:r w:rsidR="00971D1B" w:rsidRPr="008852E7">
        <w:rPr>
          <w:lang w:eastAsia="zh-TW"/>
        </w:rPr>
        <w:t>65</w:t>
      </w:r>
      <w:r w:rsidR="00042C1C" w:rsidRPr="008852E7">
        <w:rPr>
          <w:rFonts w:hint="eastAsia"/>
          <w:lang w:eastAsia="zh-TW"/>
        </w:rPr>
        <w:t>國已</w:t>
      </w:r>
      <w:r w:rsidR="00971D1B" w:rsidRPr="008852E7">
        <w:rPr>
          <w:rFonts w:hint="eastAsia"/>
          <w:lang w:eastAsia="zh-TW"/>
        </w:rPr>
        <w:t>簽署貿易互補或自由貿易協定，</w:t>
      </w:r>
      <w:r w:rsidR="00935CD8" w:rsidRPr="008852E7">
        <w:rPr>
          <w:lang w:eastAsia="zh-TW"/>
        </w:rPr>
        <w:t>再</w:t>
      </w:r>
      <w:proofErr w:type="gramStart"/>
      <w:r w:rsidR="00935CD8" w:rsidRPr="008852E7">
        <w:rPr>
          <w:lang w:eastAsia="zh-TW"/>
        </w:rPr>
        <w:t>加上頃</w:t>
      </w:r>
      <w:proofErr w:type="gramEnd"/>
      <w:r w:rsidR="00935CD8" w:rsidRPr="008852E7">
        <w:rPr>
          <w:lang w:eastAsia="zh-TW"/>
        </w:rPr>
        <w:t>於</w:t>
      </w:r>
      <w:r w:rsidR="00935CD8" w:rsidRPr="008852E7">
        <w:rPr>
          <w:lang w:eastAsia="zh-TW"/>
        </w:rPr>
        <w:t>2023</w:t>
      </w:r>
      <w:r w:rsidR="00935CD8" w:rsidRPr="008852E7">
        <w:rPr>
          <w:lang w:eastAsia="zh-TW"/>
        </w:rPr>
        <w:t>年</w:t>
      </w:r>
      <w:r w:rsidR="00935CD8" w:rsidRPr="008852E7">
        <w:rPr>
          <w:lang w:eastAsia="zh-TW"/>
        </w:rPr>
        <w:t>2</w:t>
      </w:r>
      <w:r w:rsidR="00935CD8" w:rsidRPr="008852E7">
        <w:rPr>
          <w:lang w:eastAsia="zh-TW"/>
        </w:rPr>
        <w:t>月</w:t>
      </w:r>
      <w:r w:rsidR="00935CD8" w:rsidRPr="008852E7">
        <w:rPr>
          <w:lang w:eastAsia="zh-TW"/>
        </w:rPr>
        <w:t>21</w:t>
      </w:r>
      <w:r w:rsidR="00935CD8" w:rsidRPr="008852E7">
        <w:rPr>
          <w:lang w:eastAsia="zh-TW"/>
        </w:rPr>
        <w:t>日生效之</w:t>
      </w:r>
      <w:r w:rsidR="00935CD8" w:rsidRPr="008852E7">
        <w:rPr>
          <w:lang w:eastAsia="zh-TW"/>
        </w:rPr>
        <w:t>CPTPP</w:t>
      </w:r>
      <w:r w:rsidR="00935CD8" w:rsidRPr="008852E7">
        <w:rPr>
          <w:lang w:eastAsia="zh-TW"/>
        </w:rPr>
        <w:t>等區域整合協定</w:t>
      </w:r>
      <w:r w:rsidR="004247F6" w:rsidRPr="008852E7">
        <w:rPr>
          <w:lang w:eastAsia="zh-TW"/>
        </w:rPr>
        <w:t>，經貿極度開放；另</w:t>
      </w:r>
      <w:r w:rsidRPr="008852E7">
        <w:rPr>
          <w:rFonts w:hint="eastAsia"/>
          <w:lang w:eastAsia="zh-TW"/>
        </w:rPr>
        <w:t>智利與阿根廷、澳大利亞、日本、中國大陸等國家簽署</w:t>
      </w:r>
      <w:r w:rsidR="007F799F" w:rsidRPr="008852E7">
        <w:rPr>
          <w:lang w:eastAsia="zh-TW"/>
        </w:rPr>
        <w:t>3</w:t>
      </w:r>
      <w:r w:rsidR="005519D5" w:rsidRPr="008852E7">
        <w:rPr>
          <w:lang w:eastAsia="zh-TW"/>
        </w:rPr>
        <w:t>5</w:t>
      </w:r>
      <w:r w:rsidR="00971D1B" w:rsidRPr="008852E7">
        <w:rPr>
          <w:rFonts w:hint="eastAsia"/>
          <w:lang w:eastAsia="zh-TW"/>
        </w:rPr>
        <w:t>個避免雙重課稅協定，</w:t>
      </w:r>
      <w:r w:rsidR="004247F6" w:rsidRPr="008852E7">
        <w:rPr>
          <w:lang w:eastAsia="zh-TW"/>
        </w:rPr>
        <w:t>亦</w:t>
      </w:r>
      <w:r w:rsidRPr="008852E7">
        <w:rPr>
          <w:rFonts w:hint="eastAsia"/>
          <w:lang w:eastAsia="zh-TW"/>
        </w:rPr>
        <w:t>為投資廠商創造良好之國際競爭條件。</w:t>
      </w:r>
    </w:p>
    <w:p w14:paraId="236EB814" w14:textId="77777777" w:rsidR="007B2898" w:rsidRPr="008852E7" w:rsidRDefault="007B2898" w:rsidP="00C51E0B">
      <w:pPr>
        <w:pStyle w:val="a4"/>
        <w:pageBreakBefore/>
        <w:spacing w:before="257" w:after="257"/>
        <w:ind w:left="632" w:hanging="632"/>
      </w:pPr>
      <w:r w:rsidRPr="008852E7">
        <w:rPr>
          <w:rFonts w:hint="eastAsia"/>
        </w:rPr>
        <w:t>二、對我國業者之投資建議</w:t>
      </w:r>
    </w:p>
    <w:p w14:paraId="6998A530" w14:textId="77777777" w:rsidR="007B2898" w:rsidRPr="008852E7" w:rsidRDefault="007B2898" w:rsidP="00047A5E">
      <w:pPr>
        <w:pStyle w:val="a6"/>
      </w:pPr>
      <w:r w:rsidRPr="008852E7">
        <w:rPr>
          <w:rFonts w:hint="eastAsia"/>
        </w:rPr>
        <w:t>（一）我國廠商在智利投資遭遇的主要困難</w:t>
      </w:r>
    </w:p>
    <w:p w14:paraId="20061F0C" w14:textId="77777777" w:rsidR="004F3251" w:rsidRPr="008852E7" w:rsidRDefault="0068547C" w:rsidP="00047A5E">
      <w:pPr>
        <w:pStyle w:val="af"/>
        <w:ind w:left="1417" w:hanging="472"/>
      </w:pPr>
      <w:r w:rsidRPr="008852E7">
        <w:rPr>
          <w:rFonts w:hint="eastAsia"/>
          <w:lang w:val="zh-TW" w:eastAsia="zh-TW"/>
        </w:rPr>
        <w:t>１</w:t>
      </w:r>
      <w:r w:rsidR="00D52915" w:rsidRPr="008852E7">
        <w:rPr>
          <w:rFonts w:hint="eastAsia"/>
          <w:lang w:val="zh-TW" w:eastAsia="zh-TW"/>
        </w:rPr>
        <w:t>、</w:t>
      </w:r>
      <w:r w:rsidR="004F3251" w:rsidRPr="008852E7">
        <w:rPr>
          <w:rFonts w:hint="eastAsia"/>
          <w:lang w:val="zh-TW"/>
        </w:rPr>
        <w:t>勞工保護較嚴謹</w:t>
      </w:r>
    </w:p>
    <w:p w14:paraId="25E1C576" w14:textId="77777777" w:rsidR="004F3251" w:rsidRPr="008852E7" w:rsidRDefault="004F3251" w:rsidP="00047A5E">
      <w:pPr>
        <w:pStyle w:val="af4"/>
        <w:ind w:left="1417" w:firstLine="472"/>
        <w:rPr>
          <w:lang w:val="zh-TW"/>
        </w:rPr>
      </w:pPr>
      <w:r w:rsidRPr="008852E7">
        <w:rPr>
          <w:rFonts w:hint="eastAsia"/>
          <w:lang w:val="zh-TW"/>
        </w:rPr>
        <w:t>智利勞工成本逐年提高，且勞工法令規定甚嚴，對勞工權益保護周全，並准許勞工跨單位組成工會，勞資糾紛事件比率偏高，雇主於此類訴訟判決中大多處於不利地位，經常遭到罰款或需賠償員工。</w:t>
      </w:r>
    </w:p>
    <w:p w14:paraId="6160F8E3" w14:textId="77777777" w:rsidR="004F3251" w:rsidRPr="008852E7" w:rsidRDefault="0068547C" w:rsidP="00047A5E">
      <w:pPr>
        <w:pStyle w:val="af"/>
        <w:ind w:left="1417" w:hanging="472"/>
        <w:rPr>
          <w:lang w:eastAsia="zh-TW"/>
        </w:rPr>
      </w:pPr>
      <w:r w:rsidRPr="008852E7">
        <w:rPr>
          <w:rFonts w:hint="eastAsia"/>
          <w:lang w:val="zh-TW" w:eastAsia="zh-TW"/>
        </w:rPr>
        <w:t>２</w:t>
      </w:r>
      <w:r w:rsidR="00D52915" w:rsidRPr="008852E7">
        <w:rPr>
          <w:rFonts w:hint="eastAsia"/>
          <w:lang w:val="zh-TW" w:eastAsia="zh-TW"/>
        </w:rPr>
        <w:t>、</w:t>
      </w:r>
      <w:r w:rsidR="00971D1B" w:rsidRPr="008852E7">
        <w:rPr>
          <w:rFonts w:hint="eastAsia"/>
          <w:lang w:val="zh-TW"/>
        </w:rPr>
        <w:t>賦稅制度</w:t>
      </w:r>
      <w:r w:rsidR="00846473" w:rsidRPr="008852E7">
        <w:rPr>
          <w:rFonts w:hint="eastAsia"/>
          <w:lang w:val="zh-TW"/>
        </w:rPr>
        <w:t>複雜</w:t>
      </w:r>
    </w:p>
    <w:p w14:paraId="6038FF12" w14:textId="12655412" w:rsidR="004F3251" w:rsidRPr="008852E7" w:rsidRDefault="004F3251" w:rsidP="00047A5E">
      <w:pPr>
        <w:pStyle w:val="af4"/>
        <w:ind w:left="1417" w:firstLine="472"/>
        <w:rPr>
          <w:lang w:val="zh-TW" w:eastAsia="zh-TW"/>
        </w:rPr>
      </w:pPr>
      <w:r w:rsidRPr="008852E7">
        <w:rPr>
          <w:rFonts w:hint="eastAsia"/>
          <w:lang w:val="zh-TW"/>
        </w:rPr>
        <w:t>智利賦稅制度較複雜，稅制改革為智利</w:t>
      </w:r>
      <w:r w:rsidR="00971D1B" w:rsidRPr="008852E7">
        <w:rPr>
          <w:rFonts w:hint="eastAsia"/>
          <w:lang w:val="zh-TW"/>
        </w:rPr>
        <w:t>現任</w:t>
      </w:r>
      <w:r w:rsidRPr="008852E7">
        <w:rPr>
          <w:rFonts w:hint="eastAsia"/>
          <w:lang w:val="zh-TW"/>
        </w:rPr>
        <w:t>政府重要工作之一，</w:t>
      </w:r>
      <w:r w:rsidR="008278B0" w:rsidRPr="008852E7">
        <w:rPr>
          <w:kern w:val="0"/>
        </w:rPr>
        <w:t>智利財政部於</w:t>
      </w:r>
      <w:r w:rsidR="008278B0" w:rsidRPr="008852E7">
        <w:rPr>
          <w:kern w:val="0"/>
        </w:rPr>
        <w:t>2022</w:t>
      </w:r>
      <w:r w:rsidR="008278B0" w:rsidRPr="008852E7">
        <w:rPr>
          <w:kern w:val="0"/>
        </w:rPr>
        <w:t>年推出稅改政策以擴增國家財源，目標在未來四年增加稅收達</w:t>
      </w:r>
      <w:r w:rsidR="008278B0" w:rsidRPr="008852E7">
        <w:rPr>
          <w:kern w:val="0"/>
        </w:rPr>
        <w:t>GDP</w:t>
      </w:r>
      <w:r w:rsidR="008278B0" w:rsidRPr="008852E7">
        <w:rPr>
          <w:kern w:val="0"/>
        </w:rPr>
        <w:t>之</w:t>
      </w:r>
      <w:r w:rsidR="008278B0" w:rsidRPr="008852E7">
        <w:rPr>
          <w:kern w:val="0"/>
        </w:rPr>
        <w:t>4.2%</w:t>
      </w:r>
      <w:r w:rsidR="008278B0" w:rsidRPr="008852E7">
        <w:rPr>
          <w:kern w:val="0"/>
        </w:rPr>
        <w:t>，主要改革包含營所稅雙軌制</w:t>
      </w:r>
      <w:r w:rsidR="00697821" w:rsidRPr="008852E7">
        <w:rPr>
          <w:kern w:val="0"/>
        </w:rPr>
        <w:t>（</w:t>
      </w:r>
      <w:r w:rsidR="008278B0" w:rsidRPr="008852E7">
        <w:rPr>
          <w:kern w:val="0"/>
        </w:rPr>
        <w:t>勞務所得和資本所得分開課稅</w:t>
      </w:r>
      <w:r w:rsidR="00697821" w:rsidRPr="008852E7">
        <w:rPr>
          <w:kern w:val="0"/>
        </w:rPr>
        <w:t>）</w:t>
      </w:r>
      <w:r w:rsidR="008278B0" w:rsidRPr="008852E7">
        <w:rPr>
          <w:kern w:val="0"/>
        </w:rPr>
        <w:t>、提升高收入族群所得稅、礦產</w:t>
      </w:r>
      <w:r w:rsidR="00C53BF3" w:rsidRPr="008852E7">
        <w:rPr>
          <w:kern w:val="0"/>
        </w:rPr>
        <w:t>開採</w:t>
      </w:r>
      <w:r w:rsidR="008278B0" w:rsidRPr="008852E7">
        <w:rPr>
          <w:kern w:val="0"/>
        </w:rPr>
        <w:t>特許</w:t>
      </w:r>
      <w:r w:rsidR="00C53BF3" w:rsidRPr="008852E7">
        <w:rPr>
          <w:kern w:val="0"/>
        </w:rPr>
        <w:t>權</w:t>
      </w:r>
      <w:r w:rsidR="008278B0" w:rsidRPr="008852E7">
        <w:rPr>
          <w:kern w:val="0"/>
        </w:rPr>
        <w:t>費用、減少逃漏稅、企業投資研發可獲稅賦抵減等措施；此外，其他政策尚有改革燃料價格穩定機制、</w:t>
      </w:r>
      <w:r w:rsidR="00022A96" w:rsidRPr="008852E7">
        <w:rPr>
          <w:kern w:val="0"/>
        </w:rPr>
        <w:t>提高綠色稅</w:t>
      </w:r>
      <w:r w:rsidR="00697821" w:rsidRPr="008852E7">
        <w:rPr>
          <w:kern w:val="0"/>
        </w:rPr>
        <w:t>（</w:t>
      </w:r>
      <w:r w:rsidR="00022A96" w:rsidRPr="008852E7">
        <w:rPr>
          <w:kern w:val="0"/>
        </w:rPr>
        <w:t>排放二氧化碳稅</w:t>
      </w:r>
      <w:r w:rsidR="00697821" w:rsidRPr="008852E7">
        <w:rPr>
          <w:kern w:val="0"/>
        </w:rPr>
        <w:t>）</w:t>
      </w:r>
      <w:r w:rsidR="001F4890" w:rsidRPr="008852E7">
        <w:rPr>
          <w:kern w:val="0"/>
        </w:rPr>
        <w:t>稅率</w:t>
      </w:r>
      <w:r w:rsidR="00022A96" w:rsidRPr="008852E7">
        <w:rPr>
          <w:kern w:val="0"/>
        </w:rPr>
        <w:t>、</w:t>
      </w:r>
      <w:r w:rsidR="008278B0" w:rsidRPr="008852E7">
        <w:rPr>
          <w:kern w:val="0"/>
        </w:rPr>
        <w:t>貨運業者燃料稅減免、設立小型企業基金等</w:t>
      </w:r>
      <w:r w:rsidR="00C53BF3" w:rsidRPr="008852E7">
        <w:rPr>
          <w:kern w:val="0"/>
        </w:rPr>
        <w:t>，惟迄今僅礦產開採特許權費率法案獲國會通過，其餘</w:t>
      </w:r>
      <w:r w:rsidR="004247F6" w:rsidRPr="008852E7">
        <w:rPr>
          <w:kern w:val="0"/>
        </w:rPr>
        <w:t>稅改法案</w:t>
      </w:r>
      <w:r w:rsidR="00C53BF3" w:rsidRPr="008852E7">
        <w:rPr>
          <w:kern w:val="0"/>
        </w:rPr>
        <w:t>仍在協商及審議</w:t>
      </w:r>
      <w:r w:rsidR="004247F6" w:rsidRPr="008852E7">
        <w:rPr>
          <w:kern w:val="0"/>
        </w:rPr>
        <w:t>程序</w:t>
      </w:r>
      <w:r w:rsidR="00C53BF3" w:rsidRPr="008852E7">
        <w:rPr>
          <w:kern w:val="0"/>
        </w:rPr>
        <w:t>中，</w:t>
      </w:r>
      <w:r w:rsidR="00C53BF3" w:rsidRPr="008852E7">
        <w:rPr>
          <w:rFonts w:hint="eastAsia"/>
          <w:lang w:val="zh-TW"/>
        </w:rPr>
        <w:t>建議廠商應關注智利賦稅規定，並洽請專業會計師了解細節。</w:t>
      </w:r>
    </w:p>
    <w:p w14:paraId="059E30E1" w14:textId="77777777" w:rsidR="00357E3F" w:rsidRPr="008852E7" w:rsidRDefault="00357E3F" w:rsidP="00047A5E">
      <w:pPr>
        <w:pStyle w:val="af"/>
        <w:ind w:left="1417" w:hanging="472"/>
        <w:rPr>
          <w:lang w:eastAsia="zh-TW"/>
        </w:rPr>
      </w:pPr>
      <w:r w:rsidRPr="008852E7">
        <w:rPr>
          <w:rFonts w:hint="eastAsia"/>
        </w:rPr>
        <w:t>３、商務文件及語文障礙</w:t>
      </w:r>
    </w:p>
    <w:p w14:paraId="20C5EB53" w14:textId="77777777" w:rsidR="007B2898" w:rsidRPr="008852E7" w:rsidRDefault="007B2898" w:rsidP="00047A5E">
      <w:pPr>
        <w:pStyle w:val="af4"/>
        <w:ind w:left="1417" w:firstLine="472"/>
      </w:pPr>
      <w:r w:rsidRPr="008852E7">
        <w:rPr>
          <w:rFonts w:hint="eastAsia"/>
        </w:rPr>
        <w:t>智利語言為西班牙文，因此其投資法令、銀行書表、正式商業文件均以西班牙文印製，法令繁複，使用人不易理解，對外國人造成相當大之困難，需經由可靠之律師、會計師或專業人員協助處理，增加昂貴之服務及人事費用。</w:t>
      </w:r>
    </w:p>
    <w:p w14:paraId="63E1A2D8" w14:textId="77777777" w:rsidR="007B2898" w:rsidRPr="008852E7" w:rsidRDefault="007B2898" w:rsidP="00047A5E">
      <w:pPr>
        <w:pStyle w:val="a6"/>
      </w:pPr>
      <w:r w:rsidRPr="008852E7">
        <w:rPr>
          <w:rFonts w:hint="eastAsia"/>
        </w:rPr>
        <w:t>（二）我國廠商在智利投資之建議事項</w:t>
      </w:r>
    </w:p>
    <w:p w14:paraId="6231348C" w14:textId="77777777" w:rsidR="007B2898" w:rsidRPr="008852E7" w:rsidRDefault="00042C1C" w:rsidP="00047A5E">
      <w:pPr>
        <w:pStyle w:val="af"/>
        <w:ind w:left="1417" w:hanging="472"/>
      </w:pPr>
      <w:r w:rsidRPr="008852E7">
        <w:rPr>
          <w:rFonts w:hint="eastAsia"/>
        </w:rPr>
        <w:t>１、鑒於智利農、林、漁及礦業資源豐富，歐、美、</w:t>
      </w:r>
      <w:r w:rsidR="007B2898" w:rsidRPr="008852E7">
        <w:rPr>
          <w:rFonts w:hint="eastAsia"/>
        </w:rPr>
        <w:t>日本等國業者已積極與智利廠商合作投資開發。近年來，韓國與中國大陸廠商也相繼加入投資開採行列。建議我國業者可選擇重點礦產品</w:t>
      </w:r>
      <w:r w:rsidR="00765724" w:rsidRPr="008852E7">
        <w:rPr>
          <w:rFonts w:hint="eastAsia"/>
        </w:rPr>
        <w:t>及能源產業</w:t>
      </w:r>
      <w:r w:rsidR="00047A5E" w:rsidRPr="008852E7">
        <w:rPr>
          <w:rFonts w:hint="eastAsia"/>
        </w:rPr>
        <w:t>（</w:t>
      </w:r>
      <w:r w:rsidR="00765724" w:rsidRPr="008852E7">
        <w:rPr>
          <w:rFonts w:hint="eastAsia"/>
        </w:rPr>
        <w:t>如再生能源及綠氫相關技術</w:t>
      </w:r>
      <w:r w:rsidR="00047A5E" w:rsidRPr="008852E7">
        <w:rPr>
          <w:rFonts w:hint="eastAsia"/>
        </w:rPr>
        <w:t>）</w:t>
      </w:r>
      <w:r w:rsidR="007B2898" w:rsidRPr="008852E7">
        <w:rPr>
          <w:rFonts w:hint="eastAsia"/>
        </w:rPr>
        <w:t>前往智利投資或合作開採，供國內所需或外銷國際市場。</w:t>
      </w:r>
    </w:p>
    <w:p w14:paraId="14B9D746" w14:textId="77777777" w:rsidR="007B2898" w:rsidRPr="008852E7" w:rsidRDefault="007B2898" w:rsidP="00047A5E">
      <w:pPr>
        <w:pStyle w:val="af"/>
        <w:ind w:left="1417" w:hanging="472"/>
      </w:pPr>
      <w:r w:rsidRPr="008852E7">
        <w:rPr>
          <w:rFonts w:hint="eastAsia"/>
        </w:rPr>
        <w:t>２、智利氣候及土壤均適宜農業發展，生產成本低，市場競爭力強，國內業者可利用此優厚條件前往智利投資</w:t>
      </w:r>
      <w:r w:rsidR="00A8011A" w:rsidRPr="008852E7">
        <w:t>水果種植及出口、</w:t>
      </w:r>
      <w:r w:rsidRPr="008852E7">
        <w:rPr>
          <w:rFonts w:hint="eastAsia"/>
        </w:rPr>
        <w:t>農產品加工業，以輸銷國際市場。</w:t>
      </w:r>
    </w:p>
    <w:p w14:paraId="388447EF" w14:textId="77777777" w:rsidR="007B2898" w:rsidRPr="008852E7" w:rsidRDefault="007B2898" w:rsidP="00047A5E">
      <w:pPr>
        <w:pStyle w:val="af"/>
        <w:ind w:left="1417" w:hanging="472"/>
      </w:pPr>
      <w:r w:rsidRPr="008852E7">
        <w:rPr>
          <w:rFonts w:hint="eastAsia"/>
        </w:rPr>
        <w:t>３、我國漁業養殖具技術優勢，業者可前往氣候溫和的智利北部或湖泊眾多的智利南部，投資合作鮑魚、鮭魚、鱒魚、生蠔、干貝、貝殼、鮪魚及海藻等養殖事業。</w:t>
      </w:r>
    </w:p>
    <w:p w14:paraId="45C87BCF" w14:textId="77777777" w:rsidR="00846473" w:rsidRPr="008852E7" w:rsidRDefault="00BC5216" w:rsidP="00047A5E">
      <w:pPr>
        <w:pStyle w:val="af"/>
        <w:ind w:leftChars="394" w:left="1419" w:firstLineChars="0"/>
      </w:pPr>
      <w:r w:rsidRPr="008852E7">
        <w:rPr>
          <w:rFonts w:hint="eastAsia"/>
          <w:lang w:eastAsia="zh-TW"/>
        </w:rPr>
        <w:t>４</w:t>
      </w:r>
      <w:r w:rsidR="00846473" w:rsidRPr="008852E7">
        <w:rPr>
          <w:rFonts w:hint="eastAsia"/>
        </w:rPr>
        <w:t>、智利與哥倫比亞、委內瑞拉、玻利維亞、秘魯、厄瓜多及南方共同市場等拉美國家簽有貿易互補協定，與歐盟、英國等簽署經濟聯合協定，與墨西哥、加拿大、哥斯大黎加、薩爾瓦多、美國、南韓及歐洲自由貿易協會等簽署自由貿易協定</w:t>
      </w:r>
      <w:r w:rsidR="00652180" w:rsidRPr="008852E7">
        <w:rPr>
          <w:rFonts w:hint="eastAsia"/>
        </w:rPr>
        <w:t>，且</w:t>
      </w:r>
      <w:r w:rsidR="00652180" w:rsidRPr="008852E7">
        <w:t>CPTPP</w:t>
      </w:r>
      <w:r w:rsidR="00652180" w:rsidRPr="008852E7">
        <w:rPr>
          <w:rFonts w:hint="eastAsia"/>
        </w:rPr>
        <w:t>亦於</w:t>
      </w:r>
      <w:r w:rsidR="00652180" w:rsidRPr="008852E7">
        <w:t>2023</w:t>
      </w:r>
      <w:r w:rsidR="00652180" w:rsidRPr="008852E7">
        <w:rPr>
          <w:rFonts w:hint="eastAsia"/>
        </w:rPr>
        <w:t>年</w:t>
      </w:r>
      <w:r w:rsidR="00652180" w:rsidRPr="008852E7">
        <w:t>2</w:t>
      </w:r>
      <w:r w:rsidR="00652180" w:rsidRPr="008852E7">
        <w:rPr>
          <w:rFonts w:hint="eastAsia"/>
        </w:rPr>
        <w:t>月</w:t>
      </w:r>
      <w:r w:rsidR="00652180" w:rsidRPr="008852E7">
        <w:t>21</w:t>
      </w:r>
      <w:r w:rsidR="00652180" w:rsidRPr="008852E7">
        <w:rPr>
          <w:rFonts w:hint="eastAsia"/>
        </w:rPr>
        <w:t>日對智利生效</w:t>
      </w:r>
      <w:r w:rsidR="00846473" w:rsidRPr="008852E7">
        <w:rPr>
          <w:rFonts w:hint="eastAsia"/>
        </w:rPr>
        <w:t>，智利產品輸銷國際市場享有競爭優勢。此外，倘在北部意基克（</w:t>
      </w:r>
      <w:r w:rsidR="00846473" w:rsidRPr="008852E7">
        <w:t>IQUIQUE</w:t>
      </w:r>
      <w:r w:rsidR="00846473" w:rsidRPr="008852E7">
        <w:rPr>
          <w:rFonts w:hint="eastAsia"/>
        </w:rPr>
        <w:t>）及阿利卡（</w:t>
      </w:r>
      <w:r w:rsidR="00846473" w:rsidRPr="008852E7">
        <w:t>ARICA</w:t>
      </w:r>
      <w:r w:rsidR="00846473" w:rsidRPr="008852E7">
        <w:rPr>
          <w:rFonts w:hint="eastAsia"/>
        </w:rPr>
        <w:t>）自由貿易及工業區投資設廠，享受智利政府對區內廠商提供之各項補貼及優惠，產品除外銷美、加地區外，將可轉銷南美之秘魯、玻利維亞、巴拉圭、巴西、阿根廷等鄰國市場。</w:t>
      </w:r>
    </w:p>
    <w:p w14:paraId="374281D3" w14:textId="77777777" w:rsidR="007B2898" w:rsidRPr="008852E7" w:rsidRDefault="007B2898" w:rsidP="00047A5E">
      <w:pPr>
        <w:pStyle w:val="af"/>
        <w:ind w:left="1417" w:hanging="472"/>
      </w:pPr>
      <w:r w:rsidRPr="008852E7">
        <w:rPr>
          <w:rFonts w:hint="eastAsia"/>
        </w:rPr>
        <w:t>５、智利賦稅制度十分嚴明，對於逃漏稅情況嚴格懲處，相對其他拉丁美洲國家而言，較難以關說或其他通融方式處理，在智利進行商務活動，應嚴格遵守賦稅法令，以免因小失大，影響投資及營運成果。近年來智利逐漸建立智慧財產權管理制度，因此舉凡涉及專利、商標或註冊事項均應審慎因應，依據法令辦理，以免涉案貨品遭受扣押或銷毀，同時繳交鉅額罰款，得不償失。</w:t>
      </w:r>
    </w:p>
    <w:p w14:paraId="32889F78" w14:textId="77777777" w:rsidR="00C51E0B" w:rsidRPr="008852E7" w:rsidRDefault="00C51E0B" w:rsidP="00047A5E">
      <w:pPr>
        <w:pStyle w:val="af"/>
        <w:ind w:left="1417" w:hanging="472"/>
        <w:rPr>
          <w:lang w:eastAsia="zh-TW"/>
        </w:rPr>
      </w:pPr>
    </w:p>
    <w:p w14:paraId="0D7B5C63" w14:textId="77777777" w:rsidR="007B2898" w:rsidRPr="008852E7" w:rsidRDefault="007B2898" w:rsidP="00047A5E">
      <w:pPr>
        <w:pStyle w:val="af"/>
        <w:ind w:left="1417" w:hanging="472"/>
      </w:pPr>
      <w:r w:rsidRPr="008852E7">
        <w:rPr>
          <w:rFonts w:hint="eastAsia"/>
        </w:rPr>
        <w:t>６、智利勞工法對於勞工籌組工會、勞工待遇等均十分保護，我商於智利進行投資或僱用員工，應確實審慎研議勞工法令，妥善研擬僱用契約，確保本身權益及立場，並注重勞資關係，一切以法令為依據，以免觸犯勞工法庭之裁示，造成無法彌補之損失。</w:t>
      </w:r>
    </w:p>
    <w:p w14:paraId="5094088C" w14:textId="77777777" w:rsidR="007B2898" w:rsidRPr="008852E7" w:rsidRDefault="007B2898" w:rsidP="00047A5E">
      <w:pPr>
        <w:pStyle w:val="af"/>
        <w:ind w:left="1417" w:hanging="472"/>
      </w:pPr>
      <w:r w:rsidRPr="008852E7">
        <w:rPr>
          <w:rFonts w:hint="eastAsia"/>
        </w:rPr>
        <w:t>７、我商於智利進行投資或重要商務活動，為確保本身權益，及避免觸犯相關法規，並深入瞭解當地市場，應儘量考慮聘用當地資深優秀之國際會計師及律師，提供必要之諮詢及建議，並且可以妥善維護本身應有之基本權益。此外，智利因關務條件特殊，報關行對於通關放單或法令適用等具有重要法律義務及責任，因此我商宜慎選資深可靠之報關行，以免未來關稅及手續困擾。</w:t>
      </w:r>
    </w:p>
    <w:p w14:paraId="5A18C0BE" w14:textId="77777777" w:rsidR="007B2898" w:rsidRPr="008852E7" w:rsidRDefault="007B2898" w:rsidP="00047A5E">
      <w:pPr>
        <w:pStyle w:val="af"/>
        <w:ind w:left="1417" w:hanging="472"/>
      </w:pPr>
      <w:r w:rsidRPr="008852E7">
        <w:rPr>
          <w:rFonts w:hint="eastAsia"/>
        </w:rPr>
        <w:t>８、智利當地大型賣場或連鎖店目前挾市場優勢，採購後均要求廠商接受</w:t>
      </w:r>
      <w:r w:rsidRPr="008852E7">
        <w:t>90</w:t>
      </w:r>
      <w:r w:rsidRPr="008852E7">
        <w:rPr>
          <w:rFonts w:hint="eastAsia"/>
        </w:rPr>
        <w:t>至</w:t>
      </w:r>
      <w:r w:rsidRPr="008852E7">
        <w:t>120</w:t>
      </w:r>
      <w:r w:rsidRPr="008852E7">
        <w:rPr>
          <w:rFonts w:hint="eastAsia"/>
        </w:rPr>
        <w:t>天之付款條件，因此連帶影響一般廠商交易之付款期。鑑於智利違反票據法罰則極輕，司法處理程序緩慢，經常造成債權人無謂損失。因此投資廠商應審慎評估交易對象信用資料，如未能取得有效保障或資訊時，千萬不宜隨意進行交易，以免造成損失。</w:t>
      </w:r>
    </w:p>
    <w:p w14:paraId="02A729B8" w14:textId="4FC61B6E" w:rsidR="007B2898" w:rsidRPr="008852E7" w:rsidRDefault="007B2898" w:rsidP="00884E92">
      <w:pPr>
        <w:pStyle w:val="a4"/>
        <w:pageBreakBefore/>
        <w:spacing w:before="257" w:after="257"/>
        <w:ind w:left="632" w:hanging="632"/>
      </w:pPr>
      <w:r w:rsidRPr="008852E7">
        <w:rPr>
          <w:rFonts w:hint="eastAsia"/>
        </w:rPr>
        <w:t>三、適宜投資製造業以外之產業或設立區域營運中心</w:t>
      </w:r>
    </w:p>
    <w:p w14:paraId="61F83283" w14:textId="4E06333E" w:rsidR="007B2898" w:rsidRPr="008852E7" w:rsidRDefault="007B2898" w:rsidP="00047A5E">
      <w:pPr>
        <w:ind w:firstLine="472"/>
        <w:rPr>
          <w:rFonts w:cs="Times New Roman"/>
        </w:rPr>
      </w:pPr>
      <w:r w:rsidRPr="008852E7">
        <w:rPr>
          <w:rFonts w:cs="Times New Roman" w:hint="eastAsia"/>
        </w:rPr>
        <w:t>智利農、林、</w:t>
      </w:r>
      <w:proofErr w:type="gramStart"/>
      <w:r w:rsidRPr="008852E7">
        <w:rPr>
          <w:rFonts w:cs="Times New Roman" w:hint="eastAsia"/>
        </w:rPr>
        <w:t>漁及礦業</w:t>
      </w:r>
      <w:proofErr w:type="gramEnd"/>
      <w:r w:rsidRPr="008852E7">
        <w:rPr>
          <w:rFonts w:cs="Times New Roman" w:hint="eastAsia"/>
        </w:rPr>
        <w:t>資源豐富，氣候及土壤均適宜農業發展，生產成本低，市場競爭力強。投資</w:t>
      </w:r>
      <w:r w:rsidR="007C2E2F" w:rsidRPr="008852E7">
        <w:rPr>
          <w:rFonts w:cs="Times New Roman" w:hint="eastAsia"/>
        </w:rPr>
        <w:t>計畫</w:t>
      </w:r>
      <w:r w:rsidRPr="008852E7">
        <w:rPr>
          <w:rFonts w:cs="Times New Roman" w:hint="eastAsia"/>
        </w:rPr>
        <w:t>之申請及核准手續便捷，政府對外國與本地投資人</w:t>
      </w:r>
      <w:proofErr w:type="gramStart"/>
      <w:r w:rsidRPr="008852E7">
        <w:rPr>
          <w:rFonts w:cs="Times New Roman" w:hint="eastAsia"/>
        </w:rPr>
        <w:t>採</w:t>
      </w:r>
      <w:proofErr w:type="gramEnd"/>
      <w:r w:rsidRPr="008852E7">
        <w:rPr>
          <w:rFonts w:cs="Times New Roman" w:hint="eastAsia"/>
        </w:rPr>
        <w:t>平等國民待遇，且政經穩定、基礎建設完善、水電能源豐富、電訊發達、港口多、海陸空交通便利。</w:t>
      </w:r>
      <w:r w:rsidR="005A5766" w:rsidRPr="008852E7">
        <w:rPr>
          <w:rFonts w:cs="Times New Roman" w:hint="eastAsia"/>
        </w:rPr>
        <w:t>目前</w:t>
      </w:r>
      <w:r w:rsidR="008D55FB" w:rsidRPr="008852E7">
        <w:rPr>
          <w:rFonts w:cs="Times New Roman" w:hint="eastAsia"/>
        </w:rPr>
        <w:t>智利外人投資促進局（</w:t>
      </w:r>
      <w:r w:rsidR="008D55FB" w:rsidRPr="008852E7">
        <w:rPr>
          <w:rFonts w:cs="Times New Roman"/>
        </w:rPr>
        <w:t>InvestChile</w:t>
      </w:r>
      <w:r w:rsidR="008D55FB" w:rsidRPr="008852E7">
        <w:rPr>
          <w:rFonts w:cs="Times New Roman" w:hint="eastAsia"/>
        </w:rPr>
        <w:t>）</w:t>
      </w:r>
      <w:proofErr w:type="gramStart"/>
      <w:r w:rsidR="005A5766" w:rsidRPr="008852E7">
        <w:rPr>
          <w:rFonts w:cs="Times New Roman" w:hint="eastAsia"/>
        </w:rPr>
        <w:t>歡迎來智優先</w:t>
      </w:r>
      <w:proofErr w:type="gramEnd"/>
      <w:r w:rsidR="005A5766" w:rsidRPr="008852E7">
        <w:rPr>
          <w:rFonts w:cs="Times New Roman" w:hint="eastAsia"/>
        </w:rPr>
        <w:t>投資產業為礦業、再生能源、食品製造、旅遊、科技服務等，</w:t>
      </w:r>
      <w:r w:rsidR="00A8011A" w:rsidRPr="008852E7">
        <w:rPr>
          <w:rFonts w:cs="Times New Roman"/>
        </w:rPr>
        <w:t>另因</w:t>
      </w:r>
      <w:r w:rsidR="00697821" w:rsidRPr="008852E7">
        <w:rPr>
          <w:rFonts w:cs="Times New Roman"/>
        </w:rPr>
        <w:t>「嚴重特殊傳染性肺炎」（</w:t>
      </w:r>
      <w:r w:rsidR="00697821" w:rsidRPr="008852E7">
        <w:rPr>
          <w:rFonts w:cs="Times New Roman"/>
        </w:rPr>
        <w:t>COVID-19</w:t>
      </w:r>
      <w:r w:rsidR="00697821" w:rsidRPr="008852E7">
        <w:rPr>
          <w:rFonts w:cs="Times New Roman"/>
        </w:rPr>
        <w:t>）</w:t>
      </w:r>
      <w:proofErr w:type="gramStart"/>
      <w:r w:rsidR="00652180" w:rsidRPr="008852E7">
        <w:rPr>
          <w:rFonts w:cs="Times New Roman" w:hint="eastAsia"/>
        </w:rPr>
        <w:t>疫情</w:t>
      </w:r>
      <w:r w:rsidR="00A8011A" w:rsidRPr="008852E7">
        <w:rPr>
          <w:rFonts w:cs="Times New Roman"/>
        </w:rPr>
        <w:t>而</w:t>
      </w:r>
      <w:proofErr w:type="gramEnd"/>
      <w:r w:rsidR="00A8011A" w:rsidRPr="008852E7">
        <w:rPr>
          <w:rFonts w:cs="Times New Roman"/>
        </w:rPr>
        <w:t>造成之大量醫藥需求，</w:t>
      </w:r>
      <w:r w:rsidR="00A8011A" w:rsidRPr="008852E7">
        <w:rPr>
          <w:rFonts w:cs="Times New Roman"/>
        </w:rPr>
        <w:t>ProChile</w:t>
      </w:r>
      <w:r w:rsidR="00A8011A" w:rsidRPr="008852E7">
        <w:rPr>
          <w:rFonts w:cs="Times New Roman"/>
        </w:rPr>
        <w:t>亦鼓勵</w:t>
      </w:r>
      <w:r w:rsidR="005A5766" w:rsidRPr="008852E7">
        <w:rPr>
          <w:rFonts w:cs="Times New Roman" w:hint="eastAsia"/>
        </w:rPr>
        <w:t>醫藥生技</w:t>
      </w:r>
      <w:proofErr w:type="gramStart"/>
      <w:r w:rsidR="005A5766" w:rsidRPr="008852E7">
        <w:rPr>
          <w:rFonts w:cs="Times New Roman" w:hint="eastAsia"/>
        </w:rPr>
        <w:t>產業來智投資</w:t>
      </w:r>
      <w:proofErr w:type="gramEnd"/>
      <w:r w:rsidR="005A5766" w:rsidRPr="008852E7">
        <w:rPr>
          <w:rFonts w:cs="Times New Roman" w:hint="eastAsia"/>
        </w:rPr>
        <w:t>。</w:t>
      </w:r>
    </w:p>
    <w:p w14:paraId="09B6AE0D" w14:textId="77777777" w:rsidR="007B2898" w:rsidRPr="008852E7" w:rsidRDefault="007B2898" w:rsidP="00047A5E">
      <w:pPr>
        <w:ind w:firstLine="472"/>
        <w:rPr>
          <w:rFonts w:cs="Times New Roman"/>
        </w:rPr>
      </w:pPr>
      <w:r w:rsidRPr="008852E7">
        <w:rPr>
          <w:rFonts w:cs="Times New Roman" w:hint="eastAsia"/>
        </w:rPr>
        <w:t>儘管智利總體投資環境尚稱良好，惟因其勞工保護</w:t>
      </w:r>
      <w:proofErr w:type="gramStart"/>
      <w:r w:rsidRPr="008852E7">
        <w:rPr>
          <w:rFonts w:cs="Times New Roman" w:hint="eastAsia"/>
        </w:rPr>
        <w:t>嚴格、</w:t>
      </w:r>
      <w:proofErr w:type="gramEnd"/>
      <w:r w:rsidRPr="008852E7">
        <w:rPr>
          <w:rFonts w:cs="Times New Roman" w:hint="eastAsia"/>
        </w:rPr>
        <w:t>勞動</w:t>
      </w:r>
      <w:r w:rsidR="00E942B1" w:rsidRPr="008852E7">
        <w:rPr>
          <w:rFonts w:cs="Times New Roman" w:hint="eastAsia"/>
        </w:rPr>
        <w:t>法規</w:t>
      </w:r>
      <w:r w:rsidR="00D1274A" w:rsidRPr="008852E7">
        <w:rPr>
          <w:rFonts w:cs="Times New Roman"/>
        </w:rPr>
        <w:t>、生產成本及工作</w:t>
      </w:r>
      <w:r w:rsidR="00971D1B" w:rsidRPr="008852E7">
        <w:rPr>
          <w:rFonts w:cs="Times New Roman" w:hint="eastAsia"/>
        </w:rPr>
        <w:t>效率</w:t>
      </w:r>
      <w:r w:rsidR="005A5766" w:rsidRPr="008852E7">
        <w:rPr>
          <w:rFonts w:cs="Times New Roman" w:hint="eastAsia"/>
        </w:rPr>
        <w:t>與亞洲國家仍有差距</w:t>
      </w:r>
      <w:r w:rsidR="00971D1B" w:rsidRPr="008852E7">
        <w:rPr>
          <w:rFonts w:cs="Times New Roman" w:hint="eastAsia"/>
        </w:rPr>
        <w:t>，</w:t>
      </w:r>
      <w:r w:rsidR="005A5766" w:rsidRPr="008852E7">
        <w:rPr>
          <w:rFonts w:cs="Times New Roman" w:hint="eastAsia"/>
        </w:rPr>
        <w:t>其</w:t>
      </w:r>
      <w:r w:rsidR="00971D1B" w:rsidRPr="008852E7">
        <w:rPr>
          <w:rFonts w:cs="Times New Roman" w:hint="eastAsia"/>
        </w:rPr>
        <w:t>內</w:t>
      </w:r>
      <w:r w:rsidR="005A5766" w:rsidRPr="008852E7">
        <w:rPr>
          <w:rFonts w:cs="Times New Roman" w:hint="eastAsia"/>
        </w:rPr>
        <w:t>需</w:t>
      </w:r>
      <w:r w:rsidR="00971D1B" w:rsidRPr="008852E7">
        <w:rPr>
          <w:rFonts w:cs="Times New Roman" w:hint="eastAsia"/>
        </w:rPr>
        <w:t>市場規模有限，</w:t>
      </w:r>
      <w:r w:rsidR="005A5766" w:rsidRPr="008852E7">
        <w:rPr>
          <w:rFonts w:cs="Times New Roman" w:hint="eastAsia"/>
        </w:rPr>
        <w:t>相關製造業基礎十分薄弱，</w:t>
      </w:r>
      <w:r w:rsidR="00971D1B" w:rsidRPr="008852E7">
        <w:rPr>
          <w:rFonts w:cs="Times New Roman" w:hint="eastAsia"/>
        </w:rPr>
        <w:t>除傳統農漁林礦業外，</w:t>
      </w:r>
      <w:r w:rsidRPr="008852E7">
        <w:rPr>
          <w:rFonts w:cs="Times New Roman" w:hint="eastAsia"/>
        </w:rPr>
        <w:t>尚未建立完整</w:t>
      </w:r>
      <w:r w:rsidR="005A5766" w:rsidRPr="008852E7">
        <w:rPr>
          <w:rFonts w:cs="Times New Roman" w:hint="eastAsia"/>
        </w:rPr>
        <w:t>製造鏈</w:t>
      </w:r>
      <w:r w:rsidR="00EA4FC1" w:rsidRPr="008852E7">
        <w:rPr>
          <w:rFonts w:cs="Times New Roman" w:hint="eastAsia"/>
        </w:rPr>
        <w:t>，</w:t>
      </w:r>
      <w:r w:rsidR="00CA2D81" w:rsidRPr="008852E7">
        <w:rPr>
          <w:rFonts w:cs="Times New Roman" w:hint="eastAsia"/>
        </w:rPr>
        <w:t>建議宜謹慎評估</w:t>
      </w:r>
      <w:r w:rsidRPr="008852E7">
        <w:rPr>
          <w:rFonts w:cs="Times New Roman" w:hint="eastAsia"/>
        </w:rPr>
        <w:t>。</w:t>
      </w:r>
      <w:r w:rsidR="00EA4FC1" w:rsidRPr="008852E7">
        <w:rPr>
          <w:rFonts w:cs="Times New Roman" w:hint="eastAsia"/>
        </w:rPr>
        <w:t>適宜</w:t>
      </w:r>
      <w:r w:rsidR="005A5766" w:rsidRPr="008852E7">
        <w:rPr>
          <w:rFonts w:cs="Times New Roman" w:hint="eastAsia"/>
        </w:rPr>
        <w:t>我國業者</w:t>
      </w:r>
      <w:r w:rsidR="00EA4FC1" w:rsidRPr="008852E7">
        <w:rPr>
          <w:rFonts w:cs="Times New Roman" w:hint="eastAsia"/>
        </w:rPr>
        <w:t>在</w:t>
      </w:r>
      <w:r w:rsidR="005A5766" w:rsidRPr="008852E7">
        <w:rPr>
          <w:rFonts w:cs="Times New Roman" w:hint="eastAsia"/>
        </w:rPr>
        <w:t>智利投資或合資</w:t>
      </w:r>
      <w:r w:rsidR="008B0297" w:rsidRPr="008852E7">
        <w:rPr>
          <w:rFonts w:cs="Times New Roman" w:hint="eastAsia"/>
        </w:rPr>
        <w:t>從事</w:t>
      </w:r>
      <w:r w:rsidR="005A5766" w:rsidRPr="008852E7">
        <w:rPr>
          <w:rFonts w:cs="Times New Roman" w:hint="eastAsia"/>
        </w:rPr>
        <w:t>礦業資源開採、農漁產品加工或木材加工業等智利已有基礎之</w:t>
      </w:r>
      <w:r w:rsidR="00EA4FC1" w:rsidRPr="008852E7">
        <w:rPr>
          <w:rFonts w:cs="Times New Roman" w:hint="eastAsia"/>
        </w:rPr>
        <w:t>優勢</w:t>
      </w:r>
      <w:r w:rsidR="005A5766" w:rsidRPr="008852E7">
        <w:rPr>
          <w:rFonts w:cs="Times New Roman" w:hint="eastAsia"/>
        </w:rPr>
        <w:t>產業，</w:t>
      </w:r>
      <w:r w:rsidR="00EA4FC1" w:rsidRPr="008852E7">
        <w:rPr>
          <w:rFonts w:cs="Times New Roman" w:hint="eastAsia"/>
        </w:rPr>
        <w:t>可</w:t>
      </w:r>
      <w:r w:rsidR="005A5766" w:rsidRPr="008852E7">
        <w:rPr>
          <w:rFonts w:cs="Times New Roman" w:hint="eastAsia"/>
        </w:rPr>
        <w:t>供</w:t>
      </w:r>
      <w:r w:rsidR="00EA4FC1" w:rsidRPr="008852E7">
        <w:rPr>
          <w:rFonts w:cs="Times New Roman" w:hint="eastAsia"/>
        </w:rPr>
        <w:t>我國</w:t>
      </w:r>
      <w:r w:rsidR="008B0297" w:rsidRPr="008852E7">
        <w:rPr>
          <w:rFonts w:cs="Times New Roman" w:hint="eastAsia"/>
        </w:rPr>
        <w:t>產業</w:t>
      </w:r>
      <w:r w:rsidR="005A5766" w:rsidRPr="008852E7">
        <w:rPr>
          <w:rFonts w:cs="Times New Roman" w:hint="eastAsia"/>
        </w:rPr>
        <w:t>需</w:t>
      </w:r>
      <w:r w:rsidR="00EA4FC1" w:rsidRPr="008852E7">
        <w:rPr>
          <w:rFonts w:cs="Times New Roman" w:hint="eastAsia"/>
        </w:rPr>
        <w:t>求</w:t>
      </w:r>
      <w:r w:rsidR="005A5766" w:rsidRPr="008852E7">
        <w:rPr>
          <w:rFonts w:cs="Times New Roman" w:hint="eastAsia"/>
        </w:rPr>
        <w:t>或外銷國際市場</w:t>
      </w:r>
      <w:r w:rsidR="00EA4FC1" w:rsidRPr="008852E7">
        <w:rPr>
          <w:rFonts w:cs="Times New Roman" w:hint="eastAsia"/>
        </w:rPr>
        <w:t>；</w:t>
      </w:r>
      <w:r w:rsidRPr="008852E7">
        <w:rPr>
          <w:rFonts w:cs="Times New Roman" w:hint="eastAsia"/>
        </w:rPr>
        <w:t>農漁林礦</w:t>
      </w:r>
      <w:r w:rsidR="00EA4FC1" w:rsidRPr="008852E7">
        <w:rPr>
          <w:rFonts w:cs="Times New Roman" w:hint="eastAsia"/>
        </w:rPr>
        <w:t>產業相關貿易、資訊</w:t>
      </w:r>
      <w:r w:rsidRPr="008852E7">
        <w:rPr>
          <w:rFonts w:cs="Times New Roman" w:hint="eastAsia"/>
        </w:rPr>
        <w:t>服務、運籌</w:t>
      </w:r>
      <w:r w:rsidR="004F3251" w:rsidRPr="008852E7">
        <w:rPr>
          <w:rFonts w:cs="Times New Roman" w:hint="eastAsia"/>
        </w:rPr>
        <w:t>物流</w:t>
      </w:r>
      <w:r w:rsidRPr="008852E7">
        <w:rPr>
          <w:rFonts w:cs="Times New Roman" w:hint="eastAsia"/>
        </w:rPr>
        <w:t>、能源</w:t>
      </w:r>
      <w:r w:rsidR="00EA4FC1" w:rsidRPr="008852E7">
        <w:rPr>
          <w:rFonts w:cs="Times New Roman" w:hint="eastAsia"/>
        </w:rPr>
        <w:t>等產業亦</w:t>
      </w:r>
      <w:r w:rsidRPr="008852E7">
        <w:rPr>
          <w:rFonts w:cs="Times New Roman" w:hint="eastAsia"/>
        </w:rPr>
        <w:t>為理想</w:t>
      </w:r>
      <w:r w:rsidR="00EA4FC1" w:rsidRPr="008852E7">
        <w:rPr>
          <w:rFonts w:cs="Times New Roman" w:hint="eastAsia"/>
        </w:rPr>
        <w:t>投資項目</w:t>
      </w:r>
      <w:r w:rsidR="00825AFF" w:rsidRPr="008852E7">
        <w:rPr>
          <w:rFonts w:cs="Times New Roman" w:hint="eastAsia"/>
        </w:rPr>
        <w:t>；</w:t>
      </w:r>
      <w:proofErr w:type="gramStart"/>
      <w:r w:rsidR="00D1274A" w:rsidRPr="008852E7">
        <w:rPr>
          <w:rFonts w:cs="Times New Roman"/>
        </w:rPr>
        <w:t>此外，</w:t>
      </w:r>
      <w:proofErr w:type="gramEnd"/>
      <w:r w:rsidR="00EA4FC1" w:rsidRPr="008852E7">
        <w:rPr>
          <w:rFonts w:cs="Times New Roman" w:hint="eastAsia"/>
        </w:rPr>
        <w:t>智利政府</w:t>
      </w:r>
      <w:r w:rsidR="00C4495C" w:rsidRPr="008852E7">
        <w:rPr>
          <w:rFonts w:cs="Times New Roman" w:hint="eastAsia"/>
        </w:rPr>
        <w:t>經常就大型基礎建設或公共服務事業開放企業投標，惟該等標案</w:t>
      </w:r>
      <w:r w:rsidR="00825AFF" w:rsidRPr="008852E7">
        <w:rPr>
          <w:rFonts w:cs="Times New Roman" w:hint="eastAsia"/>
        </w:rPr>
        <w:t>大部分屬</w:t>
      </w:r>
      <w:r w:rsidR="00825AFF" w:rsidRPr="008852E7">
        <w:rPr>
          <w:rFonts w:cs="Times New Roman"/>
        </w:rPr>
        <w:t>BOT</w:t>
      </w:r>
      <w:r w:rsidR="00825AFF" w:rsidRPr="008852E7">
        <w:rPr>
          <w:rFonts w:cs="Times New Roman" w:hint="eastAsia"/>
        </w:rPr>
        <w:t>型式，除工程建設外，後續更</w:t>
      </w:r>
      <w:r w:rsidR="00C4495C" w:rsidRPr="008852E7">
        <w:rPr>
          <w:rFonts w:cs="Times New Roman" w:hint="eastAsia"/>
        </w:rPr>
        <w:t>須</w:t>
      </w:r>
      <w:r w:rsidR="00825AFF" w:rsidRPr="008852E7">
        <w:rPr>
          <w:rFonts w:cs="Times New Roman" w:hint="eastAsia"/>
        </w:rPr>
        <w:t>投入</w:t>
      </w:r>
      <w:r w:rsidR="00C4495C" w:rsidRPr="008852E7">
        <w:rPr>
          <w:rFonts w:cs="Times New Roman" w:hint="eastAsia"/>
        </w:rPr>
        <w:t>大量</w:t>
      </w:r>
      <w:r w:rsidR="00DC7A84" w:rsidRPr="008852E7">
        <w:rPr>
          <w:rFonts w:cs="Times New Roman" w:hint="eastAsia"/>
        </w:rPr>
        <w:t>人力</w:t>
      </w:r>
      <w:r w:rsidR="00825AFF" w:rsidRPr="008852E7">
        <w:rPr>
          <w:rFonts w:cs="Times New Roman" w:hint="eastAsia"/>
        </w:rPr>
        <w:t>以</w:t>
      </w:r>
      <w:r w:rsidR="00DC7A84" w:rsidRPr="008852E7">
        <w:rPr>
          <w:rFonts w:cs="Times New Roman" w:hint="eastAsia"/>
        </w:rPr>
        <w:t>負責營運</w:t>
      </w:r>
      <w:r w:rsidR="00DC7A84" w:rsidRPr="008852E7">
        <w:rPr>
          <w:rFonts w:cs="Times New Roman"/>
        </w:rPr>
        <w:t>20</w:t>
      </w:r>
      <w:r w:rsidR="00DC7A84" w:rsidRPr="008852E7">
        <w:rPr>
          <w:rFonts w:cs="Times New Roman" w:hint="eastAsia"/>
        </w:rPr>
        <w:t>年至</w:t>
      </w:r>
      <w:r w:rsidR="00DC7A84" w:rsidRPr="008852E7">
        <w:rPr>
          <w:rFonts w:cs="Times New Roman"/>
        </w:rPr>
        <w:t>30</w:t>
      </w:r>
      <w:r w:rsidR="00DC7A84" w:rsidRPr="008852E7">
        <w:rPr>
          <w:rFonts w:cs="Times New Roman" w:hint="eastAsia"/>
        </w:rPr>
        <w:t>年</w:t>
      </w:r>
      <w:r w:rsidR="00825AFF" w:rsidRPr="008852E7">
        <w:rPr>
          <w:rFonts w:cs="Times New Roman" w:hint="eastAsia"/>
        </w:rPr>
        <w:t>不等，與我商偏好之政府標案型態不同</w:t>
      </w:r>
      <w:r w:rsidRPr="008852E7">
        <w:rPr>
          <w:rFonts w:cs="Times New Roman" w:hint="eastAsia"/>
        </w:rPr>
        <w:t>。</w:t>
      </w:r>
    </w:p>
    <w:p w14:paraId="403FE6C3" w14:textId="77777777" w:rsidR="007B2898" w:rsidRPr="008852E7" w:rsidRDefault="00D1274A" w:rsidP="00047A5E">
      <w:pPr>
        <w:ind w:firstLine="472"/>
        <w:rPr>
          <w:rFonts w:cs="Times New Roman"/>
        </w:rPr>
      </w:pPr>
      <w:r w:rsidRPr="008852E7">
        <w:rPr>
          <w:rFonts w:cs="Times New Roman"/>
        </w:rPr>
        <w:t>智利</w:t>
      </w:r>
      <w:r w:rsidR="007B2898" w:rsidRPr="008852E7">
        <w:rPr>
          <w:rFonts w:cs="Times New Roman" w:hint="eastAsia"/>
        </w:rPr>
        <w:t>外匯自由買賣、投資申請及核准手續便捷，市場自由開放、對本國投資者及外國投資者</w:t>
      </w:r>
      <w:proofErr w:type="gramStart"/>
      <w:r w:rsidR="007B2898" w:rsidRPr="008852E7">
        <w:rPr>
          <w:rFonts w:cs="Times New Roman" w:hint="eastAsia"/>
        </w:rPr>
        <w:t>採</w:t>
      </w:r>
      <w:proofErr w:type="gramEnd"/>
      <w:r w:rsidR="007B2898" w:rsidRPr="008852E7">
        <w:rPr>
          <w:rFonts w:cs="Times New Roman" w:hint="eastAsia"/>
        </w:rPr>
        <w:t>平等國民待遇，且對外人投資活動干預減至最少等優勢，皆有利於智利吸引外人投資，鼓勵外人將智利作為立足中南美洲向全球發展的跳板。</w:t>
      </w:r>
    </w:p>
    <w:p w14:paraId="6E84AFF6" w14:textId="77777777" w:rsidR="00591164" w:rsidRPr="008852E7" w:rsidRDefault="00591164" w:rsidP="00047A5E">
      <w:pPr>
        <w:ind w:firstLine="472"/>
        <w:rPr>
          <w:rFonts w:cs="Times New Roman"/>
        </w:rPr>
      </w:pPr>
    </w:p>
    <w:p w14:paraId="2E858D56" w14:textId="77777777" w:rsidR="00591164" w:rsidRPr="008852E7" w:rsidRDefault="00591164" w:rsidP="00047A5E">
      <w:pPr>
        <w:ind w:firstLine="472"/>
        <w:rPr>
          <w:rFonts w:cs="Times New Roman"/>
        </w:rPr>
      </w:pPr>
    </w:p>
    <w:p w14:paraId="452F99D3" w14:textId="77777777" w:rsidR="00884E92" w:rsidRPr="008852E7" w:rsidRDefault="00884E92" w:rsidP="00047A5E">
      <w:pPr>
        <w:ind w:left="472"/>
        <w:rPr>
          <w:rFonts w:cs="Times New Roman"/>
        </w:rPr>
        <w:sectPr w:rsidR="00884E92" w:rsidRPr="008852E7" w:rsidSect="003E0BC3">
          <w:headerReference w:type="default" r:id="rId28"/>
          <w:pgSz w:w="11906" w:h="16838" w:code="9"/>
          <w:pgMar w:top="2268" w:right="1701" w:bottom="1701" w:left="1701" w:header="1134" w:footer="851" w:gutter="0"/>
          <w:cols w:space="425"/>
          <w:docGrid w:type="linesAndChars" w:linePitch="514" w:charSpace="-774"/>
        </w:sectPr>
      </w:pPr>
    </w:p>
    <w:p w14:paraId="6FCE1C3C" w14:textId="77777777" w:rsidR="00884E92" w:rsidRPr="008852E7" w:rsidRDefault="00884E92" w:rsidP="00884E92">
      <w:pPr>
        <w:pStyle w:val="a3"/>
        <w:spacing w:before="514" w:after="771"/>
        <w:rPr>
          <w:rFonts w:ascii="Times New Roman"/>
          <w:lang w:eastAsia="zh-TW"/>
        </w:rPr>
      </w:pPr>
      <w:bookmarkStart w:id="10" w:name="_Toc107190491"/>
      <w:r w:rsidRPr="008852E7">
        <w:rPr>
          <w:rFonts w:ascii="Times New Roman" w:hint="eastAsia"/>
          <w:lang w:eastAsia="zh-TW"/>
        </w:rPr>
        <w:t>附錄</w:t>
      </w:r>
      <w:proofErr w:type="gramStart"/>
      <w:r w:rsidRPr="008852E7">
        <w:rPr>
          <w:rFonts w:ascii="Times New Roman" w:hint="eastAsia"/>
          <w:lang w:eastAsia="zh-TW"/>
        </w:rPr>
        <w:t>一</w:t>
      </w:r>
      <w:proofErr w:type="gramEnd"/>
      <w:r w:rsidRPr="008852E7">
        <w:rPr>
          <w:rFonts w:ascii="Times New Roman" w:hint="eastAsia"/>
          <w:lang w:eastAsia="zh-TW"/>
        </w:rPr>
        <w:t xml:space="preserve">　我國在當地駐外單位及</w:t>
      </w:r>
      <w:proofErr w:type="gramStart"/>
      <w:r w:rsidRPr="008852E7">
        <w:rPr>
          <w:rFonts w:ascii="Times New Roman" w:hint="eastAsia"/>
          <w:lang w:eastAsia="zh-TW"/>
        </w:rPr>
        <w:t>臺</w:t>
      </w:r>
      <w:proofErr w:type="gramEnd"/>
      <w:r w:rsidRPr="008852E7">
        <w:rPr>
          <w:rFonts w:ascii="Times New Roman" w:hint="eastAsia"/>
          <w:lang w:eastAsia="zh-TW"/>
        </w:rPr>
        <w:t>（華）商團體</w:t>
      </w:r>
      <w:bookmarkEnd w:id="1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8852E7" w:rsidRPr="008852E7" w14:paraId="4DD3452B" w14:textId="77777777" w:rsidTr="004C29DE">
        <w:trPr>
          <w:trHeight w:val="567"/>
          <w:tblHeader/>
          <w:jc w:val="center"/>
        </w:trPr>
        <w:tc>
          <w:tcPr>
            <w:tcW w:w="1984" w:type="dxa"/>
            <w:vAlign w:val="center"/>
          </w:tcPr>
          <w:p w14:paraId="511E0B94" w14:textId="77777777" w:rsidR="00884E92" w:rsidRPr="008852E7" w:rsidRDefault="00884E92" w:rsidP="004C29DE">
            <w:pPr>
              <w:pStyle w:val="af5"/>
            </w:pPr>
            <w:r w:rsidRPr="008852E7">
              <w:rPr>
                <w:rFonts w:hint="eastAsia"/>
              </w:rPr>
              <w:t>種類</w:t>
            </w:r>
          </w:p>
        </w:tc>
        <w:tc>
          <w:tcPr>
            <w:tcW w:w="3881" w:type="dxa"/>
            <w:vAlign w:val="center"/>
          </w:tcPr>
          <w:p w14:paraId="08AF0842" w14:textId="77777777" w:rsidR="00884E92" w:rsidRPr="008852E7" w:rsidRDefault="00884E92" w:rsidP="004C29DE">
            <w:pPr>
              <w:pStyle w:val="af5"/>
            </w:pPr>
            <w:r w:rsidRPr="008852E7">
              <w:rPr>
                <w:rFonts w:hint="eastAsia"/>
              </w:rPr>
              <w:t>單位名稱及聯絡方式</w:t>
            </w:r>
          </w:p>
        </w:tc>
        <w:tc>
          <w:tcPr>
            <w:tcW w:w="2753" w:type="dxa"/>
            <w:vAlign w:val="center"/>
          </w:tcPr>
          <w:p w14:paraId="3DDC7723" w14:textId="77777777" w:rsidR="00884E92" w:rsidRPr="008852E7" w:rsidRDefault="00884E92" w:rsidP="004C29DE">
            <w:pPr>
              <w:pStyle w:val="af5"/>
            </w:pPr>
            <w:r w:rsidRPr="008852E7">
              <w:rPr>
                <w:rFonts w:hint="eastAsia"/>
              </w:rPr>
              <w:t>負責工作</w:t>
            </w:r>
          </w:p>
        </w:tc>
      </w:tr>
      <w:tr w:rsidR="008852E7" w:rsidRPr="008852E7" w14:paraId="0E8E505C" w14:textId="77777777" w:rsidTr="004C29DE">
        <w:trPr>
          <w:trHeight w:val="567"/>
          <w:jc w:val="center"/>
        </w:trPr>
        <w:tc>
          <w:tcPr>
            <w:tcW w:w="1984" w:type="dxa"/>
          </w:tcPr>
          <w:p w14:paraId="3D115917" w14:textId="77777777" w:rsidR="00884E92" w:rsidRPr="008852E7" w:rsidRDefault="00884E92" w:rsidP="004C29DE">
            <w:pPr>
              <w:pStyle w:val="af5"/>
              <w:jc w:val="both"/>
              <w:rPr>
                <w:lang w:val="zh-TW"/>
              </w:rPr>
            </w:pPr>
            <w:r w:rsidRPr="008852E7">
              <w:rPr>
                <w:rFonts w:hint="eastAsia"/>
                <w:lang w:val="zh-TW"/>
              </w:rPr>
              <w:t>駐智利商務單位</w:t>
            </w:r>
          </w:p>
        </w:tc>
        <w:tc>
          <w:tcPr>
            <w:tcW w:w="3881" w:type="dxa"/>
          </w:tcPr>
          <w:p w14:paraId="5D93925B" w14:textId="77777777" w:rsidR="00884E92" w:rsidRPr="008852E7" w:rsidRDefault="00884E92" w:rsidP="004C29DE">
            <w:pPr>
              <w:pStyle w:val="af5"/>
              <w:jc w:val="both"/>
              <w:rPr>
                <w:lang w:val="zh-TW"/>
              </w:rPr>
            </w:pPr>
            <w:r w:rsidRPr="008852E7">
              <w:rPr>
                <w:rFonts w:hint="eastAsia"/>
              </w:rPr>
              <w:t>駐智利代表處經濟組</w:t>
            </w:r>
          </w:p>
          <w:p w14:paraId="0162A672" w14:textId="77777777" w:rsidR="00884E92" w:rsidRPr="008852E7" w:rsidRDefault="00884E92" w:rsidP="004C29DE">
            <w:pPr>
              <w:pStyle w:val="af5"/>
              <w:jc w:val="both"/>
              <w:rPr>
                <w:lang w:val="es-CL"/>
              </w:rPr>
            </w:pPr>
            <w:r w:rsidRPr="008852E7">
              <w:rPr>
                <w:lang w:val="zh-TW"/>
              </w:rPr>
              <w:t>Add</w:t>
            </w:r>
            <w:r w:rsidRPr="008852E7">
              <w:rPr>
                <w:rFonts w:hint="eastAsia"/>
                <w:lang w:val="zh-TW"/>
              </w:rPr>
              <w:t>：</w:t>
            </w:r>
            <w:r w:rsidRPr="008852E7">
              <w:rPr>
                <w:lang w:val="zh-TW"/>
              </w:rPr>
              <w:t xml:space="preserve">Av. </w:t>
            </w:r>
            <w:r w:rsidRPr="008852E7">
              <w:rPr>
                <w:lang w:val="es-CL"/>
              </w:rPr>
              <w:t>Apoquindo 3001, Piso 5, Las Condes, Santiago, Chile</w:t>
            </w:r>
          </w:p>
          <w:p w14:paraId="409820C8" w14:textId="77777777" w:rsidR="00884E92" w:rsidRPr="008852E7" w:rsidRDefault="00884E92" w:rsidP="004C29DE">
            <w:pPr>
              <w:pStyle w:val="af5"/>
              <w:jc w:val="both"/>
              <w:rPr>
                <w:lang w:val="es-CL"/>
              </w:rPr>
            </w:pPr>
            <w:r w:rsidRPr="008852E7">
              <w:rPr>
                <w:lang w:val="es-CL"/>
              </w:rPr>
              <w:t>Tel</w:t>
            </w:r>
            <w:r w:rsidRPr="008852E7">
              <w:rPr>
                <w:rFonts w:hint="eastAsia"/>
                <w:lang w:val="es-CL"/>
              </w:rPr>
              <w:t>：（</w:t>
            </w:r>
            <w:r w:rsidRPr="008852E7">
              <w:rPr>
                <w:lang w:val="es-CL"/>
              </w:rPr>
              <w:t>56-2</w:t>
            </w:r>
            <w:r w:rsidRPr="008852E7">
              <w:rPr>
                <w:rFonts w:hint="eastAsia"/>
                <w:lang w:val="es-CL"/>
              </w:rPr>
              <w:t>）</w:t>
            </w:r>
            <w:r w:rsidRPr="008852E7">
              <w:rPr>
                <w:lang w:val="es-CL"/>
              </w:rPr>
              <w:t>23629772, 28166100</w:t>
            </w:r>
          </w:p>
          <w:p w14:paraId="272E696F" w14:textId="77777777" w:rsidR="00884E92" w:rsidRPr="008852E7" w:rsidRDefault="00884E92" w:rsidP="004C29DE">
            <w:pPr>
              <w:pStyle w:val="af5"/>
              <w:jc w:val="both"/>
              <w:rPr>
                <w:lang w:val="es-CL"/>
              </w:rPr>
            </w:pPr>
            <w:r w:rsidRPr="008852E7">
              <w:rPr>
                <w:lang w:val="es-CL"/>
              </w:rPr>
              <w:t>Fax</w:t>
            </w:r>
            <w:r w:rsidRPr="008852E7">
              <w:rPr>
                <w:rFonts w:hint="eastAsia"/>
                <w:lang w:val="es-CL"/>
              </w:rPr>
              <w:t>：（</w:t>
            </w:r>
            <w:r w:rsidRPr="008852E7">
              <w:rPr>
                <w:lang w:val="es-CL"/>
              </w:rPr>
              <w:t>56-2</w:t>
            </w:r>
            <w:r w:rsidRPr="008852E7">
              <w:rPr>
                <w:rFonts w:hint="eastAsia"/>
                <w:lang w:val="es-CL"/>
              </w:rPr>
              <w:t>）</w:t>
            </w:r>
            <w:r w:rsidRPr="008852E7">
              <w:rPr>
                <w:lang w:val="es-CL"/>
              </w:rPr>
              <w:t>26508733</w:t>
            </w:r>
          </w:p>
          <w:p w14:paraId="3A8F7EEC" w14:textId="77777777" w:rsidR="00884E92" w:rsidRPr="008852E7" w:rsidRDefault="00884E92" w:rsidP="004C29DE">
            <w:pPr>
              <w:pStyle w:val="af5"/>
              <w:jc w:val="both"/>
              <w:rPr>
                <w:lang w:val="es-CL"/>
              </w:rPr>
            </w:pPr>
            <w:r w:rsidRPr="008852E7">
              <w:rPr>
                <w:lang w:val="es-CL"/>
              </w:rPr>
              <w:t>E-mail</w:t>
            </w:r>
            <w:r w:rsidRPr="008852E7">
              <w:rPr>
                <w:rFonts w:hint="eastAsia"/>
                <w:lang w:val="es-CL"/>
              </w:rPr>
              <w:t>：</w:t>
            </w:r>
            <w:r w:rsidRPr="008852E7">
              <w:rPr>
                <w:lang w:val="es-CL"/>
              </w:rPr>
              <w:t>chile@</w:t>
            </w:r>
            <w:r w:rsidRPr="008852E7">
              <w:rPr>
                <w:rFonts w:hint="eastAsia"/>
                <w:lang w:val="es-CL"/>
              </w:rPr>
              <w:t>sa.</w:t>
            </w:r>
            <w:r w:rsidRPr="008852E7">
              <w:rPr>
                <w:lang w:val="es-CL"/>
              </w:rPr>
              <w:t>moea.gov.tw</w:t>
            </w:r>
          </w:p>
        </w:tc>
        <w:tc>
          <w:tcPr>
            <w:tcW w:w="2753" w:type="dxa"/>
          </w:tcPr>
          <w:p w14:paraId="2E04F508" w14:textId="77777777" w:rsidR="00884E92" w:rsidRPr="008852E7" w:rsidRDefault="00884E92" w:rsidP="004C29DE">
            <w:pPr>
              <w:pStyle w:val="af5"/>
              <w:ind w:left="472" w:hanging="472"/>
              <w:jc w:val="both"/>
            </w:pPr>
            <w:r w:rsidRPr="008852E7">
              <w:rPr>
                <w:rFonts w:hint="eastAsia"/>
                <w:lang w:val="zh-TW"/>
              </w:rPr>
              <w:t>１、經貿市場商情蒐集</w:t>
            </w:r>
          </w:p>
          <w:p w14:paraId="0F3910D2" w14:textId="77777777" w:rsidR="00884E92" w:rsidRPr="008852E7" w:rsidRDefault="00884E92" w:rsidP="004C29DE">
            <w:pPr>
              <w:pStyle w:val="af5"/>
              <w:ind w:left="472" w:hanging="472"/>
              <w:jc w:val="both"/>
            </w:pPr>
            <w:r w:rsidRPr="008852E7">
              <w:rPr>
                <w:rFonts w:hint="eastAsia"/>
                <w:lang w:val="zh-TW"/>
              </w:rPr>
              <w:t>２、促進臺灣及智利經貿及投資交流及合作</w:t>
            </w:r>
          </w:p>
          <w:p w14:paraId="1B4704C2" w14:textId="77777777" w:rsidR="00884E92" w:rsidRPr="008852E7" w:rsidRDefault="00884E92" w:rsidP="004C29DE">
            <w:pPr>
              <w:pStyle w:val="af5"/>
              <w:ind w:left="472" w:hanging="472"/>
              <w:jc w:val="both"/>
            </w:pPr>
            <w:r w:rsidRPr="008852E7">
              <w:rPr>
                <w:rFonts w:hint="eastAsia"/>
                <w:lang w:val="zh-TW"/>
              </w:rPr>
              <w:t>３、提供國人各項貿易及投資資訊及服務</w:t>
            </w:r>
          </w:p>
        </w:tc>
      </w:tr>
      <w:tr w:rsidR="008852E7" w:rsidRPr="008852E7" w14:paraId="73CD5F41" w14:textId="77777777" w:rsidTr="004C29DE">
        <w:trPr>
          <w:trHeight w:val="567"/>
          <w:jc w:val="center"/>
        </w:trPr>
        <w:tc>
          <w:tcPr>
            <w:tcW w:w="1984" w:type="dxa"/>
            <w:vMerge w:val="restart"/>
          </w:tcPr>
          <w:p w14:paraId="04AD90A6" w14:textId="77777777" w:rsidR="00884E92" w:rsidRPr="008852E7" w:rsidRDefault="00884E92" w:rsidP="004C29DE">
            <w:pPr>
              <w:pStyle w:val="af5"/>
              <w:jc w:val="both"/>
              <w:rPr>
                <w:lang w:val="zh-TW"/>
              </w:rPr>
            </w:pPr>
            <w:proofErr w:type="gramStart"/>
            <w:r w:rsidRPr="008852E7">
              <w:rPr>
                <w:rFonts w:hint="eastAsia"/>
              </w:rPr>
              <w:t>臺</w:t>
            </w:r>
            <w:proofErr w:type="gramEnd"/>
            <w:r w:rsidRPr="008852E7">
              <w:rPr>
                <w:rFonts w:hint="eastAsia"/>
              </w:rPr>
              <w:t>商團體</w:t>
            </w:r>
          </w:p>
        </w:tc>
        <w:tc>
          <w:tcPr>
            <w:tcW w:w="3881" w:type="dxa"/>
          </w:tcPr>
          <w:p w14:paraId="1192DEC3" w14:textId="77777777" w:rsidR="00884E92" w:rsidRPr="008852E7" w:rsidRDefault="00884E92" w:rsidP="004C29DE">
            <w:pPr>
              <w:pStyle w:val="af5"/>
              <w:jc w:val="both"/>
              <w:rPr>
                <w:lang w:val="zh-TW"/>
              </w:rPr>
            </w:pPr>
            <w:r w:rsidRPr="008852E7">
              <w:rPr>
                <w:rFonts w:hint="eastAsia"/>
                <w:lang w:val="zh-TW"/>
              </w:rPr>
              <w:t>智利臺灣商會</w:t>
            </w:r>
          </w:p>
          <w:p w14:paraId="4A78A9FE" w14:textId="77777777" w:rsidR="00884E92" w:rsidRPr="008852E7" w:rsidRDefault="00884E92" w:rsidP="004C29DE">
            <w:pPr>
              <w:pStyle w:val="af5"/>
              <w:jc w:val="both"/>
              <w:rPr>
                <w:lang w:val="zh-TW"/>
              </w:rPr>
            </w:pPr>
            <w:r w:rsidRPr="008852E7">
              <w:rPr>
                <w:rFonts w:hint="eastAsia"/>
                <w:lang w:val="zh-TW"/>
              </w:rPr>
              <w:t>現任會長：曹秀鄉</w:t>
            </w:r>
          </w:p>
          <w:p w14:paraId="121E563C" w14:textId="77777777" w:rsidR="00884E92" w:rsidRPr="008852E7" w:rsidRDefault="00884E92" w:rsidP="004C29DE">
            <w:pPr>
              <w:pStyle w:val="af5"/>
              <w:jc w:val="both"/>
              <w:rPr>
                <w:lang w:val="zh-TW"/>
              </w:rPr>
            </w:pPr>
            <w:r w:rsidRPr="008852E7">
              <w:rPr>
                <w:lang w:val="zh-TW"/>
              </w:rPr>
              <w:t>E-mail</w:t>
            </w:r>
            <w:r w:rsidRPr="008852E7">
              <w:rPr>
                <w:rFonts w:hint="eastAsia"/>
                <w:lang w:val="zh-TW"/>
              </w:rPr>
              <w:t>：</w:t>
            </w:r>
            <w:r w:rsidRPr="008852E7">
              <w:rPr>
                <w:lang w:val="zh-TW"/>
              </w:rPr>
              <w:t>twccchile@gmail.com</w:t>
            </w:r>
          </w:p>
        </w:tc>
        <w:tc>
          <w:tcPr>
            <w:tcW w:w="2753" w:type="dxa"/>
          </w:tcPr>
          <w:p w14:paraId="30DEF0EC" w14:textId="77777777" w:rsidR="00884E92" w:rsidRPr="008852E7" w:rsidRDefault="00884E92" w:rsidP="004C29DE">
            <w:pPr>
              <w:pStyle w:val="af5"/>
              <w:jc w:val="both"/>
            </w:pPr>
            <w:r w:rsidRPr="008852E7">
              <w:rPr>
                <w:rFonts w:hint="eastAsia"/>
                <w:lang w:val="zh-TW"/>
              </w:rPr>
              <w:t>協助聯繫當地</w:t>
            </w:r>
            <w:proofErr w:type="gramStart"/>
            <w:r w:rsidRPr="008852E7">
              <w:rPr>
                <w:rFonts w:hint="eastAsia"/>
                <w:lang w:val="zh-TW"/>
              </w:rPr>
              <w:t>臺</w:t>
            </w:r>
            <w:proofErr w:type="gramEnd"/>
            <w:r w:rsidRPr="008852E7">
              <w:rPr>
                <w:rFonts w:hint="eastAsia"/>
                <w:lang w:val="zh-TW"/>
              </w:rPr>
              <w:t>商及相關團體或廠商</w:t>
            </w:r>
          </w:p>
        </w:tc>
      </w:tr>
      <w:tr w:rsidR="008852E7" w:rsidRPr="008852E7" w14:paraId="4DDA51E8" w14:textId="77777777" w:rsidTr="004C29DE">
        <w:trPr>
          <w:trHeight w:val="567"/>
          <w:jc w:val="center"/>
        </w:trPr>
        <w:tc>
          <w:tcPr>
            <w:tcW w:w="1984" w:type="dxa"/>
            <w:vMerge/>
          </w:tcPr>
          <w:p w14:paraId="28CC326E" w14:textId="77777777" w:rsidR="00884E92" w:rsidRPr="008852E7" w:rsidRDefault="00884E92" w:rsidP="004C29DE">
            <w:pPr>
              <w:ind w:firstLine="472"/>
              <w:rPr>
                <w:rFonts w:cs="Times New Roman"/>
              </w:rPr>
            </w:pPr>
          </w:p>
        </w:tc>
        <w:tc>
          <w:tcPr>
            <w:tcW w:w="3881" w:type="dxa"/>
          </w:tcPr>
          <w:p w14:paraId="3CB77C81" w14:textId="77777777" w:rsidR="00884E92" w:rsidRPr="008852E7" w:rsidRDefault="00884E92" w:rsidP="004C29DE">
            <w:pPr>
              <w:pStyle w:val="af5"/>
              <w:jc w:val="both"/>
            </w:pPr>
            <w:r w:rsidRPr="008852E7">
              <w:rPr>
                <w:rFonts w:hint="eastAsia"/>
                <w:lang w:val="zh-TW"/>
              </w:rPr>
              <w:t>智利華僑聯誼總會</w:t>
            </w:r>
          </w:p>
          <w:p w14:paraId="663032D5" w14:textId="77777777" w:rsidR="00884E92" w:rsidRPr="008852E7" w:rsidRDefault="00884E92" w:rsidP="004C29DE">
            <w:pPr>
              <w:pStyle w:val="af5"/>
              <w:jc w:val="both"/>
            </w:pPr>
            <w:r w:rsidRPr="008852E7">
              <w:t>Add</w:t>
            </w:r>
            <w:r w:rsidRPr="008852E7">
              <w:rPr>
                <w:rFonts w:hint="eastAsia"/>
              </w:rPr>
              <w:t>：</w:t>
            </w:r>
            <w:r w:rsidRPr="008852E7">
              <w:t>Julio Prado 923, Providencia,</w:t>
            </w:r>
          </w:p>
          <w:p w14:paraId="621B0AA4" w14:textId="77777777" w:rsidR="00884E92" w:rsidRPr="008852E7" w:rsidRDefault="00884E92" w:rsidP="004C29DE">
            <w:pPr>
              <w:pStyle w:val="af5"/>
              <w:jc w:val="both"/>
            </w:pPr>
            <w:r w:rsidRPr="008852E7">
              <w:t>Santiago, Chile</w:t>
            </w:r>
          </w:p>
          <w:p w14:paraId="427419AF" w14:textId="77777777" w:rsidR="00884E92" w:rsidRPr="008852E7" w:rsidRDefault="00884E92" w:rsidP="004C29DE">
            <w:pPr>
              <w:rPr>
                <w:rFonts w:cs="Times New Roman"/>
                <w:szCs w:val="20"/>
              </w:rPr>
            </w:pPr>
            <w:r w:rsidRPr="008852E7">
              <w:rPr>
                <w:rFonts w:cs="Times New Roman"/>
                <w:szCs w:val="20"/>
              </w:rPr>
              <w:t>E-mail</w:t>
            </w:r>
            <w:r w:rsidRPr="008852E7">
              <w:rPr>
                <w:rFonts w:cs="Times New Roman" w:hint="eastAsia"/>
                <w:szCs w:val="20"/>
              </w:rPr>
              <w:t>：</w:t>
            </w:r>
            <w:r w:rsidRPr="008852E7">
              <w:rPr>
                <w:rFonts w:cs="Times New Roman"/>
                <w:szCs w:val="20"/>
              </w:rPr>
              <w:t xml:space="preserve">Chiletaiwan@gmail.com,  </w:t>
            </w:r>
          </w:p>
        </w:tc>
        <w:tc>
          <w:tcPr>
            <w:tcW w:w="2753" w:type="dxa"/>
          </w:tcPr>
          <w:p w14:paraId="7B0A1BD2" w14:textId="77777777" w:rsidR="00884E92" w:rsidRPr="008852E7" w:rsidRDefault="00884E92" w:rsidP="004C29DE">
            <w:pPr>
              <w:pStyle w:val="af5"/>
              <w:jc w:val="both"/>
              <w:rPr>
                <w:lang w:val="zh-TW"/>
              </w:rPr>
            </w:pPr>
            <w:r w:rsidRPr="008852E7">
              <w:rPr>
                <w:rFonts w:hint="eastAsia"/>
                <w:lang w:val="zh-TW"/>
              </w:rPr>
              <w:t>協助聯繫當地</w:t>
            </w:r>
            <w:proofErr w:type="gramStart"/>
            <w:r w:rsidRPr="008852E7">
              <w:rPr>
                <w:rFonts w:hint="eastAsia"/>
                <w:lang w:val="zh-TW"/>
              </w:rPr>
              <w:t>臺</w:t>
            </w:r>
            <w:proofErr w:type="gramEnd"/>
            <w:r w:rsidRPr="008852E7">
              <w:rPr>
                <w:rFonts w:hint="eastAsia"/>
                <w:lang w:val="zh-TW"/>
              </w:rPr>
              <w:t>僑及相關團體或廠商</w:t>
            </w:r>
          </w:p>
        </w:tc>
      </w:tr>
      <w:tr w:rsidR="008852E7" w:rsidRPr="008852E7" w14:paraId="4ADD495A" w14:textId="77777777" w:rsidTr="004C29DE">
        <w:trPr>
          <w:trHeight w:val="567"/>
          <w:jc w:val="center"/>
        </w:trPr>
        <w:tc>
          <w:tcPr>
            <w:tcW w:w="1984" w:type="dxa"/>
            <w:vMerge/>
          </w:tcPr>
          <w:p w14:paraId="4B850C78" w14:textId="77777777" w:rsidR="00884E92" w:rsidRPr="008852E7" w:rsidRDefault="00884E92" w:rsidP="004C29DE">
            <w:pPr>
              <w:ind w:firstLine="472"/>
              <w:rPr>
                <w:rFonts w:cs="Times New Roman"/>
              </w:rPr>
            </w:pPr>
          </w:p>
        </w:tc>
        <w:tc>
          <w:tcPr>
            <w:tcW w:w="3881" w:type="dxa"/>
          </w:tcPr>
          <w:p w14:paraId="4A3C339B" w14:textId="77777777" w:rsidR="00884E92" w:rsidRPr="008852E7" w:rsidRDefault="00884E92" w:rsidP="004C29DE">
            <w:pPr>
              <w:pStyle w:val="af5"/>
              <w:jc w:val="both"/>
            </w:pPr>
            <w:proofErr w:type="gramStart"/>
            <w:r w:rsidRPr="008852E7">
              <w:rPr>
                <w:rFonts w:hint="eastAsia"/>
                <w:lang w:val="zh-TW"/>
              </w:rPr>
              <w:t>意基克</w:t>
            </w:r>
            <w:proofErr w:type="gramEnd"/>
            <w:r w:rsidRPr="008852E7">
              <w:rPr>
                <w:rFonts w:hint="eastAsia"/>
                <w:lang w:val="zh-TW"/>
              </w:rPr>
              <w:t>臺灣會館</w:t>
            </w:r>
          </w:p>
          <w:p w14:paraId="02949D40" w14:textId="77777777" w:rsidR="00884E92" w:rsidRPr="008852E7" w:rsidRDefault="00884E92" w:rsidP="004C29DE">
            <w:pPr>
              <w:pStyle w:val="af5"/>
              <w:jc w:val="both"/>
            </w:pPr>
            <w:r w:rsidRPr="008852E7">
              <w:t>Add</w:t>
            </w:r>
            <w:r w:rsidRPr="008852E7">
              <w:rPr>
                <w:rFonts w:hint="eastAsia"/>
              </w:rPr>
              <w:t>：</w:t>
            </w:r>
            <w:r w:rsidRPr="008852E7">
              <w:t>Pukara Tangani Sin N</w:t>
            </w:r>
            <w:r w:rsidRPr="008852E7">
              <w:rPr>
                <w:rFonts w:eastAsia="細明體"/>
              </w:rPr>
              <w:t>ú</w:t>
            </w:r>
            <w:r w:rsidRPr="008852E7">
              <w:t xml:space="preserve">mero, </w:t>
            </w:r>
          </w:p>
          <w:p w14:paraId="1A614EDC" w14:textId="77777777" w:rsidR="00884E92" w:rsidRPr="008852E7" w:rsidRDefault="00884E92" w:rsidP="004C29DE">
            <w:pPr>
              <w:pStyle w:val="af5"/>
              <w:jc w:val="both"/>
            </w:pPr>
            <w:r w:rsidRPr="008852E7">
              <w:t>Iquique, Chile</w:t>
            </w:r>
          </w:p>
          <w:p w14:paraId="221B00A7" w14:textId="77777777" w:rsidR="00884E92" w:rsidRPr="008852E7" w:rsidRDefault="00884E92" w:rsidP="004C29DE">
            <w:pPr>
              <w:rPr>
                <w:rFonts w:cs="Times New Roman"/>
                <w:szCs w:val="20"/>
              </w:rPr>
            </w:pPr>
            <w:r w:rsidRPr="008852E7">
              <w:rPr>
                <w:rFonts w:cs="Times New Roman"/>
                <w:szCs w:val="20"/>
              </w:rPr>
              <w:t>E-mail</w:t>
            </w:r>
            <w:r w:rsidRPr="008852E7">
              <w:rPr>
                <w:rFonts w:cs="Times New Roman" w:hint="eastAsia"/>
              </w:rPr>
              <w:t>：</w:t>
            </w:r>
            <w:hyperlink r:id="rId29" w:history="1">
              <w:r w:rsidRPr="008852E7">
                <w:rPr>
                  <w:rFonts w:cs="Times New Roman"/>
                  <w:szCs w:val="20"/>
                </w:rPr>
                <w:t>minshanltda@yahoo.com</w:t>
              </w:r>
            </w:hyperlink>
            <w:r w:rsidRPr="008852E7">
              <w:rPr>
                <w:rFonts w:cs="Times New Roman"/>
                <w:szCs w:val="20"/>
              </w:rPr>
              <w:t xml:space="preserve">, </w:t>
            </w:r>
          </w:p>
        </w:tc>
        <w:tc>
          <w:tcPr>
            <w:tcW w:w="2753" w:type="dxa"/>
          </w:tcPr>
          <w:p w14:paraId="00F4D007" w14:textId="77777777" w:rsidR="00884E92" w:rsidRPr="008852E7" w:rsidRDefault="00884E92" w:rsidP="004C29DE">
            <w:pPr>
              <w:pStyle w:val="af5"/>
              <w:jc w:val="both"/>
              <w:rPr>
                <w:lang w:val="zh-TW"/>
              </w:rPr>
            </w:pPr>
            <w:r w:rsidRPr="008852E7">
              <w:rPr>
                <w:rFonts w:hint="eastAsia"/>
                <w:lang w:val="zh-TW"/>
              </w:rPr>
              <w:t>協助聯繫當地</w:t>
            </w:r>
            <w:proofErr w:type="gramStart"/>
            <w:r w:rsidRPr="008852E7">
              <w:rPr>
                <w:rFonts w:hint="eastAsia"/>
                <w:lang w:val="zh-TW"/>
              </w:rPr>
              <w:t>臺</w:t>
            </w:r>
            <w:proofErr w:type="gramEnd"/>
            <w:r w:rsidRPr="008852E7">
              <w:rPr>
                <w:rFonts w:hint="eastAsia"/>
                <w:lang w:val="zh-TW"/>
              </w:rPr>
              <w:t>商及相關團體或廠商</w:t>
            </w:r>
          </w:p>
        </w:tc>
      </w:tr>
    </w:tbl>
    <w:p w14:paraId="2653CD00" w14:textId="77777777" w:rsidR="00884E92" w:rsidRPr="008852E7" w:rsidRDefault="00884E92" w:rsidP="00884E92">
      <w:pPr>
        <w:pStyle w:val="a3"/>
        <w:spacing w:before="514" w:after="771"/>
        <w:rPr>
          <w:rFonts w:ascii="Times New Roman"/>
          <w:lang w:eastAsia="zh-TW"/>
        </w:rPr>
      </w:pPr>
      <w:r w:rsidRPr="008852E7">
        <w:rPr>
          <w:rFonts w:ascii="Times New Roman"/>
          <w:lang w:eastAsia="zh-TW"/>
        </w:rPr>
        <w:br w:type="page"/>
      </w:r>
      <w:bookmarkStart w:id="11" w:name="_Toc107190492"/>
      <w:r w:rsidRPr="008852E7">
        <w:rPr>
          <w:rFonts w:ascii="Times New Roman" w:hint="eastAsia"/>
        </w:rPr>
        <w:t>附錄二　當地重要投資相關機構</w:t>
      </w:r>
      <w:bookmarkEnd w:id="11"/>
    </w:p>
    <w:tbl>
      <w:tblPr>
        <w:tblStyle w:val="af9"/>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524"/>
        <w:gridCol w:w="4113"/>
        <w:gridCol w:w="3083"/>
      </w:tblGrid>
      <w:tr w:rsidR="008852E7" w:rsidRPr="008852E7" w14:paraId="287761FC" w14:textId="77777777" w:rsidTr="004C29DE">
        <w:trPr>
          <w:tblHeader/>
        </w:trPr>
        <w:tc>
          <w:tcPr>
            <w:tcW w:w="1524" w:type="dxa"/>
            <w:vAlign w:val="center"/>
          </w:tcPr>
          <w:p w14:paraId="77EC4CFE" w14:textId="77777777" w:rsidR="00884E92" w:rsidRPr="008852E7" w:rsidRDefault="00884E92" w:rsidP="004C29DE">
            <w:pPr>
              <w:pStyle w:val="af5"/>
              <w:kinsoku/>
              <w:ind w:firstLineChars="0" w:firstLine="472"/>
            </w:pPr>
            <w:r w:rsidRPr="008852E7">
              <w:rPr>
                <w:rFonts w:hint="eastAsia"/>
              </w:rPr>
              <w:t>分類</w:t>
            </w:r>
          </w:p>
        </w:tc>
        <w:tc>
          <w:tcPr>
            <w:tcW w:w="4113" w:type="dxa"/>
            <w:vAlign w:val="center"/>
          </w:tcPr>
          <w:p w14:paraId="3F529DDD" w14:textId="77777777" w:rsidR="00884E92" w:rsidRPr="008852E7" w:rsidRDefault="00884E92" w:rsidP="004C29DE">
            <w:pPr>
              <w:pStyle w:val="af5"/>
              <w:kinsoku/>
              <w:ind w:firstLineChars="0" w:firstLine="472"/>
            </w:pPr>
            <w:r w:rsidRPr="008852E7">
              <w:rPr>
                <w:rFonts w:hint="eastAsia"/>
              </w:rPr>
              <w:t>單位名稱及聯絡方式</w:t>
            </w:r>
          </w:p>
        </w:tc>
        <w:tc>
          <w:tcPr>
            <w:tcW w:w="3083" w:type="dxa"/>
            <w:vAlign w:val="center"/>
          </w:tcPr>
          <w:p w14:paraId="5F7F0F36" w14:textId="77777777" w:rsidR="00884E92" w:rsidRPr="008852E7" w:rsidRDefault="00884E92" w:rsidP="004C29DE">
            <w:pPr>
              <w:pStyle w:val="af5"/>
              <w:kinsoku/>
              <w:ind w:firstLineChars="0" w:firstLine="472"/>
            </w:pPr>
            <w:r w:rsidRPr="008852E7">
              <w:rPr>
                <w:rFonts w:hint="eastAsia"/>
              </w:rPr>
              <w:t>負責工作</w:t>
            </w:r>
          </w:p>
        </w:tc>
      </w:tr>
      <w:tr w:rsidR="008852E7" w:rsidRPr="008852E7" w14:paraId="4E363B8A" w14:textId="77777777" w:rsidTr="004C29DE">
        <w:tc>
          <w:tcPr>
            <w:tcW w:w="1524" w:type="dxa"/>
            <w:vMerge w:val="restart"/>
          </w:tcPr>
          <w:p w14:paraId="06F6D273" w14:textId="77777777" w:rsidR="00884E92" w:rsidRPr="008852E7" w:rsidRDefault="00884E92" w:rsidP="004C29DE">
            <w:pPr>
              <w:widowControl/>
              <w:kinsoku/>
              <w:ind w:firstLineChars="0" w:firstLine="0"/>
              <w:rPr>
                <w:rFonts w:cs="Times New Roman"/>
              </w:rPr>
            </w:pPr>
            <w:r w:rsidRPr="008852E7">
              <w:rPr>
                <w:rFonts w:cs="Times New Roman" w:hint="eastAsia"/>
              </w:rPr>
              <w:t>政府機關</w:t>
            </w:r>
          </w:p>
        </w:tc>
        <w:tc>
          <w:tcPr>
            <w:tcW w:w="4113" w:type="dxa"/>
          </w:tcPr>
          <w:p w14:paraId="45F42758" w14:textId="77777777" w:rsidR="00884E92" w:rsidRPr="008852E7" w:rsidRDefault="00884E92" w:rsidP="004C29DE">
            <w:pPr>
              <w:widowControl/>
              <w:kinsoku/>
              <w:ind w:firstLineChars="0" w:firstLine="0"/>
              <w:rPr>
                <w:rFonts w:cs="Times New Roman"/>
              </w:rPr>
            </w:pPr>
            <w:r w:rsidRPr="008852E7">
              <w:rPr>
                <w:rFonts w:cs="Times New Roman" w:hint="eastAsia"/>
              </w:rPr>
              <w:t>智利外人投資促進局（</w:t>
            </w:r>
            <w:r w:rsidRPr="008852E7">
              <w:rPr>
                <w:rFonts w:cs="Times New Roman"/>
              </w:rPr>
              <w:t>InvestChile</w:t>
            </w:r>
            <w:r w:rsidRPr="008852E7">
              <w:rPr>
                <w:rFonts w:cs="Times New Roman" w:hint="eastAsia"/>
              </w:rPr>
              <w:t>）</w:t>
            </w:r>
          </w:p>
          <w:p w14:paraId="42964332" w14:textId="77777777" w:rsidR="00884E92" w:rsidRPr="008852E7" w:rsidRDefault="00884E92" w:rsidP="004C29DE">
            <w:pPr>
              <w:widowControl/>
              <w:kinsoku/>
              <w:ind w:firstLineChars="0" w:firstLine="0"/>
              <w:rPr>
                <w:rFonts w:cs="Times New Roman"/>
              </w:rPr>
            </w:pPr>
            <w:r w:rsidRPr="008852E7">
              <w:rPr>
                <w:rFonts w:cs="Times New Roman"/>
              </w:rPr>
              <w:t>Ahumada 11, 12th Floor</w:t>
            </w:r>
            <w:r w:rsidRPr="008852E7">
              <w:rPr>
                <w:rFonts w:cs="Times New Roman"/>
              </w:rPr>
              <w:br/>
              <w:t>Santiago de Chile</w:t>
            </w:r>
            <w:r w:rsidRPr="008852E7">
              <w:rPr>
                <w:rFonts w:cs="Times New Roman"/>
              </w:rPr>
              <w:br/>
              <w:t>Phone:</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2663 9200</w:t>
            </w:r>
          </w:p>
          <w:p w14:paraId="199CA20B" w14:textId="77777777" w:rsidR="00884E92" w:rsidRPr="008852E7" w:rsidRDefault="00884E92" w:rsidP="004C29DE">
            <w:pPr>
              <w:widowControl/>
              <w:kinsoku/>
              <w:ind w:firstLineChars="0" w:firstLine="0"/>
              <w:rPr>
                <w:rFonts w:cs="Times New Roman"/>
              </w:rPr>
            </w:pPr>
            <w:r w:rsidRPr="008852E7">
              <w:rPr>
                <w:rFonts w:cs="Times New Roman"/>
              </w:rPr>
              <w:t>https://investchile.gob.cl/</w:t>
            </w:r>
          </w:p>
        </w:tc>
        <w:tc>
          <w:tcPr>
            <w:tcW w:w="3083" w:type="dxa"/>
          </w:tcPr>
          <w:p w14:paraId="29014169" w14:textId="77777777" w:rsidR="00884E92" w:rsidRPr="008852E7" w:rsidRDefault="00884E92" w:rsidP="00884E92">
            <w:pPr>
              <w:widowControl/>
              <w:kinsoku/>
              <w:ind w:left="472" w:hangingChars="200" w:hanging="472"/>
              <w:rPr>
                <w:rFonts w:cs="Times New Roman"/>
              </w:rPr>
            </w:pPr>
            <w:r w:rsidRPr="008852E7">
              <w:rPr>
                <w:rFonts w:cs="Times New Roman" w:hint="eastAsia"/>
              </w:rPr>
              <w:t>１、主管外人投資</w:t>
            </w:r>
          </w:p>
          <w:p w14:paraId="30372293" w14:textId="77777777" w:rsidR="00884E92" w:rsidRPr="008852E7" w:rsidRDefault="00884E92" w:rsidP="00884E92">
            <w:pPr>
              <w:widowControl/>
              <w:kinsoku/>
              <w:ind w:left="472" w:hangingChars="200" w:hanging="472"/>
              <w:rPr>
                <w:rFonts w:cs="Times New Roman"/>
              </w:rPr>
            </w:pPr>
            <w:r w:rsidRPr="008852E7">
              <w:rPr>
                <w:rFonts w:cs="Times New Roman" w:hint="eastAsia"/>
              </w:rPr>
              <w:t>２、推廣、協調及執行相關活動以吸引外資進入智利全國、特定產業或地區</w:t>
            </w:r>
          </w:p>
        </w:tc>
      </w:tr>
      <w:tr w:rsidR="008852E7" w:rsidRPr="008852E7" w14:paraId="567DD9D6" w14:textId="77777777" w:rsidTr="004C29DE">
        <w:tc>
          <w:tcPr>
            <w:tcW w:w="1524" w:type="dxa"/>
            <w:vMerge/>
          </w:tcPr>
          <w:p w14:paraId="11970AAE" w14:textId="77777777" w:rsidR="00884E92" w:rsidRPr="008852E7" w:rsidRDefault="00884E92" w:rsidP="004C29DE">
            <w:pPr>
              <w:widowControl/>
              <w:kinsoku/>
              <w:ind w:firstLineChars="0" w:firstLine="0"/>
              <w:rPr>
                <w:rFonts w:cs="Times New Roman"/>
              </w:rPr>
            </w:pPr>
          </w:p>
        </w:tc>
        <w:tc>
          <w:tcPr>
            <w:tcW w:w="4113" w:type="dxa"/>
          </w:tcPr>
          <w:p w14:paraId="6A817E1D" w14:textId="77777777" w:rsidR="00884E92" w:rsidRPr="008852E7" w:rsidRDefault="00884E92" w:rsidP="004C29DE">
            <w:pPr>
              <w:widowControl/>
              <w:kinsoku/>
              <w:ind w:firstLineChars="0" w:firstLine="0"/>
              <w:rPr>
                <w:rFonts w:cs="Times New Roman"/>
              </w:rPr>
            </w:pPr>
            <w:r w:rsidRPr="008852E7">
              <w:rPr>
                <w:rFonts w:cs="Times New Roman" w:hint="eastAsia"/>
              </w:rPr>
              <w:t>智利經濟、發展暨觀光部</w:t>
            </w:r>
          </w:p>
          <w:p w14:paraId="04D014A0" w14:textId="77777777" w:rsidR="00884E92" w:rsidRPr="008852E7" w:rsidRDefault="00884E92" w:rsidP="004C29DE">
            <w:pPr>
              <w:widowControl/>
              <w:kinsoku/>
              <w:ind w:firstLineChars="0" w:firstLine="0"/>
              <w:rPr>
                <w:rFonts w:cs="Times New Roman"/>
                <w:lang w:val="es-CL"/>
              </w:rPr>
            </w:pPr>
            <w:proofErr w:type="gramStart"/>
            <w:r w:rsidRPr="008852E7">
              <w:rPr>
                <w:rFonts w:cs="Times New Roman" w:hint="eastAsia"/>
                <w:lang w:val="es-CL"/>
              </w:rPr>
              <w:t>（</w:t>
            </w:r>
            <w:proofErr w:type="gramEnd"/>
            <w:r w:rsidRPr="008852E7">
              <w:rPr>
                <w:rFonts w:cs="Times New Roman"/>
                <w:lang w:val="es-CL"/>
              </w:rPr>
              <w:t>Ministerio de Econom</w:t>
            </w:r>
            <w:r w:rsidRPr="008852E7">
              <w:rPr>
                <w:rFonts w:eastAsia="細明體" w:cs="Times New Roman"/>
                <w:lang w:val="es-CL"/>
              </w:rPr>
              <w:t>í</w:t>
            </w:r>
            <w:r w:rsidRPr="008852E7">
              <w:rPr>
                <w:rFonts w:cs="Times New Roman"/>
                <w:lang w:val="es-CL"/>
              </w:rPr>
              <w:t xml:space="preserve">a, Fomento y </w:t>
            </w:r>
          </w:p>
          <w:p w14:paraId="3DB3FBCB" w14:textId="77777777" w:rsidR="00884E92" w:rsidRPr="008852E7" w:rsidRDefault="00884E92" w:rsidP="004C29DE">
            <w:pPr>
              <w:widowControl/>
              <w:kinsoku/>
              <w:ind w:firstLineChars="0" w:firstLine="0"/>
              <w:rPr>
                <w:rFonts w:cs="Times New Roman"/>
                <w:lang w:val="es-CL"/>
              </w:rPr>
            </w:pPr>
            <w:r w:rsidRPr="008852E7">
              <w:rPr>
                <w:rFonts w:cs="Times New Roman"/>
                <w:lang w:val="es-CL"/>
              </w:rPr>
              <w:t>Turismo</w:t>
            </w:r>
            <w:proofErr w:type="gramStart"/>
            <w:r w:rsidRPr="008852E7">
              <w:rPr>
                <w:rFonts w:cs="Times New Roman" w:hint="eastAsia"/>
                <w:lang w:val="es-CL"/>
              </w:rPr>
              <w:t>）</w:t>
            </w:r>
            <w:proofErr w:type="gramEnd"/>
          </w:p>
          <w:p w14:paraId="3CCF6108" w14:textId="77777777" w:rsidR="00884E92" w:rsidRPr="008852E7" w:rsidRDefault="00884E92" w:rsidP="004C29DE">
            <w:pPr>
              <w:widowControl/>
              <w:kinsoku/>
              <w:ind w:firstLineChars="0" w:firstLine="0"/>
              <w:rPr>
                <w:rFonts w:cs="Times New Roman"/>
                <w:lang w:val="es-CL"/>
              </w:rPr>
            </w:pPr>
            <w:r w:rsidRPr="008852E7">
              <w:rPr>
                <w:rFonts w:cs="Times New Roman"/>
                <w:lang w:val="es-CL"/>
              </w:rPr>
              <w:t>Add</w:t>
            </w:r>
            <w:r w:rsidRPr="008852E7">
              <w:rPr>
                <w:rFonts w:cs="Times New Roman" w:hint="eastAsia"/>
                <w:lang w:val="es-CL"/>
              </w:rPr>
              <w:t>：</w:t>
            </w:r>
            <w:r w:rsidRPr="008852E7">
              <w:rPr>
                <w:rFonts w:cs="Times New Roman"/>
                <w:lang w:val="es-CL"/>
              </w:rPr>
              <w:t>Libertador Bernardo O’Higgins No. 1449, Santiago Downtown Torre II, Santiago</w:t>
            </w:r>
          </w:p>
          <w:p w14:paraId="7ACA31EA" w14:textId="77777777" w:rsidR="00884E92" w:rsidRPr="008852E7" w:rsidRDefault="00884E92" w:rsidP="004C29DE">
            <w:pPr>
              <w:widowControl/>
              <w:kinsoku/>
              <w:ind w:firstLineChars="0" w:firstLine="0"/>
              <w:rPr>
                <w:rFonts w:cs="Times New Roman"/>
                <w:lang w:val="es-CL"/>
              </w:rPr>
            </w:pPr>
            <w:r w:rsidRPr="008852E7">
              <w:rPr>
                <w:rFonts w:cs="Times New Roman"/>
                <w:lang w:val="es-CL"/>
              </w:rPr>
              <w:t>Tel</w:t>
            </w:r>
            <w:r w:rsidRPr="008852E7">
              <w:rPr>
                <w:rFonts w:cs="Times New Roman" w:hint="eastAsia"/>
                <w:lang w:val="es-CL"/>
              </w:rPr>
              <w:t>：（</w:t>
            </w:r>
            <w:r w:rsidRPr="008852E7">
              <w:rPr>
                <w:rFonts w:cs="Times New Roman"/>
                <w:lang w:val="es-CL"/>
              </w:rPr>
              <w:t>56-2</w:t>
            </w:r>
            <w:r w:rsidRPr="008852E7">
              <w:rPr>
                <w:rFonts w:cs="Times New Roman" w:hint="eastAsia"/>
                <w:lang w:val="es-CL"/>
              </w:rPr>
              <w:t>）</w:t>
            </w:r>
            <w:r w:rsidRPr="008852E7">
              <w:rPr>
                <w:rFonts w:cs="Times New Roman"/>
                <w:lang w:val="es-CL"/>
              </w:rPr>
              <w:t>24733400</w:t>
            </w:r>
          </w:p>
          <w:p w14:paraId="39E9DF2F" w14:textId="77777777" w:rsidR="00884E92" w:rsidRPr="008852E7" w:rsidRDefault="00884E92" w:rsidP="004C29DE">
            <w:pPr>
              <w:widowControl/>
              <w:kinsoku/>
              <w:ind w:firstLineChars="0" w:firstLine="0"/>
              <w:rPr>
                <w:rFonts w:cs="Times New Roman"/>
                <w:lang w:val="es-CL"/>
              </w:rPr>
            </w:pPr>
            <w:r w:rsidRPr="008852E7">
              <w:rPr>
                <w:rFonts w:cs="Times New Roman"/>
                <w:lang w:val="es-CL"/>
              </w:rPr>
              <w:t>Fax</w:t>
            </w:r>
            <w:r w:rsidRPr="008852E7">
              <w:rPr>
                <w:rFonts w:cs="Times New Roman" w:hint="eastAsia"/>
                <w:lang w:val="es-CL"/>
              </w:rPr>
              <w:t>：（</w:t>
            </w:r>
            <w:r w:rsidRPr="008852E7">
              <w:rPr>
                <w:rFonts w:cs="Times New Roman"/>
                <w:lang w:val="es-CL"/>
              </w:rPr>
              <w:t>56-2</w:t>
            </w:r>
            <w:r w:rsidRPr="008852E7">
              <w:rPr>
                <w:rFonts w:cs="Times New Roman" w:hint="eastAsia"/>
                <w:lang w:val="es-CL"/>
              </w:rPr>
              <w:t>）</w:t>
            </w:r>
            <w:r w:rsidRPr="008852E7">
              <w:rPr>
                <w:rFonts w:cs="Times New Roman"/>
                <w:lang w:val="es-CL"/>
              </w:rPr>
              <w:t>24733401</w:t>
            </w:r>
          </w:p>
          <w:p w14:paraId="5C23ED9B" w14:textId="77777777" w:rsidR="00884E92" w:rsidRPr="008852E7" w:rsidRDefault="00884E92" w:rsidP="004C29DE">
            <w:pPr>
              <w:widowControl/>
              <w:kinsoku/>
              <w:ind w:firstLineChars="0" w:firstLine="0"/>
              <w:rPr>
                <w:rFonts w:cs="Times New Roman"/>
                <w:lang w:val="es-CL"/>
              </w:rPr>
            </w:pPr>
            <w:r w:rsidRPr="008852E7">
              <w:rPr>
                <w:rFonts w:cs="Times New Roman"/>
                <w:lang w:val="es-CL"/>
              </w:rPr>
              <w:t>E-mail</w:t>
            </w:r>
            <w:r w:rsidRPr="008852E7">
              <w:rPr>
                <w:rFonts w:cs="Times New Roman" w:hint="eastAsia"/>
                <w:lang w:val="es-CL"/>
              </w:rPr>
              <w:t>：</w:t>
            </w:r>
            <w:r w:rsidRPr="008852E7">
              <w:rPr>
                <w:rFonts w:cs="Times New Roman"/>
                <w:lang w:val="es-CL"/>
              </w:rPr>
              <w:t>economia@economia.cl</w:t>
            </w:r>
          </w:p>
          <w:p w14:paraId="06BAD54B" w14:textId="4322E0C6" w:rsidR="00884E92" w:rsidRPr="008852E7" w:rsidRDefault="00884E92" w:rsidP="00884E92">
            <w:pPr>
              <w:widowControl/>
              <w:kinsoku/>
              <w:ind w:firstLineChars="0" w:firstLine="0"/>
              <w:rPr>
                <w:rFonts w:cs="Times New Roman"/>
                <w:lang w:val="es-CL"/>
              </w:rPr>
            </w:pPr>
            <w:r w:rsidRPr="008852E7">
              <w:rPr>
                <w:rFonts w:cs="Times New Roman"/>
                <w:lang w:val="es-CL"/>
              </w:rPr>
              <w:t>http</w:t>
            </w:r>
            <w:r w:rsidRPr="008852E7">
              <w:rPr>
                <w:rFonts w:cs="Times New Roman" w:hint="eastAsia"/>
                <w:lang w:val="es-CL"/>
              </w:rPr>
              <w:t>：</w:t>
            </w:r>
            <w:r w:rsidRPr="008852E7">
              <w:rPr>
                <w:rFonts w:cs="Times New Roman"/>
                <w:lang w:val="es-CL"/>
              </w:rPr>
              <w:t>//www.economia.gob.cl/</w:t>
            </w:r>
          </w:p>
        </w:tc>
        <w:tc>
          <w:tcPr>
            <w:tcW w:w="3083" w:type="dxa"/>
          </w:tcPr>
          <w:p w14:paraId="48956295" w14:textId="77777777" w:rsidR="00884E92" w:rsidRPr="008852E7" w:rsidRDefault="00884E92" w:rsidP="00884E92">
            <w:pPr>
              <w:widowControl/>
              <w:kinsoku/>
              <w:ind w:left="472" w:hangingChars="200" w:hanging="472"/>
              <w:rPr>
                <w:rFonts w:cs="Times New Roman"/>
              </w:rPr>
            </w:pPr>
            <w:r w:rsidRPr="008852E7">
              <w:rPr>
                <w:rFonts w:cs="Times New Roman" w:hint="eastAsia"/>
              </w:rPr>
              <w:t>１、生產與出口之發展</w:t>
            </w:r>
          </w:p>
          <w:p w14:paraId="25F3BAC8" w14:textId="77777777" w:rsidR="00884E92" w:rsidRPr="008852E7" w:rsidRDefault="00884E92" w:rsidP="00884E92">
            <w:pPr>
              <w:widowControl/>
              <w:kinsoku/>
              <w:ind w:left="472" w:hangingChars="200" w:hanging="472"/>
              <w:rPr>
                <w:rFonts w:cs="Times New Roman"/>
              </w:rPr>
            </w:pPr>
            <w:r w:rsidRPr="008852E7">
              <w:rPr>
                <w:rFonts w:cs="Times New Roman" w:hint="eastAsia"/>
              </w:rPr>
              <w:t>２、市場競爭與規範</w:t>
            </w:r>
          </w:p>
          <w:p w14:paraId="12515D88" w14:textId="77777777" w:rsidR="00884E92" w:rsidRPr="008852E7" w:rsidRDefault="00884E92" w:rsidP="00884E92">
            <w:pPr>
              <w:widowControl/>
              <w:kinsoku/>
              <w:ind w:left="472" w:hangingChars="200" w:hanging="472"/>
              <w:rPr>
                <w:rFonts w:cs="Times New Roman"/>
              </w:rPr>
            </w:pPr>
            <w:r w:rsidRPr="008852E7">
              <w:rPr>
                <w:rFonts w:cs="Times New Roman" w:hint="eastAsia"/>
              </w:rPr>
              <w:t>３、漁業發展及投資管理</w:t>
            </w:r>
          </w:p>
        </w:tc>
      </w:tr>
      <w:tr w:rsidR="008852E7" w:rsidRPr="008852E7" w14:paraId="44AF2965" w14:textId="77777777" w:rsidTr="004C29DE">
        <w:tc>
          <w:tcPr>
            <w:tcW w:w="1524" w:type="dxa"/>
            <w:vMerge/>
          </w:tcPr>
          <w:p w14:paraId="351ABFC2" w14:textId="77777777" w:rsidR="00884E92" w:rsidRPr="008852E7" w:rsidRDefault="00884E92" w:rsidP="004C29DE">
            <w:pPr>
              <w:widowControl/>
              <w:kinsoku/>
              <w:ind w:firstLineChars="0" w:firstLine="0"/>
              <w:rPr>
                <w:rFonts w:cs="Times New Roman"/>
              </w:rPr>
            </w:pPr>
          </w:p>
        </w:tc>
        <w:tc>
          <w:tcPr>
            <w:tcW w:w="4113" w:type="dxa"/>
          </w:tcPr>
          <w:p w14:paraId="5E3B4739" w14:textId="77777777" w:rsidR="00884E92" w:rsidRPr="008852E7" w:rsidRDefault="00884E92" w:rsidP="004C29DE">
            <w:pPr>
              <w:widowControl/>
              <w:kinsoku/>
              <w:ind w:firstLineChars="0" w:firstLine="0"/>
              <w:rPr>
                <w:rFonts w:cs="Times New Roman"/>
              </w:rPr>
            </w:pPr>
            <w:r w:rsidRPr="008852E7">
              <w:rPr>
                <w:rFonts w:cs="Times New Roman" w:hint="eastAsia"/>
              </w:rPr>
              <w:t>智利經濟部產業發展署</w:t>
            </w:r>
          </w:p>
          <w:p w14:paraId="23283611" w14:textId="77777777" w:rsidR="00884E92" w:rsidRPr="008852E7" w:rsidRDefault="00884E92" w:rsidP="004C29DE">
            <w:pPr>
              <w:widowControl/>
              <w:kinsoku/>
              <w:ind w:firstLineChars="0" w:firstLine="0"/>
              <w:rPr>
                <w:rFonts w:cs="Times New Roman"/>
                <w:lang w:val="es-CL"/>
              </w:rPr>
            </w:pPr>
            <w:proofErr w:type="gramStart"/>
            <w:r w:rsidRPr="008852E7">
              <w:rPr>
                <w:rFonts w:cs="Times New Roman" w:hint="eastAsia"/>
                <w:lang w:val="es-CL"/>
              </w:rPr>
              <w:t>（</w:t>
            </w:r>
            <w:proofErr w:type="gramEnd"/>
            <w:r w:rsidRPr="008852E7">
              <w:rPr>
                <w:rFonts w:cs="Times New Roman"/>
                <w:lang w:val="es-CL"/>
              </w:rPr>
              <w:t>Corporaci</w:t>
            </w:r>
            <w:r w:rsidRPr="008852E7">
              <w:rPr>
                <w:rFonts w:eastAsia="MS Mincho" w:cs="Times New Roman"/>
              </w:rPr>
              <w:t>ό</w:t>
            </w:r>
            <w:r w:rsidRPr="008852E7">
              <w:rPr>
                <w:rFonts w:cs="Times New Roman"/>
                <w:lang w:val="es-CL"/>
              </w:rPr>
              <w:t>n de Fomento de la Producci</w:t>
            </w:r>
            <w:r w:rsidRPr="008852E7">
              <w:rPr>
                <w:rFonts w:eastAsia="MS Mincho" w:cs="Times New Roman"/>
              </w:rPr>
              <w:t>ό</w:t>
            </w:r>
            <w:r w:rsidRPr="008852E7">
              <w:rPr>
                <w:rFonts w:cs="Times New Roman"/>
                <w:lang w:val="es-CL"/>
              </w:rPr>
              <w:t>n, CORFO</w:t>
            </w:r>
            <w:r w:rsidRPr="008852E7">
              <w:rPr>
                <w:rFonts w:cs="Times New Roman" w:hint="eastAsia"/>
                <w:lang w:val="es-CL"/>
              </w:rPr>
              <w:t>）</w:t>
            </w:r>
          </w:p>
          <w:p w14:paraId="58AEF447" w14:textId="77777777" w:rsidR="00884E92" w:rsidRPr="008852E7" w:rsidRDefault="00884E92" w:rsidP="004C29DE">
            <w:pPr>
              <w:widowControl/>
              <w:kinsoku/>
              <w:ind w:firstLineChars="0" w:firstLine="0"/>
              <w:rPr>
                <w:rFonts w:cs="Times New Roman"/>
                <w:lang w:val="es-CL"/>
              </w:rPr>
            </w:pPr>
            <w:r w:rsidRPr="008852E7">
              <w:rPr>
                <w:rFonts w:cs="Times New Roman"/>
                <w:lang w:val="es-CL"/>
              </w:rPr>
              <w:t>Add</w:t>
            </w:r>
            <w:r w:rsidRPr="008852E7">
              <w:rPr>
                <w:rFonts w:cs="Times New Roman" w:hint="eastAsia"/>
                <w:lang w:val="es-CL"/>
              </w:rPr>
              <w:t>：</w:t>
            </w:r>
            <w:r w:rsidRPr="008852E7">
              <w:rPr>
                <w:rFonts w:cs="Times New Roman"/>
                <w:lang w:val="es-CL"/>
              </w:rPr>
              <w:t>Moneda 921, Santiago</w:t>
            </w:r>
          </w:p>
          <w:p w14:paraId="4ADE3A48" w14:textId="77777777" w:rsidR="00884E92" w:rsidRPr="008852E7" w:rsidRDefault="00884E92" w:rsidP="004C29DE">
            <w:pPr>
              <w:widowControl/>
              <w:kinsoku/>
              <w:ind w:firstLineChars="0" w:firstLine="0"/>
              <w:rPr>
                <w:rFonts w:cs="Times New Roman"/>
                <w:lang w:val="es-CL"/>
              </w:rPr>
            </w:pPr>
            <w:r w:rsidRPr="008852E7">
              <w:rPr>
                <w:rFonts w:cs="Times New Roman"/>
                <w:lang w:val="es-CL"/>
              </w:rPr>
              <w:t>Tel</w:t>
            </w:r>
            <w:r w:rsidRPr="008852E7">
              <w:rPr>
                <w:rFonts w:cs="Times New Roman" w:hint="eastAsia"/>
                <w:lang w:val="es-CL"/>
              </w:rPr>
              <w:t>：（</w:t>
            </w:r>
            <w:r w:rsidRPr="008852E7">
              <w:rPr>
                <w:rFonts w:cs="Times New Roman"/>
                <w:lang w:val="es-CL"/>
              </w:rPr>
              <w:t>56-2</w:t>
            </w:r>
            <w:r w:rsidRPr="008852E7">
              <w:rPr>
                <w:rFonts w:cs="Times New Roman" w:hint="eastAsia"/>
                <w:lang w:val="es-CL"/>
              </w:rPr>
              <w:t>）</w:t>
            </w:r>
            <w:r w:rsidRPr="008852E7">
              <w:rPr>
                <w:rFonts w:cs="Times New Roman"/>
                <w:lang w:val="es-CL"/>
              </w:rPr>
              <w:t>26318200</w:t>
            </w:r>
          </w:p>
          <w:p w14:paraId="4A6ECAFA" w14:textId="77777777" w:rsidR="00884E92" w:rsidRPr="008852E7" w:rsidRDefault="00884E92" w:rsidP="004C29DE">
            <w:pPr>
              <w:widowControl/>
              <w:kinsoku/>
              <w:ind w:firstLineChars="0" w:firstLine="0"/>
              <w:rPr>
                <w:rFonts w:cs="Times New Roman"/>
                <w:lang w:val="es-CL"/>
              </w:rPr>
            </w:pPr>
            <w:r w:rsidRPr="008852E7">
              <w:rPr>
                <w:rFonts w:cs="Times New Roman"/>
                <w:lang w:val="es-CL"/>
              </w:rPr>
              <w:t>Fax</w:t>
            </w:r>
            <w:r w:rsidRPr="008852E7">
              <w:rPr>
                <w:rFonts w:cs="Times New Roman" w:hint="eastAsia"/>
                <w:lang w:val="es-CL"/>
              </w:rPr>
              <w:t>：（</w:t>
            </w:r>
            <w:r w:rsidRPr="008852E7">
              <w:rPr>
                <w:rFonts w:cs="Times New Roman"/>
                <w:lang w:val="es-CL"/>
              </w:rPr>
              <w:t>56-2</w:t>
            </w:r>
            <w:r w:rsidRPr="008852E7">
              <w:rPr>
                <w:rFonts w:cs="Times New Roman" w:hint="eastAsia"/>
                <w:lang w:val="es-CL"/>
              </w:rPr>
              <w:t>）</w:t>
            </w:r>
            <w:r w:rsidRPr="008852E7">
              <w:rPr>
                <w:rFonts w:cs="Times New Roman"/>
                <w:lang w:val="es-CL"/>
              </w:rPr>
              <w:t>26711058</w:t>
            </w:r>
          </w:p>
          <w:p w14:paraId="176DA51A" w14:textId="77777777" w:rsidR="00884E92" w:rsidRPr="008852E7" w:rsidRDefault="00884E92" w:rsidP="004C29DE">
            <w:pPr>
              <w:widowControl/>
              <w:kinsoku/>
              <w:ind w:firstLineChars="0" w:firstLine="0"/>
              <w:rPr>
                <w:rFonts w:cs="Times New Roman"/>
                <w:lang w:val="es-CL"/>
              </w:rPr>
            </w:pPr>
            <w:r w:rsidRPr="008852E7">
              <w:rPr>
                <w:rFonts w:cs="Times New Roman"/>
                <w:lang w:val="es-CL"/>
              </w:rPr>
              <w:t>E-mail</w:t>
            </w:r>
            <w:r w:rsidRPr="008852E7">
              <w:rPr>
                <w:rFonts w:cs="Times New Roman" w:hint="eastAsia"/>
                <w:lang w:val="es-CL"/>
              </w:rPr>
              <w:t>：</w:t>
            </w:r>
            <w:hyperlink r:id="rId30" w:history="1">
              <w:r w:rsidRPr="008852E7">
                <w:rPr>
                  <w:rFonts w:cs="Times New Roman"/>
                  <w:lang w:val="es-CL"/>
                </w:rPr>
                <w:t>info@corfo.cl</w:t>
              </w:r>
            </w:hyperlink>
          </w:p>
          <w:p w14:paraId="64638679" w14:textId="77777777" w:rsidR="00884E92" w:rsidRPr="008852E7" w:rsidRDefault="00E64326" w:rsidP="004C29DE">
            <w:pPr>
              <w:widowControl/>
              <w:kinsoku/>
              <w:ind w:firstLineChars="0" w:firstLine="0"/>
              <w:rPr>
                <w:rFonts w:cs="Times New Roman"/>
                <w:lang w:val="es-CL"/>
              </w:rPr>
            </w:pPr>
            <w:hyperlink r:id="rId31" w:history="1">
              <w:r w:rsidR="00884E92" w:rsidRPr="008852E7">
                <w:rPr>
                  <w:rFonts w:cs="Times New Roman"/>
                  <w:lang w:val="es-CL"/>
                </w:rPr>
                <w:t>http</w:t>
              </w:r>
              <w:r w:rsidR="00884E92" w:rsidRPr="008852E7">
                <w:rPr>
                  <w:rFonts w:cs="Times New Roman" w:hint="eastAsia"/>
                  <w:lang w:val="es-CL"/>
                </w:rPr>
                <w:t>：</w:t>
              </w:r>
              <w:r w:rsidR="00884E92" w:rsidRPr="008852E7">
                <w:rPr>
                  <w:rFonts w:cs="Times New Roman"/>
                  <w:lang w:val="es-CL"/>
                </w:rPr>
                <w:t>//www.corfo.cl</w:t>
              </w:r>
            </w:hyperlink>
          </w:p>
        </w:tc>
        <w:tc>
          <w:tcPr>
            <w:tcW w:w="3083" w:type="dxa"/>
          </w:tcPr>
          <w:p w14:paraId="592ABA5B" w14:textId="77777777" w:rsidR="00884E92" w:rsidRPr="008852E7" w:rsidRDefault="00884E92" w:rsidP="00884E92">
            <w:pPr>
              <w:widowControl/>
              <w:kinsoku/>
              <w:ind w:left="472" w:hangingChars="200" w:hanging="472"/>
              <w:rPr>
                <w:rFonts w:cs="Times New Roman"/>
              </w:rPr>
            </w:pPr>
            <w:r w:rsidRPr="008852E7">
              <w:rPr>
                <w:rFonts w:cs="Times New Roman" w:hint="eastAsia"/>
              </w:rPr>
              <w:t>１、促進產業發展，擬定及執行品質與生產力、創新研發、融資補助、投資推廣等相關法令</w:t>
            </w:r>
          </w:p>
          <w:p w14:paraId="573C0C33" w14:textId="77777777" w:rsidR="00884E92" w:rsidRPr="008852E7" w:rsidRDefault="00884E92" w:rsidP="00884E92">
            <w:pPr>
              <w:widowControl/>
              <w:kinsoku/>
              <w:ind w:left="472" w:hangingChars="200" w:hanging="472"/>
              <w:rPr>
                <w:rFonts w:cs="Times New Roman"/>
              </w:rPr>
            </w:pPr>
            <w:r w:rsidRPr="008852E7">
              <w:rPr>
                <w:rFonts w:cs="Times New Roman" w:hint="eastAsia"/>
              </w:rPr>
              <w:t>２、審核各類相關投資或研發補助計畫</w:t>
            </w:r>
          </w:p>
          <w:p w14:paraId="35ACE3E2" w14:textId="77777777" w:rsidR="00884E92" w:rsidRPr="008852E7" w:rsidRDefault="00884E92" w:rsidP="00884E92">
            <w:pPr>
              <w:widowControl/>
              <w:kinsoku/>
              <w:ind w:left="472" w:hangingChars="200" w:hanging="472"/>
              <w:rPr>
                <w:rFonts w:cs="Times New Roman"/>
              </w:rPr>
            </w:pPr>
            <w:r w:rsidRPr="008852E7">
              <w:rPr>
                <w:rFonts w:cs="Times New Roman" w:hint="eastAsia"/>
              </w:rPr>
              <w:t>３、全國各行政區設立分處，負責區域經濟產業發展相關計畫之審核、補助及執行。</w:t>
            </w:r>
          </w:p>
        </w:tc>
      </w:tr>
      <w:tr w:rsidR="008852E7" w:rsidRPr="008852E7" w14:paraId="4BDF6DB4" w14:textId="77777777" w:rsidTr="004C29DE">
        <w:tc>
          <w:tcPr>
            <w:tcW w:w="1524" w:type="dxa"/>
            <w:vMerge/>
          </w:tcPr>
          <w:p w14:paraId="0ED3EECC" w14:textId="77777777" w:rsidR="00884E92" w:rsidRPr="008852E7" w:rsidRDefault="00884E92" w:rsidP="004C29DE">
            <w:pPr>
              <w:widowControl/>
              <w:kinsoku/>
              <w:ind w:firstLineChars="0" w:firstLine="0"/>
              <w:rPr>
                <w:rFonts w:cs="Times New Roman"/>
              </w:rPr>
            </w:pPr>
          </w:p>
        </w:tc>
        <w:tc>
          <w:tcPr>
            <w:tcW w:w="4113" w:type="dxa"/>
          </w:tcPr>
          <w:p w14:paraId="737CB92F" w14:textId="77777777" w:rsidR="00884E92" w:rsidRPr="008852E7" w:rsidRDefault="00884E92" w:rsidP="004C29DE">
            <w:pPr>
              <w:widowControl/>
              <w:kinsoku/>
              <w:ind w:firstLineChars="0" w:firstLine="0"/>
              <w:rPr>
                <w:rFonts w:cs="Times New Roman"/>
              </w:rPr>
            </w:pPr>
            <w:r w:rsidRPr="008852E7">
              <w:rPr>
                <w:rFonts w:cs="Times New Roman" w:hint="eastAsia"/>
              </w:rPr>
              <w:t>智利國稅局</w:t>
            </w:r>
          </w:p>
          <w:p w14:paraId="12D93F4E" w14:textId="77777777" w:rsidR="00884E92" w:rsidRPr="008852E7" w:rsidRDefault="00884E92" w:rsidP="004C29DE">
            <w:pPr>
              <w:widowControl/>
              <w:kinsoku/>
              <w:ind w:firstLineChars="0" w:firstLine="0"/>
              <w:rPr>
                <w:rFonts w:cs="Times New Roman"/>
              </w:rPr>
            </w:pPr>
            <w:r w:rsidRPr="008852E7">
              <w:rPr>
                <w:rFonts w:cs="Times New Roman" w:hint="eastAsia"/>
              </w:rPr>
              <w:t>（</w:t>
            </w:r>
            <w:r w:rsidRPr="008852E7">
              <w:rPr>
                <w:rFonts w:cs="Times New Roman"/>
              </w:rPr>
              <w:t>Servicio de Impuestos Internos</w:t>
            </w:r>
            <w:r w:rsidRPr="008852E7">
              <w:rPr>
                <w:rFonts w:cs="Times New Roman" w:hint="eastAsia"/>
              </w:rPr>
              <w:t>）</w:t>
            </w:r>
          </w:p>
          <w:p w14:paraId="335E5726" w14:textId="77777777" w:rsidR="00884E92" w:rsidRPr="008852E7" w:rsidRDefault="00884E92" w:rsidP="004C29DE">
            <w:pPr>
              <w:widowControl/>
              <w:kinsoku/>
              <w:ind w:firstLineChars="0" w:firstLine="0"/>
              <w:rPr>
                <w:rFonts w:cs="Times New Roman"/>
              </w:rPr>
            </w:pPr>
            <w:r w:rsidRPr="008852E7">
              <w:rPr>
                <w:rFonts w:cs="Times New Roman"/>
              </w:rPr>
              <w:t>Add</w:t>
            </w:r>
            <w:r w:rsidRPr="008852E7">
              <w:rPr>
                <w:rFonts w:cs="Times New Roman" w:hint="eastAsia"/>
              </w:rPr>
              <w:t>：</w:t>
            </w:r>
            <w:r w:rsidRPr="008852E7">
              <w:rPr>
                <w:rFonts w:cs="Times New Roman"/>
              </w:rPr>
              <w:t>Teatinos 120, 6 Floor , Santiago</w:t>
            </w:r>
          </w:p>
          <w:p w14:paraId="45420F0B" w14:textId="77777777" w:rsidR="00884E92" w:rsidRPr="008852E7" w:rsidRDefault="00884E92" w:rsidP="004C29DE">
            <w:pPr>
              <w:widowControl/>
              <w:kinsoku/>
              <w:ind w:firstLineChars="0" w:firstLine="0"/>
              <w:rPr>
                <w:rFonts w:cs="Times New Roman"/>
              </w:rPr>
            </w:pPr>
            <w:r w:rsidRPr="008852E7">
              <w:rPr>
                <w:rFonts w:cs="Times New Roman"/>
              </w:rPr>
              <w:t>Tel</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23951000</w:t>
            </w:r>
          </w:p>
          <w:p w14:paraId="1247E25B" w14:textId="77777777" w:rsidR="00884E92" w:rsidRPr="008852E7" w:rsidRDefault="00884E92" w:rsidP="004C29DE">
            <w:pPr>
              <w:widowControl/>
              <w:kinsoku/>
              <w:ind w:firstLineChars="0" w:firstLine="0"/>
              <w:rPr>
                <w:rFonts w:cs="Times New Roman"/>
              </w:rPr>
            </w:pPr>
            <w:r w:rsidRPr="008852E7">
              <w:rPr>
                <w:rFonts w:cs="Times New Roman"/>
              </w:rPr>
              <w:t>Fax</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23951882</w:t>
            </w:r>
          </w:p>
          <w:p w14:paraId="6AC369DD" w14:textId="77777777" w:rsidR="00884E92" w:rsidRPr="008852E7" w:rsidRDefault="00884E92" w:rsidP="004C29DE">
            <w:pPr>
              <w:widowControl/>
              <w:kinsoku/>
              <w:ind w:firstLineChars="0" w:firstLine="0"/>
              <w:rPr>
                <w:rFonts w:cs="Times New Roman"/>
              </w:rPr>
            </w:pPr>
            <w:r w:rsidRPr="008852E7">
              <w:rPr>
                <w:rFonts w:cs="Times New Roman"/>
              </w:rPr>
              <w:t>E-mail</w:t>
            </w:r>
            <w:r w:rsidRPr="008852E7">
              <w:rPr>
                <w:rFonts w:cs="Times New Roman" w:hint="eastAsia"/>
              </w:rPr>
              <w:t>：</w:t>
            </w:r>
            <w:r w:rsidRPr="008852E7">
              <w:rPr>
                <w:rFonts w:cs="Times New Roman"/>
              </w:rPr>
              <w:t>director.sii@sii.cl</w:t>
            </w:r>
          </w:p>
          <w:p w14:paraId="65C134F3" w14:textId="77777777" w:rsidR="00884E92" w:rsidRPr="008852E7" w:rsidRDefault="00E64326" w:rsidP="004C29DE">
            <w:pPr>
              <w:widowControl/>
              <w:kinsoku/>
              <w:ind w:firstLineChars="0" w:firstLine="0"/>
              <w:rPr>
                <w:rFonts w:cs="Times New Roman"/>
              </w:rPr>
            </w:pPr>
            <w:hyperlink r:id="rId32" w:history="1">
              <w:r w:rsidR="00884E92" w:rsidRPr="008852E7">
                <w:rPr>
                  <w:rFonts w:cs="Times New Roman"/>
                </w:rPr>
                <w:t>http</w:t>
              </w:r>
              <w:r w:rsidR="00884E92" w:rsidRPr="008852E7">
                <w:rPr>
                  <w:rFonts w:cs="Times New Roman" w:hint="eastAsia"/>
                </w:rPr>
                <w:t>：</w:t>
              </w:r>
              <w:r w:rsidR="00884E92" w:rsidRPr="008852E7">
                <w:rPr>
                  <w:rFonts w:cs="Times New Roman"/>
                </w:rPr>
                <w:t>//www.sii.cl</w:t>
              </w:r>
            </w:hyperlink>
          </w:p>
        </w:tc>
        <w:tc>
          <w:tcPr>
            <w:tcW w:w="3083" w:type="dxa"/>
          </w:tcPr>
          <w:p w14:paraId="40193D2C" w14:textId="77777777" w:rsidR="00884E92" w:rsidRPr="008852E7" w:rsidRDefault="00884E92" w:rsidP="00884E92">
            <w:pPr>
              <w:widowControl/>
              <w:kinsoku/>
              <w:ind w:left="472" w:hangingChars="200" w:hanging="472"/>
              <w:rPr>
                <w:rFonts w:cs="Times New Roman"/>
              </w:rPr>
            </w:pPr>
            <w:r w:rsidRPr="008852E7">
              <w:rPr>
                <w:rFonts w:cs="Times New Roman" w:hint="eastAsia"/>
              </w:rPr>
              <w:t>１、國家稅務執行機關，除總局外各地區設有分支機構</w:t>
            </w:r>
          </w:p>
          <w:p w14:paraId="234C943B" w14:textId="77777777" w:rsidR="00884E92" w:rsidRPr="008852E7" w:rsidRDefault="00884E92" w:rsidP="00884E92">
            <w:pPr>
              <w:widowControl/>
              <w:kinsoku/>
              <w:ind w:left="472" w:hangingChars="200" w:hanging="472"/>
              <w:rPr>
                <w:rFonts w:cs="Times New Roman"/>
              </w:rPr>
            </w:pPr>
            <w:r w:rsidRPr="008852E7">
              <w:rPr>
                <w:rFonts w:cs="Times New Roman" w:hint="eastAsia"/>
              </w:rPr>
              <w:t>２、公司行號及個人稅籍編號及登記</w:t>
            </w:r>
          </w:p>
        </w:tc>
      </w:tr>
      <w:tr w:rsidR="008852E7" w:rsidRPr="008852E7" w14:paraId="6F0B8AA1" w14:textId="77777777" w:rsidTr="004C29DE">
        <w:tc>
          <w:tcPr>
            <w:tcW w:w="1524" w:type="dxa"/>
            <w:vMerge/>
          </w:tcPr>
          <w:p w14:paraId="55807D2A" w14:textId="77777777" w:rsidR="00884E92" w:rsidRPr="008852E7" w:rsidRDefault="00884E92" w:rsidP="004C29DE">
            <w:pPr>
              <w:widowControl/>
              <w:kinsoku/>
              <w:ind w:firstLineChars="0" w:firstLine="0"/>
              <w:rPr>
                <w:rFonts w:cs="Times New Roman"/>
              </w:rPr>
            </w:pPr>
          </w:p>
        </w:tc>
        <w:tc>
          <w:tcPr>
            <w:tcW w:w="4113" w:type="dxa"/>
          </w:tcPr>
          <w:p w14:paraId="3D4E87E1" w14:textId="77777777" w:rsidR="00884E92" w:rsidRPr="008852E7" w:rsidRDefault="00884E92" w:rsidP="004C29DE">
            <w:pPr>
              <w:widowControl/>
              <w:kinsoku/>
              <w:ind w:firstLineChars="0" w:firstLine="0"/>
              <w:rPr>
                <w:rFonts w:cs="Times New Roman"/>
              </w:rPr>
            </w:pPr>
            <w:r w:rsidRPr="008852E7">
              <w:rPr>
                <w:rFonts w:cs="Times New Roman" w:hint="eastAsia"/>
              </w:rPr>
              <w:t>智利海關</w:t>
            </w:r>
          </w:p>
          <w:p w14:paraId="08BF917E" w14:textId="77777777" w:rsidR="00884E92" w:rsidRPr="008852E7" w:rsidRDefault="00884E92" w:rsidP="004C29DE">
            <w:pPr>
              <w:widowControl/>
              <w:kinsoku/>
              <w:ind w:firstLineChars="0" w:firstLine="0"/>
              <w:rPr>
                <w:rFonts w:cs="Times New Roman"/>
              </w:rPr>
            </w:pPr>
            <w:r w:rsidRPr="008852E7">
              <w:rPr>
                <w:rFonts w:cs="Times New Roman" w:hint="eastAsia"/>
              </w:rPr>
              <w:t>（</w:t>
            </w:r>
            <w:r w:rsidRPr="008852E7">
              <w:rPr>
                <w:rFonts w:cs="Times New Roman"/>
              </w:rPr>
              <w:t>Servicio Nacional de Aduanas</w:t>
            </w:r>
            <w:r w:rsidRPr="008852E7">
              <w:rPr>
                <w:rFonts w:cs="Times New Roman" w:hint="eastAsia"/>
              </w:rPr>
              <w:t>）</w:t>
            </w:r>
          </w:p>
          <w:p w14:paraId="383D3E94" w14:textId="77777777" w:rsidR="00884E92" w:rsidRPr="008852E7" w:rsidRDefault="00884E92" w:rsidP="004C29DE">
            <w:pPr>
              <w:widowControl/>
              <w:kinsoku/>
              <w:ind w:firstLineChars="0" w:firstLine="0"/>
              <w:rPr>
                <w:rFonts w:cs="Times New Roman"/>
              </w:rPr>
            </w:pPr>
            <w:r w:rsidRPr="008852E7">
              <w:rPr>
                <w:rFonts w:cs="Times New Roman"/>
              </w:rPr>
              <w:t>Add</w:t>
            </w:r>
            <w:r w:rsidRPr="008852E7">
              <w:rPr>
                <w:rFonts w:cs="Times New Roman" w:hint="eastAsia"/>
              </w:rPr>
              <w:t>：</w:t>
            </w:r>
            <w:r w:rsidRPr="008852E7">
              <w:rPr>
                <w:rFonts w:cs="Times New Roman"/>
              </w:rPr>
              <w:t>Plaza Sotomayor 60, Valpara</w:t>
            </w:r>
            <w:r w:rsidRPr="008852E7">
              <w:rPr>
                <w:rFonts w:eastAsia="細明體" w:cs="Times New Roman"/>
              </w:rPr>
              <w:t>í</w:t>
            </w:r>
            <w:r w:rsidRPr="008852E7">
              <w:rPr>
                <w:rFonts w:cs="Times New Roman"/>
              </w:rPr>
              <w:t>so</w:t>
            </w:r>
          </w:p>
          <w:p w14:paraId="20968943" w14:textId="77777777" w:rsidR="00884E92" w:rsidRPr="008852E7" w:rsidRDefault="00884E92" w:rsidP="004C29DE">
            <w:pPr>
              <w:widowControl/>
              <w:kinsoku/>
              <w:ind w:firstLineChars="0" w:firstLine="0"/>
              <w:rPr>
                <w:rFonts w:cs="Times New Roman"/>
              </w:rPr>
            </w:pPr>
            <w:r w:rsidRPr="008852E7">
              <w:rPr>
                <w:rFonts w:cs="Times New Roman"/>
              </w:rPr>
              <w:t>Tel</w:t>
            </w:r>
            <w:r w:rsidRPr="008852E7">
              <w:rPr>
                <w:rFonts w:cs="Times New Roman" w:hint="eastAsia"/>
              </w:rPr>
              <w:t>：（</w:t>
            </w:r>
            <w:r w:rsidRPr="008852E7">
              <w:rPr>
                <w:rFonts w:cs="Times New Roman"/>
              </w:rPr>
              <w:t>56-32</w:t>
            </w:r>
            <w:r w:rsidRPr="008852E7">
              <w:rPr>
                <w:rFonts w:cs="Times New Roman" w:hint="eastAsia"/>
              </w:rPr>
              <w:t>）</w:t>
            </w:r>
            <w:r w:rsidRPr="008852E7">
              <w:rPr>
                <w:rFonts w:cs="Times New Roman"/>
              </w:rPr>
              <w:t>22200500</w:t>
            </w:r>
          </w:p>
          <w:p w14:paraId="4A1C8C7B" w14:textId="77777777" w:rsidR="00884E92" w:rsidRPr="008852E7" w:rsidRDefault="00884E92" w:rsidP="004C29DE">
            <w:pPr>
              <w:widowControl/>
              <w:kinsoku/>
              <w:ind w:firstLineChars="0" w:firstLine="0"/>
              <w:rPr>
                <w:rFonts w:cs="Times New Roman"/>
              </w:rPr>
            </w:pPr>
            <w:r w:rsidRPr="008852E7">
              <w:rPr>
                <w:rFonts w:cs="Times New Roman"/>
              </w:rPr>
              <w:t>Fax</w:t>
            </w:r>
            <w:r w:rsidRPr="008852E7">
              <w:rPr>
                <w:rFonts w:cs="Times New Roman" w:hint="eastAsia"/>
              </w:rPr>
              <w:t>：（</w:t>
            </w:r>
            <w:r w:rsidRPr="008852E7">
              <w:rPr>
                <w:rFonts w:cs="Times New Roman"/>
              </w:rPr>
              <w:t>56-32</w:t>
            </w:r>
            <w:r w:rsidRPr="008852E7">
              <w:rPr>
                <w:rFonts w:cs="Times New Roman" w:hint="eastAsia"/>
              </w:rPr>
              <w:t>）</w:t>
            </w:r>
            <w:r w:rsidRPr="008852E7">
              <w:rPr>
                <w:rFonts w:cs="Times New Roman"/>
              </w:rPr>
              <w:t>22212819</w:t>
            </w:r>
          </w:p>
          <w:p w14:paraId="44462CEA" w14:textId="77777777" w:rsidR="00884E92" w:rsidRPr="008852E7" w:rsidRDefault="00884E92" w:rsidP="004C29DE">
            <w:pPr>
              <w:widowControl/>
              <w:kinsoku/>
              <w:ind w:firstLineChars="0" w:firstLine="0"/>
              <w:rPr>
                <w:rFonts w:cs="Times New Roman"/>
              </w:rPr>
            </w:pPr>
            <w:r w:rsidRPr="008852E7">
              <w:rPr>
                <w:rFonts w:cs="Times New Roman"/>
              </w:rPr>
              <w:t>E-mail</w:t>
            </w:r>
            <w:r w:rsidRPr="008852E7">
              <w:rPr>
                <w:rFonts w:cs="Times New Roman" w:hint="eastAsia"/>
              </w:rPr>
              <w:t>：</w:t>
            </w:r>
            <w:r w:rsidRPr="008852E7">
              <w:rPr>
                <w:rFonts w:cs="Times New Roman"/>
              </w:rPr>
              <w:t>consultas@aduana.cl</w:t>
            </w:r>
          </w:p>
          <w:p w14:paraId="5335EBDE" w14:textId="77777777" w:rsidR="00884E92" w:rsidRPr="008852E7" w:rsidRDefault="00E64326" w:rsidP="004C29DE">
            <w:pPr>
              <w:widowControl/>
              <w:kinsoku/>
              <w:ind w:firstLineChars="0" w:firstLine="0"/>
              <w:rPr>
                <w:rFonts w:cs="Times New Roman"/>
              </w:rPr>
            </w:pPr>
            <w:hyperlink r:id="rId33" w:history="1">
              <w:r w:rsidR="00884E92" w:rsidRPr="008852E7">
                <w:rPr>
                  <w:rFonts w:cs="Times New Roman"/>
                </w:rPr>
                <w:t>http</w:t>
              </w:r>
              <w:r w:rsidR="00884E92" w:rsidRPr="008852E7">
                <w:rPr>
                  <w:rFonts w:cs="Times New Roman" w:hint="eastAsia"/>
                </w:rPr>
                <w:t>：</w:t>
              </w:r>
              <w:r w:rsidR="00884E92" w:rsidRPr="008852E7">
                <w:rPr>
                  <w:rFonts w:cs="Times New Roman"/>
                </w:rPr>
                <w:t>//www.aduana.cl</w:t>
              </w:r>
            </w:hyperlink>
          </w:p>
        </w:tc>
        <w:tc>
          <w:tcPr>
            <w:tcW w:w="3083" w:type="dxa"/>
          </w:tcPr>
          <w:p w14:paraId="56A67BD7" w14:textId="77777777" w:rsidR="00884E92" w:rsidRPr="008852E7" w:rsidRDefault="00884E92" w:rsidP="004C29DE">
            <w:pPr>
              <w:widowControl/>
              <w:kinsoku/>
              <w:ind w:firstLineChars="0" w:firstLine="0"/>
              <w:rPr>
                <w:rFonts w:cs="Times New Roman"/>
              </w:rPr>
            </w:pPr>
            <w:r w:rsidRPr="008852E7">
              <w:rPr>
                <w:rFonts w:cs="Times New Roman" w:hint="eastAsia"/>
              </w:rPr>
              <w:t>１、進出口申報結關</w:t>
            </w:r>
          </w:p>
          <w:p w14:paraId="4BE9B8ED" w14:textId="77777777" w:rsidR="00884E92" w:rsidRPr="008852E7" w:rsidRDefault="00884E92" w:rsidP="004C29DE">
            <w:pPr>
              <w:widowControl/>
              <w:kinsoku/>
              <w:ind w:firstLineChars="0" w:firstLine="0"/>
              <w:rPr>
                <w:rFonts w:cs="Times New Roman"/>
              </w:rPr>
            </w:pPr>
            <w:r w:rsidRPr="008852E7">
              <w:rPr>
                <w:rFonts w:cs="Times New Roman" w:hint="eastAsia"/>
              </w:rPr>
              <w:t>２、進出口規費徵收</w:t>
            </w:r>
          </w:p>
          <w:p w14:paraId="6068436C" w14:textId="77777777" w:rsidR="00884E92" w:rsidRPr="008852E7" w:rsidRDefault="00884E92" w:rsidP="004C29DE">
            <w:pPr>
              <w:widowControl/>
              <w:kinsoku/>
              <w:ind w:firstLineChars="0" w:firstLine="0"/>
              <w:rPr>
                <w:rFonts w:cs="Times New Roman"/>
              </w:rPr>
            </w:pPr>
            <w:r w:rsidRPr="008852E7">
              <w:rPr>
                <w:rFonts w:cs="Times New Roman" w:hint="eastAsia"/>
              </w:rPr>
              <w:t>３、進口關稅徵收</w:t>
            </w:r>
          </w:p>
          <w:p w14:paraId="1AEF7295" w14:textId="77777777" w:rsidR="00884E92" w:rsidRPr="008852E7" w:rsidRDefault="00884E92" w:rsidP="004C29DE">
            <w:pPr>
              <w:widowControl/>
              <w:kinsoku/>
              <w:ind w:firstLineChars="0" w:firstLine="0"/>
              <w:rPr>
                <w:rFonts w:cs="Times New Roman"/>
              </w:rPr>
            </w:pPr>
            <w:r w:rsidRPr="008852E7">
              <w:rPr>
                <w:rFonts w:cs="Times New Roman" w:hint="eastAsia"/>
              </w:rPr>
              <w:t>４、進出口統計</w:t>
            </w:r>
          </w:p>
        </w:tc>
      </w:tr>
      <w:tr w:rsidR="008852E7" w:rsidRPr="008852E7" w14:paraId="6E4B05E9" w14:textId="77777777" w:rsidTr="004C29DE">
        <w:tc>
          <w:tcPr>
            <w:tcW w:w="1524" w:type="dxa"/>
            <w:vMerge/>
          </w:tcPr>
          <w:p w14:paraId="28D22DCA" w14:textId="77777777" w:rsidR="00884E92" w:rsidRPr="008852E7" w:rsidRDefault="00884E92" w:rsidP="004C29DE">
            <w:pPr>
              <w:widowControl/>
              <w:kinsoku/>
              <w:ind w:firstLineChars="0" w:firstLine="0"/>
              <w:rPr>
                <w:rFonts w:cs="Times New Roman"/>
              </w:rPr>
            </w:pPr>
          </w:p>
        </w:tc>
        <w:tc>
          <w:tcPr>
            <w:tcW w:w="4113" w:type="dxa"/>
          </w:tcPr>
          <w:p w14:paraId="2233560F" w14:textId="77777777" w:rsidR="00884E92" w:rsidRPr="008852E7" w:rsidRDefault="00884E92" w:rsidP="004C29DE">
            <w:pPr>
              <w:widowControl/>
              <w:kinsoku/>
              <w:ind w:firstLineChars="0" w:firstLine="0"/>
              <w:rPr>
                <w:rFonts w:cs="Times New Roman"/>
              </w:rPr>
            </w:pPr>
            <w:r w:rsidRPr="008852E7">
              <w:rPr>
                <w:rFonts w:cs="Times New Roman" w:hint="eastAsia"/>
              </w:rPr>
              <w:t>智利金融市場理委員會</w:t>
            </w:r>
          </w:p>
          <w:p w14:paraId="26792F5A" w14:textId="77777777" w:rsidR="00884E92" w:rsidRPr="008852E7" w:rsidRDefault="00884E92" w:rsidP="004C29DE">
            <w:pPr>
              <w:widowControl/>
              <w:kinsoku/>
              <w:ind w:firstLineChars="0" w:firstLine="0"/>
              <w:rPr>
                <w:rFonts w:cs="Times New Roman"/>
              </w:rPr>
            </w:pPr>
            <w:r w:rsidRPr="008852E7">
              <w:rPr>
                <w:rFonts w:cs="Times New Roman" w:hint="eastAsia"/>
              </w:rPr>
              <w:t>（</w:t>
            </w:r>
            <w:r w:rsidRPr="008852E7">
              <w:rPr>
                <w:rFonts w:cs="Times New Roman"/>
              </w:rPr>
              <w:t>Comision para el Mercado fianciero</w:t>
            </w:r>
            <w:r w:rsidRPr="008852E7">
              <w:rPr>
                <w:rFonts w:cs="Times New Roman" w:hint="eastAsia"/>
              </w:rPr>
              <w:t>）</w:t>
            </w:r>
          </w:p>
          <w:p w14:paraId="121A687D" w14:textId="77777777" w:rsidR="00884E92" w:rsidRPr="008852E7" w:rsidRDefault="00884E92" w:rsidP="004C29DE">
            <w:pPr>
              <w:widowControl/>
              <w:kinsoku/>
              <w:ind w:firstLineChars="0" w:firstLine="0"/>
              <w:rPr>
                <w:rFonts w:cs="Times New Roman"/>
              </w:rPr>
            </w:pPr>
            <w:r w:rsidRPr="008852E7">
              <w:rPr>
                <w:rFonts w:cs="Times New Roman"/>
              </w:rPr>
              <w:t>Add</w:t>
            </w:r>
            <w:r w:rsidRPr="008852E7">
              <w:rPr>
                <w:rFonts w:cs="Times New Roman" w:hint="eastAsia"/>
              </w:rPr>
              <w:t>：</w:t>
            </w:r>
            <w:r w:rsidRPr="008852E7">
              <w:rPr>
                <w:rFonts w:cs="Times New Roman"/>
              </w:rPr>
              <w:t xml:space="preserve">Av. Lib. Bdo. O’Higgins 1449, </w:t>
            </w:r>
          </w:p>
          <w:p w14:paraId="1A274041" w14:textId="77777777" w:rsidR="00884E92" w:rsidRPr="008852E7" w:rsidRDefault="00884E92" w:rsidP="004C29DE">
            <w:pPr>
              <w:widowControl/>
              <w:kinsoku/>
              <w:ind w:firstLineChars="0" w:firstLine="0"/>
              <w:rPr>
                <w:rFonts w:cs="Times New Roman"/>
              </w:rPr>
            </w:pPr>
            <w:r w:rsidRPr="008852E7">
              <w:rPr>
                <w:rFonts w:cs="Times New Roman"/>
              </w:rPr>
              <w:t>Santiago</w:t>
            </w:r>
          </w:p>
          <w:p w14:paraId="6ED8C3F8" w14:textId="77777777" w:rsidR="00884E92" w:rsidRPr="008852E7" w:rsidRDefault="00884E92" w:rsidP="004C29DE">
            <w:pPr>
              <w:widowControl/>
              <w:kinsoku/>
              <w:ind w:firstLineChars="0" w:firstLine="0"/>
              <w:rPr>
                <w:rFonts w:cs="Times New Roman"/>
              </w:rPr>
            </w:pPr>
            <w:r w:rsidRPr="008852E7">
              <w:rPr>
                <w:rFonts w:cs="Times New Roman"/>
              </w:rPr>
              <w:t>Tel</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24734000</w:t>
            </w:r>
          </w:p>
          <w:p w14:paraId="0CE2F071" w14:textId="77777777" w:rsidR="00884E92" w:rsidRPr="008852E7" w:rsidRDefault="00884E92" w:rsidP="004C29DE">
            <w:pPr>
              <w:widowControl/>
              <w:kinsoku/>
              <w:ind w:firstLineChars="0" w:firstLine="0"/>
              <w:rPr>
                <w:rFonts w:cs="Times New Roman"/>
              </w:rPr>
            </w:pPr>
            <w:r w:rsidRPr="008852E7">
              <w:rPr>
                <w:rFonts w:cs="Times New Roman"/>
              </w:rPr>
              <w:t>Fax</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24734101</w:t>
            </w:r>
          </w:p>
          <w:p w14:paraId="792ECF60" w14:textId="77777777" w:rsidR="00884E92" w:rsidRPr="008852E7" w:rsidRDefault="00884E92" w:rsidP="004C29DE">
            <w:pPr>
              <w:widowControl/>
              <w:kinsoku/>
              <w:ind w:firstLineChars="0" w:firstLine="0"/>
              <w:rPr>
                <w:rFonts w:cs="Times New Roman"/>
              </w:rPr>
            </w:pPr>
            <w:r w:rsidRPr="008852E7">
              <w:rPr>
                <w:rFonts w:cs="Times New Roman"/>
              </w:rPr>
              <w:t>E-mail</w:t>
            </w:r>
            <w:r w:rsidRPr="008852E7">
              <w:rPr>
                <w:rFonts w:cs="Times New Roman" w:hint="eastAsia"/>
              </w:rPr>
              <w:t>：</w:t>
            </w:r>
            <w:r w:rsidRPr="008852E7">
              <w:rPr>
                <w:rFonts w:cs="Times New Roman"/>
              </w:rPr>
              <w:t>informac@ cmfchile.cl</w:t>
            </w:r>
          </w:p>
          <w:p w14:paraId="13D69C26" w14:textId="77777777" w:rsidR="00884E92" w:rsidRPr="008852E7" w:rsidRDefault="00E64326" w:rsidP="004C29DE">
            <w:pPr>
              <w:widowControl/>
              <w:kinsoku/>
              <w:ind w:firstLineChars="0" w:firstLine="0"/>
              <w:rPr>
                <w:rFonts w:cs="Times New Roman"/>
              </w:rPr>
            </w:pPr>
            <w:hyperlink r:id="rId34" w:history="1">
              <w:r w:rsidR="00884E92" w:rsidRPr="008852E7">
                <w:rPr>
                  <w:rFonts w:cs="Times New Roman"/>
                </w:rPr>
                <w:t>http</w:t>
              </w:r>
              <w:r w:rsidR="00884E92" w:rsidRPr="008852E7">
                <w:rPr>
                  <w:rFonts w:cs="Times New Roman" w:hint="eastAsia"/>
                </w:rPr>
                <w:t>：</w:t>
              </w:r>
              <w:r w:rsidR="00884E92" w:rsidRPr="008852E7">
                <w:rPr>
                  <w:rFonts w:cs="Times New Roman"/>
                </w:rPr>
                <w:t>//cmfchile.cl</w:t>
              </w:r>
            </w:hyperlink>
          </w:p>
        </w:tc>
        <w:tc>
          <w:tcPr>
            <w:tcW w:w="3083" w:type="dxa"/>
          </w:tcPr>
          <w:p w14:paraId="2B312477" w14:textId="77777777" w:rsidR="00884E92" w:rsidRPr="008852E7" w:rsidRDefault="00884E92" w:rsidP="004C29DE">
            <w:pPr>
              <w:widowControl/>
              <w:kinsoku/>
              <w:ind w:firstLineChars="0" w:firstLine="0"/>
              <w:rPr>
                <w:rFonts w:cs="Times New Roman"/>
              </w:rPr>
            </w:pPr>
            <w:r w:rsidRPr="008852E7">
              <w:rPr>
                <w:rFonts w:cs="Times New Roman" w:hint="eastAsia"/>
              </w:rPr>
              <w:t>１、證券市場法規</w:t>
            </w:r>
          </w:p>
          <w:p w14:paraId="1750A7B9" w14:textId="77777777" w:rsidR="00884E92" w:rsidRPr="008852E7" w:rsidRDefault="00884E92" w:rsidP="004C29DE">
            <w:pPr>
              <w:widowControl/>
              <w:kinsoku/>
              <w:ind w:firstLineChars="0" w:firstLine="0"/>
              <w:rPr>
                <w:rFonts w:cs="Times New Roman"/>
              </w:rPr>
            </w:pPr>
            <w:r w:rsidRPr="008852E7">
              <w:rPr>
                <w:rFonts w:cs="Times New Roman" w:hint="eastAsia"/>
              </w:rPr>
              <w:t>２、證券市場投資審核</w:t>
            </w:r>
          </w:p>
          <w:p w14:paraId="0C3F2A6B" w14:textId="77777777" w:rsidR="00884E92" w:rsidRPr="008852E7" w:rsidRDefault="00884E92" w:rsidP="004C29DE">
            <w:pPr>
              <w:widowControl/>
              <w:kinsoku/>
              <w:ind w:firstLineChars="0" w:firstLine="0"/>
              <w:rPr>
                <w:rFonts w:cs="Times New Roman"/>
              </w:rPr>
            </w:pPr>
            <w:r w:rsidRPr="008852E7">
              <w:rPr>
                <w:rFonts w:cs="Times New Roman" w:hint="eastAsia"/>
              </w:rPr>
              <w:t>３、證券市場投資管理</w:t>
            </w:r>
          </w:p>
        </w:tc>
      </w:tr>
      <w:tr w:rsidR="008852E7" w:rsidRPr="008852E7" w14:paraId="6874C2BC" w14:textId="77777777" w:rsidTr="004C29DE">
        <w:tc>
          <w:tcPr>
            <w:tcW w:w="1524" w:type="dxa"/>
            <w:vMerge/>
          </w:tcPr>
          <w:p w14:paraId="4F2EC0F1" w14:textId="77777777" w:rsidR="00884E92" w:rsidRPr="008852E7" w:rsidRDefault="00884E92" w:rsidP="004C29DE">
            <w:pPr>
              <w:widowControl/>
              <w:kinsoku/>
              <w:ind w:firstLineChars="0" w:firstLine="0"/>
              <w:rPr>
                <w:rFonts w:cs="Times New Roman"/>
              </w:rPr>
            </w:pPr>
          </w:p>
        </w:tc>
        <w:tc>
          <w:tcPr>
            <w:tcW w:w="4113" w:type="dxa"/>
          </w:tcPr>
          <w:p w14:paraId="4FACBCC9" w14:textId="77777777" w:rsidR="00884E92" w:rsidRPr="008852E7" w:rsidRDefault="00884E92" w:rsidP="004C29DE">
            <w:pPr>
              <w:widowControl/>
              <w:kinsoku/>
              <w:ind w:firstLineChars="0" w:firstLine="0"/>
              <w:rPr>
                <w:rFonts w:cs="Times New Roman"/>
              </w:rPr>
            </w:pPr>
            <w:r w:rsidRPr="008852E7">
              <w:rPr>
                <w:rFonts w:cs="Times New Roman" w:hint="eastAsia"/>
              </w:rPr>
              <w:t>智利外交部對外貿易推廣總司</w:t>
            </w:r>
          </w:p>
          <w:p w14:paraId="30D33FB1" w14:textId="77777777" w:rsidR="00884E92" w:rsidRPr="008852E7" w:rsidRDefault="00884E92" w:rsidP="004C29DE">
            <w:pPr>
              <w:widowControl/>
              <w:kinsoku/>
              <w:ind w:firstLineChars="0" w:firstLine="0"/>
              <w:rPr>
                <w:rFonts w:cs="Times New Roman"/>
              </w:rPr>
            </w:pPr>
            <w:r w:rsidRPr="008852E7">
              <w:rPr>
                <w:rFonts w:cs="Times New Roman" w:hint="eastAsia"/>
              </w:rPr>
              <w:t>（</w:t>
            </w:r>
            <w:r w:rsidRPr="008852E7">
              <w:rPr>
                <w:rFonts w:cs="Times New Roman"/>
              </w:rPr>
              <w:t>ProChile</w:t>
            </w:r>
            <w:r w:rsidRPr="008852E7">
              <w:rPr>
                <w:rFonts w:cs="Times New Roman" w:hint="eastAsia"/>
              </w:rPr>
              <w:t>）</w:t>
            </w:r>
          </w:p>
          <w:p w14:paraId="333F2685" w14:textId="77777777" w:rsidR="00884E92" w:rsidRPr="008852E7" w:rsidRDefault="00884E92" w:rsidP="004C29DE">
            <w:pPr>
              <w:widowControl/>
              <w:kinsoku/>
              <w:ind w:firstLineChars="0" w:firstLine="0"/>
              <w:rPr>
                <w:rFonts w:cs="Times New Roman"/>
              </w:rPr>
            </w:pPr>
            <w:r w:rsidRPr="008852E7">
              <w:rPr>
                <w:rFonts w:cs="Times New Roman"/>
              </w:rPr>
              <w:t>Add</w:t>
            </w:r>
            <w:r w:rsidRPr="008852E7">
              <w:rPr>
                <w:rFonts w:cs="Times New Roman" w:hint="eastAsia"/>
              </w:rPr>
              <w:t>：</w:t>
            </w:r>
            <w:r w:rsidRPr="008852E7">
              <w:rPr>
                <w:rFonts w:cs="Times New Roman"/>
              </w:rPr>
              <w:t>Teatinos 180, 10 Floor, Santiago</w:t>
            </w:r>
          </w:p>
          <w:p w14:paraId="18B57F28" w14:textId="77777777" w:rsidR="00884E92" w:rsidRPr="008852E7" w:rsidRDefault="00884E92" w:rsidP="004C29DE">
            <w:pPr>
              <w:widowControl/>
              <w:kinsoku/>
              <w:ind w:firstLineChars="0" w:firstLine="0"/>
              <w:rPr>
                <w:rFonts w:cs="Times New Roman"/>
              </w:rPr>
            </w:pPr>
            <w:r w:rsidRPr="008852E7">
              <w:rPr>
                <w:rFonts w:cs="Times New Roman"/>
              </w:rPr>
              <w:t>Tel</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28275100</w:t>
            </w:r>
          </w:p>
          <w:p w14:paraId="05DBD5E9" w14:textId="77777777" w:rsidR="00884E92" w:rsidRPr="008852E7" w:rsidRDefault="00884E92" w:rsidP="004C29DE">
            <w:pPr>
              <w:widowControl/>
              <w:kinsoku/>
              <w:ind w:firstLineChars="0" w:firstLine="0"/>
              <w:rPr>
                <w:rFonts w:cs="Times New Roman"/>
              </w:rPr>
            </w:pPr>
            <w:r w:rsidRPr="008852E7">
              <w:rPr>
                <w:rFonts w:cs="Times New Roman"/>
              </w:rPr>
              <w:t>Fax</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28275436</w:t>
            </w:r>
          </w:p>
          <w:p w14:paraId="5DA9FDD8" w14:textId="77777777" w:rsidR="00884E92" w:rsidRPr="008852E7" w:rsidRDefault="00884E92" w:rsidP="004C29DE">
            <w:pPr>
              <w:widowControl/>
              <w:kinsoku/>
              <w:ind w:firstLineChars="0" w:firstLine="0"/>
              <w:rPr>
                <w:rFonts w:cs="Times New Roman"/>
              </w:rPr>
            </w:pPr>
            <w:r w:rsidRPr="008852E7">
              <w:rPr>
                <w:rFonts w:cs="Times New Roman"/>
              </w:rPr>
              <w:t>E-mail</w:t>
            </w:r>
            <w:r w:rsidRPr="008852E7">
              <w:rPr>
                <w:rFonts w:cs="Times New Roman" w:hint="eastAsia"/>
              </w:rPr>
              <w:t>：</w:t>
            </w:r>
            <w:r w:rsidRPr="008852E7">
              <w:rPr>
                <w:rFonts w:cs="Times New Roman"/>
              </w:rPr>
              <w:t>info@prochile.cl</w:t>
            </w:r>
          </w:p>
          <w:p w14:paraId="5D7C3C21" w14:textId="77777777" w:rsidR="00884E92" w:rsidRPr="008852E7" w:rsidRDefault="00E64326" w:rsidP="004C29DE">
            <w:pPr>
              <w:widowControl/>
              <w:kinsoku/>
              <w:ind w:firstLineChars="0" w:firstLine="0"/>
              <w:rPr>
                <w:rFonts w:cs="Times New Roman"/>
              </w:rPr>
            </w:pPr>
            <w:hyperlink r:id="rId35" w:history="1">
              <w:r w:rsidR="00884E92" w:rsidRPr="008852E7">
                <w:rPr>
                  <w:rFonts w:cs="Times New Roman"/>
                </w:rPr>
                <w:t>http</w:t>
              </w:r>
              <w:r w:rsidR="00884E92" w:rsidRPr="008852E7">
                <w:rPr>
                  <w:rFonts w:cs="Times New Roman" w:hint="eastAsia"/>
                </w:rPr>
                <w:t>：</w:t>
              </w:r>
              <w:r w:rsidR="00884E92" w:rsidRPr="008852E7">
                <w:rPr>
                  <w:rFonts w:cs="Times New Roman"/>
                </w:rPr>
                <w:t>//www.prochile.cl</w:t>
              </w:r>
            </w:hyperlink>
          </w:p>
        </w:tc>
        <w:tc>
          <w:tcPr>
            <w:tcW w:w="3083" w:type="dxa"/>
          </w:tcPr>
          <w:p w14:paraId="021BB714" w14:textId="77777777" w:rsidR="00884E92" w:rsidRPr="008852E7" w:rsidRDefault="00884E92" w:rsidP="004C29DE">
            <w:pPr>
              <w:widowControl/>
              <w:kinsoku/>
              <w:ind w:firstLineChars="0" w:firstLine="0"/>
              <w:rPr>
                <w:rFonts w:cs="Times New Roman"/>
              </w:rPr>
            </w:pPr>
            <w:r w:rsidRPr="008852E7">
              <w:rPr>
                <w:rFonts w:cs="Times New Roman" w:hint="eastAsia"/>
              </w:rPr>
              <w:t>智利產品外銷推廣</w:t>
            </w:r>
          </w:p>
          <w:p w14:paraId="7C4B1BC1" w14:textId="77777777" w:rsidR="00884E92" w:rsidRPr="008852E7" w:rsidRDefault="00884E92" w:rsidP="004C29DE">
            <w:pPr>
              <w:widowControl/>
              <w:kinsoku/>
              <w:ind w:firstLineChars="0" w:firstLine="0"/>
              <w:rPr>
                <w:rFonts w:cs="Times New Roman"/>
              </w:rPr>
            </w:pPr>
          </w:p>
        </w:tc>
      </w:tr>
      <w:tr w:rsidR="008852E7" w:rsidRPr="008852E7" w14:paraId="54022F2E" w14:textId="77777777" w:rsidTr="004C29DE">
        <w:tc>
          <w:tcPr>
            <w:tcW w:w="1524" w:type="dxa"/>
            <w:vMerge w:val="restart"/>
          </w:tcPr>
          <w:p w14:paraId="625F8E38" w14:textId="77777777" w:rsidR="00884E92" w:rsidRPr="008852E7" w:rsidRDefault="00884E92" w:rsidP="004C29DE">
            <w:pPr>
              <w:widowControl/>
              <w:kinsoku/>
              <w:ind w:firstLineChars="0" w:firstLine="0"/>
              <w:rPr>
                <w:rFonts w:cs="Times New Roman"/>
              </w:rPr>
            </w:pPr>
            <w:r w:rsidRPr="008852E7">
              <w:rPr>
                <w:rFonts w:cs="Times New Roman" w:hint="eastAsia"/>
              </w:rPr>
              <w:t>公會團體</w:t>
            </w:r>
          </w:p>
        </w:tc>
        <w:tc>
          <w:tcPr>
            <w:tcW w:w="4113" w:type="dxa"/>
          </w:tcPr>
          <w:p w14:paraId="06DFF814" w14:textId="77777777" w:rsidR="00884E92" w:rsidRPr="008852E7" w:rsidRDefault="00884E92" w:rsidP="004C29DE">
            <w:pPr>
              <w:widowControl/>
              <w:kinsoku/>
              <w:ind w:firstLineChars="0" w:firstLine="0"/>
              <w:rPr>
                <w:rFonts w:cs="Times New Roman"/>
              </w:rPr>
            </w:pPr>
            <w:r w:rsidRPr="008852E7">
              <w:rPr>
                <w:rFonts w:cs="Times New Roman" w:hint="eastAsia"/>
              </w:rPr>
              <w:t>智利全國工業總會</w:t>
            </w:r>
          </w:p>
          <w:p w14:paraId="593CC2CC" w14:textId="77777777" w:rsidR="00884E92" w:rsidRPr="008852E7" w:rsidRDefault="00884E92" w:rsidP="004C29DE">
            <w:pPr>
              <w:widowControl/>
              <w:kinsoku/>
              <w:ind w:firstLineChars="0" w:firstLine="0"/>
              <w:rPr>
                <w:rFonts w:cs="Times New Roman"/>
              </w:rPr>
            </w:pPr>
            <w:r w:rsidRPr="008852E7">
              <w:rPr>
                <w:rFonts w:cs="Times New Roman" w:hint="eastAsia"/>
              </w:rPr>
              <w:t>（</w:t>
            </w:r>
            <w:r w:rsidRPr="008852E7">
              <w:rPr>
                <w:rFonts w:cs="Times New Roman"/>
              </w:rPr>
              <w:t>Sociedad de Fomento de Fabril, SOFOFA</w:t>
            </w:r>
            <w:r w:rsidRPr="008852E7">
              <w:rPr>
                <w:rFonts w:cs="Times New Roman" w:hint="eastAsia"/>
              </w:rPr>
              <w:t>）</w:t>
            </w:r>
          </w:p>
          <w:p w14:paraId="0B09FA68" w14:textId="77777777" w:rsidR="00884E92" w:rsidRPr="008852E7" w:rsidRDefault="00884E92" w:rsidP="004C29DE">
            <w:pPr>
              <w:widowControl/>
              <w:kinsoku/>
              <w:ind w:firstLineChars="0" w:firstLine="0"/>
              <w:rPr>
                <w:rFonts w:cs="Times New Roman"/>
              </w:rPr>
            </w:pPr>
            <w:r w:rsidRPr="008852E7">
              <w:rPr>
                <w:rFonts w:cs="Times New Roman"/>
              </w:rPr>
              <w:t>Add</w:t>
            </w:r>
            <w:r w:rsidRPr="008852E7">
              <w:rPr>
                <w:rFonts w:cs="Times New Roman" w:hint="eastAsia"/>
              </w:rPr>
              <w:t>：</w:t>
            </w:r>
            <w:r w:rsidRPr="008852E7">
              <w:rPr>
                <w:rFonts w:cs="Times New Roman"/>
              </w:rPr>
              <w:t>Av. Andr</w:t>
            </w:r>
            <w:r w:rsidRPr="008852E7">
              <w:rPr>
                <w:rFonts w:eastAsia="細明體" w:cs="Times New Roman"/>
              </w:rPr>
              <w:t>é</w:t>
            </w:r>
            <w:r w:rsidRPr="008852E7">
              <w:rPr>
                <w:rFonts w:cs="Times New Roman"/>
              </w:rPr>
              <w:t xml:space="preserve">s Bello 2777, 3 Floor, </w:t>
            </w:r>
          </w:p>
          <w:p w14:paraId="18D829A5" w14:textId="77777777" w:rsidR="00884E92" w:rsidRPr="008852E7" w:rsidRDefault="00884E92" w:rsidP="004C29DE">
            <w:pPr>
              <w:widowControl/>
              <w:kinsoku/>
              <w:ind w:firstLineChars="0" w:firstLine="0"/>
              <w:rPr>
                <w:rFonts w:cs="Times New Roman"/>
              </w:rPr>
            </w:pPr>
            <w:r w:rsidRPr="008852E7">
              <w:rPr>
                <w:rFonts w:cs="Times New Roman"/>
              </w:rPr>
              <w:t>Santiago</w:t>
            </w:r>
          </w:p>
          <w:p w14:paraId="37C26BD2" w14:textId="77777777" w:rsidR="00884E92" w:rsidRPr="008852E7" w:rsidRDefault="00884E92" w:rsidP="004C29DE">
            <w:pPr>
              <w:widowControl/>
              <w:kinsoku/>
              <w:ind w:firstLineChars="0" w:firstLine="0"/>
              <w:rPr>
                <w:rFonts w:cs="Times New Roman"/>
              </w:rPr>
            </w:pPr>
            <w:r w:rsidRPr="008852E7">
              <w:rPr>
                <w:rFonts w:cs="Times New Roman"/>
              </w:rPr>
              <w:t>Tel</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 xml:space="preserve">23913100 </w:t>
            </w:r>
          </w:p>
          <w:p w14:paraId="38AF18B4" w14:textId="77777777" w:rsidR="00884E92" w:rsidRPr="008852E7" w:rsidRDefault="00884E92" w:rsidP="004C29DE">
            <w:pPr>
              <w:widowControl/>
              <w:kinsoku/>
              <w:ind w:firstLineChars="0" w:firstLine="0"/>
              <w:rPr>
                <w:rFonts w:cs="Times New Roman"/>
              </w:rPr>
            </w:pPr>
            <w:r w:rsidRPr="008852E7">
              <w:rPr>
                <w:rFonts w:cs="Times New Roman"/>
              </w:rPr>
              <w:t>Fax</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 xml:space="preserve">23913200 </w:t>
            </w:r>
          </w:p>
          <w:p w14:paraId="30537AD2" w14:textId="77777777" w:rsidR="00884E92" w:rsidRPr="008852E7" w:rsidRDefault="00884E92" w:rsidP="004C29DE">
            <w:pPr>
              <w:widowControl/>
              <w:kinsoku/>
              <w:ind w:firstLineChars="0" w:firstLine="0"/>
              <w:rPr>
                <w:rFonts w:cs="Times New Roman"/>
              </w:rPr>
            </w:pPr>
            <w:r w:rsidRPr="008852E7">
              <w:rPr>
                <w:rFonts w:cs="Times New Roman"/>
              </w:rPr>
              <w:t>E-mail</w:t>
            </w:r>
            <w:r w:rsidRPr="008852E7">
              <w:rPr>
                <w:rFonts w:cs="Times New Roman" w:hint="eastAsia"/>
              </w:rPr>
              <w:t>：</w:t>
            </w:r>
            <w:r w:rsidRPr="008852E7">
              <w:rPr>
                <w:rFonts w:cs="Times New Roman"/>
              </w:rPr>
              <w:t>sofofa@sofofa.cl</w:t>
            </w:r>
          </w:p>
          <w:p w14:paraId="0D9BA46E" w14:textId="77777777" w:rsidR="00884E92" w:rsidRPr="008852E7" w:rsidRDefault="00E64326" w:rsidP="004C29DE">
            <w:pPr>
              <w:widowControl/>
              <w:kinsoku/>
              <w:ind w:firstLineChars="0" w:firstLine="0"/>
              <w:rPr>
                <w:rFonts w:cs="Times New Roman"/>
              </w:rPr>
            </w:pPr>
            <w:hyperlink r:id="rId36" w:history="1">
              <w:r w:rsidR="00884E92" w:rsidRPr="008852E7">
                <w:rPr>
                  <w:rFonts w:cs="Times New Roman"/>
                </w:rPr>
                <w:t>http</w:t>
              </w:r>
              <w:r w:rsidR="00884E92" w:rsidRPr="008852E7">
                <w:rPr>
                  <w:rFonts w:cs="Times New Roman" w:hint="eastAsia"/>
                </w:rPr>
                <w:t>：</w:t>
              </w:r>
              <w:r w:rsidR="00884E92" w:rsidRPr="008852E7">
                <w:rPr>
                  <w:rFonts w:cs="Times New Roman"/>
                </w:rPr>
                <w:t>//www.sofofa.cl</w:t>
              </w:r>
            </w:hyperlink>
          </w:p>
        </w:tc>
        <w:tc>
          <w:tcPr>
            <w:tcW w:w="3083" w:type="dxa"/>
          </w:tcPr>
          <w:p w14:paraId="26FFD725" w14:textId="77777777" w:rsidR="00884E92" w:rsidRPr="008852E7" w:rsidRDefault="00884E92" w:rsidP="00884E92">
            <w:pPr>
              <w:widowControl/>
              <w:kinsoku/>
              <w:ind w:left="472" w:hangingChars="200" w:hanging="472"/>
              <w:rPr>
                <w:rFonts w:cs="Times New Roman"/>
              </w:rPr>
            </w:pPr>
            <w:r w:rsidRPr="008852E7">
              <w:rPr>
                <w:rFonts w:cs="Times New Roman" w:hint="eastAsia"/>
              </w:rPr>
              <w:t>１、核發智利外銷產品原產地證明書及相關生產證明文件</w:t>
            </w:r>
          </w:p>
          <w:p w14:paraId="3FED6F59" w14:textId="77777777" w:rsidR="00884E92" w:rsidRPr="008852E7" w:rsidRDefault="00884E92" w:rsidP="00884E92">
            <w:pPr>
              <w:widowControl/>
              <w:kinsoku/>
              <w:ind w:left="472" w:hangingChars="200" w:hanging="472"/>
              <w:rPr>
                <w:rFonts w:cs="Times New Roman"/>
              </w:rPr>
            </w:pPr>
            <w:r w:rsidRPr="008852E7">
              <w:rPr>
                <w:rFonts w:cs="Times New Roman" w:hint="eastAsia"/>
              </w:rPr>
              <w:t>２、為智利產業公會聯合會，設有地區分會，爭取產業權益，會員產值涵蓋智利</w:t>
            </w:r>
            <w:r w:rsidRPr="008852E7">
              <w:rPr>
                <w:rFonts w:cs="Times New Roman"/>
              </w:rPr>
              <w:t>GDP</w:t>
            </w:r>
            <w:r w:rsidRPr="008852E7">
              <w:rPr>
                <w:rFonts w:cs="Times New Roman" w:hint="eastAsia"/>
              </w:rPr>
              <w:t>之</w:t>
            </w:r>
            <w:r w:rsidRPr="008852E7">
              <w:rPr>
                <w:rFonts w:cs="Times New Roman"/>
              </w:rPr>
              <w:t>70%</w:t>
            </w:r>
            <w:r w:rsidRPr="008852E7">
              <w:rPr>
                <w:rFonts w:cs="Times New Roman" w:hint="eastAsia"/>
              </w:rPr>
              <w:t>，彙整年度經濟白皮書，提供政府洽簽自由貿易協定諮詢，為舉足輕重之財經智庫及利益團體，具領導地位</w:t>
            </w:r>
          </w:p>
          <w:p w14:paraId="12D5790F" w14:textId="77777777" w:rsidR="00884E92" w:rsidRPr="008852E7" w:rsidRDefault="00884E92" w:rsidP="00884E92">
            <w:pPr>
              <w:widowControl/>
              <w:kinsoku/>
              <w:ind w:left="472" w:hangingChars="200" w:hanging="472"/>
              <w:rPr>
                <w:rFonts w:cs="Times New Roman"/>
              </w:rPr>
            </w:pPr>
            <w:r w:rsidRPr="008852E7">
              <w:rPr>
                <w:rFonts w:cs="Times New Roman" w:hint="eastAsia"/>
              </w:rPr>
              <w:t>３、建置智利廠商名錄，可依產品／服務別、公司名稱、公司稅籍編號及營業地點等條件搜尋合適交易對象</w:t>
            </w:r>
          </w:p>
          <w:p w14:paraId="2291F21E" w14:textId="77777777" w:rsidR="00884E92" w:rsidRPr="008852E7" w:rsidRDefault="00884E92" w:rsidP="00884E92">
            <w:pPr>
              <w:widowControl/>
              <w:kinsoku/>
              <w:ind w:left="472" w:hangingChars="200" w:hanging="472"/>
              <w:rPr>
                <w:rFonts w:cs="Times New Roman"/>
              </w:rPr>
            </w:pPr>
            <w:r w:rsidRPr="008852E7">
              <w:rPr>
                <w:rFonts w:cs="Times New Roman" w:hint="eastAsia"/>
              </w:rPr>
              <w:t>４、提供最新的智利經濟及產業概況資訊，包括總體及個別產業之生產、銷售、出進口、成長率統計、每月總體經濟報告及經濟預估等資料</w:t>
            </w:r>
          </w:p>
        </w:tc>
      </w:tr>
      <w:tr w:rsidR="008852E7" w:rsidRPr="008852E7" w14:paraId="3B2F0270" w14:textId="77777777" w:rsidTr="004C29DE">
        <w:tc>
          <w:tcPr>
            <w:tcW w:w="1524" w:type="dxa"/>
            <w:vMerge/>
          </w:tcPr>
          <w:p w14:paraId="72D8E015" w14:textId="77777777" w:rsidR="00884E92" w:rsidRPr="008852E7" w:rsidRDefault="00884E92" w:rsidP="004C29DE">
            <w:pPr>
              <w:widowControl/>
              <w:kinsoku/>
              <w:ind w:firstLineChars="0" w:firstLine="0"/>
              <w:rPr>
                <w:rFonts w:cs="Times New Roman"/>
              </w:rPr>
            </w:pPr>
          </w:p>
        </w:tc>
        <w:tc>
          <w:tcPr>
            <w:tcW w:w="4113" w:type="dxa"/>
          </w:tcPr>
          <w:p w14:paraId="051986CF" w14:textId="77777777" w:rsidR="00884E92" w:rsidRPr="008852E7" w:rsidRDefault="00884E92" w:rsidP="004C29DE">
            <w:pPr>
              <w:widowControl/>
              <w:kinsoku/>
              <w:ind w:firstLineChars="0" w:firstLine="0"/>
              <w:rPr>
                <w:rFonts w:cs="Times New Roman"/>
              </w:rPr>
            </w:pPr>
            <w:r w:rsidRPr="008852E7">
              <w:rPr>
                <w:rFonts w:cs="Times New Roman" w:hint="eastAsia"/>
              </w:rPr>
              <w:t>智利全國商業</w:t>
            </w:r>
            <w:r w:rsidRPr="008852E7">
              <w:rPr>
                <w:rFonts w:cs="Times New Roman"/>
              </w:rPr>
              <w:t>協</w:t>
            </w:r>
            <w:r w:rsidRPr="008852E7">
              <w:rPr>
                <w:rFonts w:cs="Times New Roman" w:hint="eastAsia"/>
              </w:rPr>
              <w:t>會</w:t>
            </w:r>
          </w:p>
          <w:p w14:paraId="3F556C5F" w14:textId="77777777" w:rsidR="00884E92" w:rsidRPr="008852E7" w:rsidRDefault="00884E92" w:rsidP="004C29DE">
            <w:pPr>
              <w:widowControl/>
              <w:kinsoku/>
              <w:ind w:firstLineChars="0" w:firstLine="0"/>
              <w:rPr>
                <w:rFonts w:cs="Times New Roman"/>
              </w:rPr>
            </w:pPr>
            <w:r w:rsidRPr="008852E7">
              <w:rPr>
                <w:rFonts w:cs="Times New Roman" w:hint="eastAsia"/>
              </w:rPr>
              <w:t>（</w:t>
            </w:r>
            <w:r w:rsidRPr="008852E7">
              <w:rPr>
                <w:rFonts w:cs="Times New Roman"/>
              </w:rPr>
              <w:t>C</w:t>
            </w:r>
            <w:r w:rsidRPr="008852E7">
              <w:rPr>
                <w:rFonts w:eastAsia="細明體" w:cs="Times New Roman"/>
              </w:rPr>
              <w:t>á</w:t>
            </w:r>
            <w:r w:rsidRPr="008852E7">
              <w:rPr>
                <w:rFonts w:cs="Times New Roman"/>
              </w:rPr>
              <w:t>mara Nacional de Comercio</w:t>
            </w:r>
            <w:r w:rsidRPr="008852E7">
              <w:rPr>
                <w:rFonts w:cs="Times New Roman" w:hint="eastAsia"/>
              </w:rPr>
              <w:t>）</w:t>
            </w:r>
          </w:p>
          <w:p w14:paraId="4B2B42B1" w14:textId="77777777" w:rsidR="00884E92" w:rsidRPr="008852E7" w:rsidRDefault="00884E92" w:rsidP="004C29DE">
            <w:pPr>
              <w:widowControl/>
              <w:kinsoku/>
              <w:ind w:firstLineChars="0" w:firstLine="0"/>
              <w:rPr>
                <w:rFonts w:cs="Times New Roman"/>
              </w:rPr>
            </w:pPr>
            <w:r w:rsidRPr="008852E7">
              <w:rPr>
                <w:rFonts w:cs="Times New Roman"/>
              </w:rPr>
              <w:t>Add</w:t>
            </w:r>
            <w:r w:rsidRPr="008852E7">
              <w:rPr>
                <w:rFonts w:cs="Times New Roman" w:hint="eastAsia"/>
              </w:rPr>
              <w:t>：</w:t>
            </w:r>
            <w:r w:rsidRPr="008852E7">
              <w:rPr>
                <w:rFonts w:cs="Times New Roman"/>
              </w:rPr>
              <w:t>Merced 230, Santiago</w:t>
            </w:r>
          </w:p>
          <w:p w14:paraId="55AA5365" w14:textId="77777777" w:rsidR="00884E92" w:rsidRPr="008852E7" w:rsidRDefault="00884E92" w:rsidP="004C29DE">
            <w:pPr>
              <w:widowControl/>
              <w:kinsoku/>
              <w:ind w:firstLineChars="0" w:firstLine="0"/>
              <w:rPr>
                <w:rFonts w:cs="Times New Roman"/>
              </w:rPr>
            </w:pPr>
            <w:r w:rsidRPr="008852E7">
              <w:rPr>
                <w:rFonts w:cs="Times New Roman"/>
              </w:rPr>
              <w:t>Tel</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23654000</w:t>
            </w:r>
          </w:p>
          <w:p w14:paraId="024E3465" w14:textId="77777777" w:rsidR="00884E92" w:rsidRPr="008852E7" w:rsidRDefault="00884E92" w:rsidP="004C29DE">
            <w:pPr>
              <w:widowControl/>
              <w:kinsoku/>
              <w:ind w:firstLineChars="0" w:firstLine="0"/>
              <w:rPr>
                <w:rFonts w:cs="Times New Roman"/>
              </w:rPr>
            </w:pPr>
            <w:r w:rsidRPr="008852E7">
              <w:rPr>
                <w:rFonts w:cs="Times New Roman"/>
              </w:rPr>
              <w:t>Fax</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23654001</w:t>
            </w:r>
          </w:p>
          <w:p w14:paraId="0D3CACFC" w14:textId="77777777" w:rsidR="00884E92" w:rsidRPr="008852E7" w:rsidRDefault="00884E92" w:rsidP="004C29DE">
            <w:pPr>
              <w:widowControl/>
              <w:kinsoku/>
              <w:ind w:firstLineChars="0" w:firstLine="0"/>
              <w:rPr>
                <w:rFonts w:cs="Times New Roman"/>
              </w:rPr>
            </w:pPr>
            <w:r w:rsidRPr="008852E7">
              <w:rPr>
                <w:rFonts w:cs="Times New Roman"/>
              </w:rPr>
              <w:t>E-mail</w:t>
            </w:r>
            <w:r w:rsidRPr="008852E7">
              <w:rPr>
                <w:rFonts w:cs="Times New Roman" w:hint="eastAsia"/>
              </w:rPr>
              <w:t>：</w:t>
            </w:r>
            <w:hyperlink r:id="rId37" w:history="1">
              <w:r w:rsidRPr="008852E7">
                <w:rPr>
                  <w:rFonts w:cs="Times New Roman"/>
                </w:rPr>
                <w:t>cnc@cnc.cl</w:t>
              </w:r>
            </w:hyperlink>
          </w:p>
          <w:p w14:paraId="6BC4EC0E" w14:textId="77777777" w:rsidR="00884E92" w:rsidRPr="008852E7" w:rsidRDefault="00E64326" w:rsidP="004C29DE">
            <w:pPr>
              <w:widowControl/>
              <w:kinsoku/>
              <w:ind w:firstLineChars="0" w:firstLine="0"/>
              <w:rPr>
                <w:rFonts w:cs="Times New Roman"/>
              </w:rPr>
            </w:pPr>
            <w:hyperlink r:id="rId38" w:history="1">
              <w:r w:rsidR="00884E92" w:rsidRPr="008852E7">
                <w:rPr>
                  <w:rFonts w:cs="Times New Roman"/>
                </w:rPr>
                <w:t>http</w:t>
              </w:r>
              <w:r w:rsidR="00884E92" w:rsidRPr="008852E7">
                <w:rPr>
                  <w:rFonts w:cs="Times New Roman" w:hint="eastAsia"/>
                </w:rPr>
                <w:t>：</w:t>
              </w:r>
              <w:r w:rsidR="00884E92" w:rsidRPr="008852E7">
                <w:rPr>
                  <w:rFonts w:cs="Times New Roman"/>
                </w:rPr>
                <w:t>//www.cnc.cl</w:t>
              </w:r>
            </w:hyperlink>
          </w:p>
        </w:tc>
        <w:tc>
          <w:tcPr>
            <w:tcW w:w="3083" w:type="dxa"/>
          </w:tcPr>
          <w:p w14:paraId="7CA0C1DE" w14:textId="77777777" w:rsidR="00884E92" w:rsidRPr="008852E7" w:rsidRDefault="00884E92" w:rsidP="00884E92">
            <w:pPr>
              <w:widowControl/>
              <w:kinsoku/>
              <w:ind w:left="472" w:hangingChars="200" w:hanging="472"/>
              <w:rPr>
                <w:rFonts w:cs="Times New Roman"/>
              </w:rPr>
            </w:pPr>
            <w:r w:rsidRPr="008852E7">
              <w:rPr>
                <w:rFonts w:cs="Times New Roman" w:hint="eastAsia"/>
              </w:rPr>
              <w:t>１、提供智利政府經貿政策施政建議及對外洽簽自由貿易協定諮詢</w:t>
            </w:r>
          </w:p>
          <w:p w14:paraId="3E3A6F0A" w14:textId="77777777" w:rsidR="00884E92" w:rsidRPr="008852E7" w:rsidRDefault="00884E92" w:rsidP="00884E92">
            <w:pPr>
              <w:widowControl/>
              <w:kinsoku/>
              <w:ind w:left="472" w:hangingChars="200" w:hanging="472"/>
              <w:rPr>
                <w:rFonts w:cs="Times New Roman"/>
              </w:rPr>
            </w:pPr>
            <w:r w:rsidRPr="008852E7">
              <w:rPr>
                <w:rFonts w:cs="Times New Roman" w:hint="eastAsia"/>
              </w:rPr>
              <w:t>２、核發智利外銷產品原產地證明書及相關生產證明文件</w:t>
            </w:r>
          </w:p>
          <w:p w14:paraId="62C2A32E" w14:textId="77777777" w:rsidR="00884E92" w:rsidRPr="008852E7" w:rsidRDefault="00884E92" w:rsidP="00884E92">
            <w:pPr>
              <w:widowControl/>
              <w:kinsoku/>
              <w:ind w:left="472" w:hangingChars="200" w:hanging="472"/>
              <w:rPr>
                <w:rFonts w:cs="Times New Roman"/>
              </w:rPr>
            </w:pPr>
            <w:r w:rsidRPr="008852E7">
              <w:rPr>
                <w:rFonts w:cs="Times New Roman" w:hint="eastAsia"/>
              </w:rPr>
              <w:t>３、商情彙整及提供</w:t>
            </w:r>
          </w:p>
          <w:p w14:paraId="2C15E938" w14:textId="77777777" w:rsidR="00884E92" w:rsidRPr="008852E7" w:rsidRDefault="00884E92" w:rsidP="00884E92">
            <w:pPr>
              <w:widowControl/>
              <w:kinsoku/>
              <w:ind w:left="472" w:hangingChars="200" w:hanging="472"/>
              <w:rPr>
                <w:rFonts w:cs="Times New Roman"/>
              </w:rPr>
            </w:pPr>
            <w:r w:rsidRPr="008852E7">
              <w:rPr>
                <w:rFonts w:cs="Times New Roman" w:hint="eastAsia"/>
              </w:rPr>
              <w:t>４、全國各地區商會及商業、觀光及服務業等公會之聯合會</w:t>
            </w:r>
          </w:p>
          <w:p w14:paraId="5FFAFFAA" w14:textId="77777777" w:rsidR="00884E92" w:rsidRPr="008852E7" w:rsidRDefault="00884E92" w:rsidP="00884E92">
            <w:pPr>
              <w:widowControl/>
              <w:kinsoku/>
              <w:ind w:left="472" w:hangingChars="200" w:hanging="472"/>
              <w:rPr>
                <w:rFonts w:cs="Times New Roman"/>
              </w:rPr>
            </w:pPr>
          </w:p>
        </w:tc>
      </w:tr>
      <w:tr w:rsidR="008852E7" w:rsidRPr="008852E7" w14:paraId="4909FEDF" w14:textId="77777777" w:rsidTr="004C29DE">
        <w:tc>
          <w:tcPr>
            <w:tcW w:w="1524" w:type="dxa"/>
            <w:vMerge/>
          </w:tcPr>
          <w:p w14:paraId="157D48D3" w14:textId="77777777" w:rsidR="00884E92" w:rsidRPr="008852E7" w:rsidRDefault="00884E92" w:rsidP="004C29DE">
            <w:pPr>
              <w:widowControl/>
              <w:kinsoku/>
              <w:ind w:firstLineChars="0" w:firstLine="472"/>
              <w:rPr>
                <w:rFonts w:cs="Times New Roman"/>
              </w:rPr>
            </w:pPr>
          </w:p>
        </w:tc>
        <w:tc>
          <w:tcPr>
            <w:tcW w:w="4113" w:type="dxa"/>
          </w:tcPr>
          <w:p w14:paraId="025F7ABB" w14:textId="77777777" w:rsidR="00884E92" w:rsidRPr="008852E7" w:rsidRDefault="00884E92" w:rsidP="004C29DE">
            <w:pPr>
              <w:ind w:firstLineChars="0" w:firstLine="0"/>
              <w:rPr>
                <w:rFonts w:cs="Times New Roman"/>
              </w:rPr>
            </w:pPr>
            <w:r w:rsidRPr="008852E7">
              <w:rPr>
                <w:rFonts w:cs="Times New Roman" w:hint="eastAsia"/>
              </w:rPr>
              <w:t>智利生產暨商業聯盟</w:t>
            </w:r>
            <w:r w:rsidRPr="008852E7">
              <w:rPr>
                <w:rFonts w:cs="Times New Roman"/>
              </w:rPr>
              <w:t>（</w:t>
            </w:r>
            <w:r w:rsidRPr="008852E7">
              <w:rPr>
                <w:rFonts w:cs="Times New Roman"/>
              </w:rPr>
              <w:t>Confederación de la Producción y del Comercio</w:t>
            </w:r>
            <w:r w:rsidRPr="008852E7">
              <w:rPr>
                <w:rFonts w:cs="Times New Roman"/>
              </w:rPr>
              <w:t>）</w:t>
            </w:r>
          </w:p>
        </w:tc>
        <w:tc>
          <w:tcPr>
            <w:tcW w:w="3083" w:type="dxa"/>
          </w:tcPr>
          <w:p w14:paraId="23F414A1" w14:textId="31ADDA81" w:rsidR="00884E92" w:rsidRPr="008852E7" w:rsidRDefault="00884E92" w:rsidP="00884E92">
            <w:pPr>
              <w:widowControl/>
              <w:ind w:left="472" w:hangingChars="200" w:hanging="472"/>
              <w:rPr>
                <w:rFonts w:cs="Times New Roman"/>
              </w:rPr>
            </w:pPr>
            <w:r w:rsidRPr="008852E7">
              <w:rPr>
                <w:rFonts w:cs="Times New Roman" w:hint="eastAsia"/>
              </w:rPr>
              <w:t>１、提供智利政府經貿政策施政建議及對外洽簽自由貿易協定諮詢</w:t>
            </w:r>
          </w:p>
          <w:p w14:paraId="65C81CE9" w14:textId="3DBA2698" w:rsidR="00884E92" w:rsidRPr="008852E7" w:rsidRDefault="00884E92" w:rsidP="00884E92">
            <w:pPr>
              <w:widowControl/>
              <w:ind w:left="472" w:hangingChars="200" w:hanging="472"/>
              <w:rPr>
                <w:rFonts w:cs="Times New Roman"/>
              </w:rPr>
            </w:pPr>
            <w:r w:rsidRPr="008852E7">
              <w:rPr>
                <w:rFonts w:cs="Times New Roman" w:hint="eastAsia"/>
              </w:rPr>
              <w:t>２、智利智利國內主要工商協會之一，理事會成員包含智利全國農業總會</w:t>
            </w:r>
            <w:r w:rsidRPr="008852E7">
              <w:rPr>
                <w:rFonts w:cs="Times New Roman"/>
              </w:rPr>
              <w:t>（</w:t>
            </w:r>
            <w:r w:rsidRPr="008852E7">
              <w:rPr>
                <w:rFonts w:cs="Times New Roman"/>
              </w:rPr>
              <w:t>SNA</w:t>
            </w:r>
            <w:r w:rsidRPr="008852E7">
              <w:rPr>
                <w:rFonts w:cs="Times New Roman"/>
              </w:rPr>
              <w:t>）</w:t>
            </w:r>
            <w:r w:rsidRPr="008852E7">
              <w:rPr>
                <w:rFonts w:cs="Times New Roman" w:hint="eastAsia"/>
              </w:rPr>
              <w:t>、智利全國商業總會</w:t>
            </w:r>
            <w:r w:rsidRPr="008852E7">
              <w:rPr>
                <w:rFonts w:cs="Times New Roman"/>
              </w:rPr>
              <w:t>（</w:t>
            </w:r>
            <w:r w:rsidRPr="008852E7">
              <w:rPr>
                <w:rFonts w:cs="Times New Roman"/>
              </w:rPr>
              <w:t>CNC</w:t>
            </w:r>
            <w:r w:rsidRPr="008852E7">
              <w:rPr>
                <w:rFonts w:cs="Times New Roman"/>
              </w:rPr>
              <w:t>）</w:t>
            </w:r>
            <w:r w:rsidRPr="008852E7">
              <w:rPr>
                <w:rFonts w:cs="Times New Roman" w:hint="eastAsia"/>
              </w:rPr>
              <w:t>、智利全國礦業總會</w:t>
            </w:r>
            <w:r w:rsidRPr="008852E7">
              <w:rPr>
                <w:rFonts w:cs="Times New Roman"/>
              </w:rPr>
              <w:t>（</w:t>
            </w:r>
            <w:r w:rsidRPr="008852E7">
              <w:rPr>
                <w:rFonts w:cs="Times New Roman"/>
              </w:rPr>
              <w:t>SONAMI</w:t>
            </w:r>
            <w:r w:rsidRPr="008852E7">
              <w:rPr>
                <w:rFonts w:cs="Times New Roman"/>
              </w:rPr>
              <w:t>）</w:t>
            </w:r>
            <w:r w:rsidRPr="008852E7">
              <w:rPr>
                <w:rFonts w:cs="Times New Roman" w:hint="eastAsia"/>
              </w:rPr>
              <w:t>、智利全國工業總會</w:t>
            </w:r>
            <w:r w:rsidRPr="008852E7">
              <w:rPr>
                <w:rFonts w:cs="Times New Roman"/>
              </w:rPr>
              <w:t>（</w:t>
            </w:r>
            <w:r w:rsidRPr="008852E7">
              <w:rPr>
                <w:rFonts w:cs="Times New Roman"/>
              </w:rPr>
              <w:t>SOFOFA</w:t>
            </w:r>
            <w:r w:rsidRPr="008852E7">
              <w:rPr>
                <w:rFonts w:cs="Times New Roman"/>
              </w:rPr>
              <w:t>）</w:t>
            </w:r>
            <w:r w:rsidRPr="008852E7">
              <w:rPr>
                <w:rFonts w:cs="Times New Roman" w:hint="eastAsia"/>
              </w:rPr>
              <w:t>、智利建築業商會</w:t>
            </w:r>
            <w:r w:rsidRPr="008852E7">
              <w:rPr>
                <w:rFonts w:cs="Times New Roman"/>
              </w:rPr>
              <w:t>（</w:t>
            </w:r>
            <w:r w:rsidRPr="008852E7">
              <w:rPr>
                <w:rFonts w:cs="Times New Roman"/>
              </w:rPr>
              <w:t>CChC</w:t>
            </w:r>
            <w:r w:rsidRPr="008852E7">
              <w:rPr>
                <w:rFonts w:cs="Times New Roman"/>
              </w:rPr>
              <w:t>）</w:t>
            </w:r>
            <w:r w:rsidRPr="008852E7">
              <w:rPr>
                <w:rFonts w:cs="Times New Roman" w:hint="eastAsia"/>
              </w:rPr>
              <w:t>、智利銀行暨金融機構協會</w:t>
            </w:r>
            <w:r w:rsidRPr="008852E7">
              <w:rPr>
                <w:rFonts w:cs="Times New Roman"/>
              </w:rPr>
              <w:t>（</w:t>
            </w:r>
            <w:r w:rsidRPr="008852E7">
              <w:rPr>
                <w:rFonts w:cs="Times New Roman"/>
              </w:rPr>
              <w:t>ABIF</w:t>
            </w:r>
            <w:r w:rsidRPr="008852E7">
              <w:rPr>
                <w:rFonts w:cs="Times New Roman"/>
              </w:rPr>
              <w:t>）</w:t>
            </w:r>
            <w:r w:rsidRPr="008852E7">
              <w:rPr>
                <w:rFonts w:cs="Times New Roman" w:hint="eastAsia"/>
              </w:rPr>
              <w:t>等六大工商協會理事長</w:t>
            </w:r>
          </w:p>
        </w:tc>
      </w:tr>
      <w:tr w:rsidR="008852E7" w:rsidRPr="008852E7" w14:paraId="3DFA1ED8" w14:textId="77777777" w:rsidTr="004C29DE">
        <w:tc>
          <w:tcPr>
            <w:tcW w:w="1524" w:type="dxa"/>
            <w:vMerge/>
          </w:tcPr>
          <w:p w14:paraId="1F837DE4" w14:textId="77777777" w:rsidR="00884E92" w:rsidRPr="008852E7" w:rsidRDefault="00884E92" w:rsidP="004C29DE">
            <w:pPr>
              <w:widowControl/>
              <w:kinsoku/>
              <w:ind w:firstLineChars="0" w:firstLine="0"/>
              <w:rPr>
                <w:rFonts w:cs="Times New Roman"/>
              </w:rPr>
            </w:pPr>
          </w:p>
        </w:tc>
        <w:tc>
          <w:tcPr>
            <w:tcW w:w="4113" w:type="dxa"/>
          </w:tcPr>
          <w:p w14:paraId="1281553E" w14:textId="77777777" w:rsidR="00884E92" w:rsidRPr="008852E7" w:rsidRDefault="00884E92" w:rsidP="004C29DE">
            <w:pPr>
              <w:widowControl/>
              <w:kinsoku/>
              <w:ind w:firstLineChars="0" w:firstLine="0"/>
              <w:rPr>
                <w:rFonts w:cs="Times New Roman"/>
              </w:rPr>
            </w:pPr>
            <w:r w:rsidRPr="008852E7">
              <w:rPr>
                <w:rFonts w:cs="Times New Roman" w:hint="eastAsia"/>
              </w:rPr>
              <w:t>智利聖地牙哥商會</w:t>
            </w:r>
          </w:p>
          <w:p w14:paraId="06AFF4F5" w14:textId="77777777" w:rsidR="00884E92" w:rsidRPr="008852E7" w:rsidRDefault="00884E92" w:rsidP="004C29DE">
            <w:pPr>
              <w:widowControl/>
              <w:kinsoku/>
              <w:ind w:firstLineChars="0" w:firstLine="0"/>
              <w:rPr>
                <w:rFonts w:cs="Times New Roman"/>
              </w:rPr>
            </w:pPr>
            <w:r w:rsidRPr="008852E7">
              <w:rPr>
                <w:rFonts w:cs="Times New Roman" w:hint="eastAsia"/>
              </w:rPr>
              <w:t>（</w:t>
            </w:r>
            <w:r w:rsidRPr="008852E7">
              <w:rPr>
                <w:rFonts w:cs="Times New Roman"/>
              </w:rPr>
              <w:t>Camara de Santiago</w:t>
            </w:r>
            <w:r w:rsidRPr="008852E7">
              <w:rPr>
                <w:rFonts w:cs="Times New Roman" w:hint="eastAsia"/>
              </w:rPr>
              <w:t>）</w:t>
            </w:r>
          </w:p>
          <w:p w14:paraId="27550EC8" w14:textId="77777777" w:rsidR="00884E92" w:rsidRPr="008852E7" w:rsidRDefault="00884E92" w:rsidP="004C29DE">
            <w:pPr>
              <w:widowControl/>
              <w:kinsoku/>
              <w:ind w:firstLineChars="0" w:firstLine="0"/>
              <w:rPr>
                <w:rFonts w:cs="Times New Roman"/>
              </w:rPr>
            </w:pPr>
            <w:r w:rsidRPr="008852E7">
              <w:rPr>
                <w:rFonts w:cs="Times New Roman"/>
              </w:rPr>
              <w:t>Add</w:t>
            </w:r>
            <w:r w:rsidRPr="008852E7">
              <w:rPr>
                <w:rFonts w:cs="Times New Roman" w:hint="eastAsia"/>
              </w:rPr>
              <w:t>：</w:t>
            </w:r>
            <w:r w:rsidRPr="008852E7">
              <w:rPr>
                <w:rFonts w:cs="Times New Roman"/>
              </w:rPr>
              <w:t>Monjitas 392, Santiago</w:t>
            </w:r>
          </w:p>
          <w:p w14:paraId="0524D5D8" w14:textId="77777777" w:rsidR="00884E92" w:rsidRPr="008852E7" w:rsidRDefault="00884E92" w:rsidP="004C29DE">
            <w:pPr>
              <w:widowControl/>
              <w:kinsoku/>
              <w:ind w:firstLineChars="0" w:firstLine="0"/>
              <w:rPr>
                <w:rFonts w:cs="Times New Roman"/>
              </w:rPr>
            </w:pPr>
            <w:r w:rsidRPr="008852E7">
              <w:rPr>
                <w:rFonts w:cs="Times New Roman"/>
              </w:rPr>
              <w:t>Tel</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23607000</w:t>
            </w:r>
          </w:p>
          <w:p w14:paraId="712C6202" w14:textId="77777777" w:rsidR="00884E92" w:rsidRPr="008852E7" w:rsidRDefault="00884E92" w:rsidP="004C29DE">
            <w:pPr>
              <w:widowControl/>
              <w:kinsoku/>
              <w:ind w:firstLineChars="0" w:firstLine="0"/>
              <w:rPr>
                <w:rFonts w:cs="Times New Roman"/>
              </w:rPr>
            </w:pPr>
            <w:r w:rsidRPr="008852E7">
              <w:rPr>
                <w:rFonts w:cs="Times New Roman"/>
              </w:rPr>
              <w:t>Fax</w:t>
            </w:r>
            <w:r w:rsidRPr="008852E7">
              <w:rPr>
                <w:rFonts w:cs="Times New Roman" w:hint="eastAsia"/>
              </w:rPr>
              <w:t>：（</w:t>
            </w:r>
            <w:r w:rsidRPr="008852E7">
              <w:rPr>
                <w:rFonts w:cs="Times New Roman"/>
              </w:rPr>
              <w:t>56-2</w:t>
            </w:r>
            <w:r w:rsidRPr="008852E7">
              <w:rPr>
                <w:rFonts w:cs="Times New Roman" w:hint="eastAsia"/>
              </w:rPr>
              <w:t>）</w:t>
            </w:r>
            <w:r w:rsidRPr="008852E7">
              <w:rPr>
                <w:rFonts w:cs="Times New Roman"/>
              </w:rPr>
              <w:t>26330962</w:t>
            </w:r>
          </w:p>
          <w:p w14:paraId="4EB8DCD0" w14:textId="77777777" w:rsidR="00884E92" w:rsidRPr="008852E7" w:rsidRDefault="00884E92" w:rsidP="004C29DE">
            <w:pPr>
              <w:widowControl/>
              <w:kinsoku/>
              <w:ind w:firstLineChars="0" w:firstLine="0"/>
              <w:rPr>
                <w:rFonts w:cs="Times New Roman"/>
              </w:rPr>
            </w:pPr>
            <w:r w:rsidRPr="008852E7">
              <w:rPr>
                <w:rFonts w:cs="Times New Roman"/>
              </w:rPr>
              <w:t>E-mail</w:t>
            </w:r>
            <w:r w:rsidRPr="008852E7">
              <w:rPr>
                <w:rFonts w:cs="Times New Roman" w:hint="eastAsia"/>
              </w:rPr>
              <w:t>：</w:t>
            </w:r>
            <w:hyperlink r:id="rId39" w:history="1">
              <w:r w:rsidRPr="008852E7">
                <w:rPr>
                  <w:rFonts w:cs="Times New Roman"/>
                </w:rPr>
                <w:t>cpn@ccs.cl</w:t>
              </w:r>
            </w:hyperlink>
          </w:p>
          <w:p w14:paraId="24FBFB98" w14:textId="77777777" w:rsidR="00884E92" w:rsidRPr="008852E7" w:rsidRDefault="00E64326" w:rsidP="004C29DE">
            <w:pPr>
              <w:widowControl/>
              <w:kinsoku/>
              <w:ind w:firstLineChars="0" w:firstLine="0"/>
              <w:rPr>
                <w:rFonts w:cs="Times New Roman"/>
              </w:rPr>
            </w:pPr>
            <w:hyperlink r:id="rId40" w:history="1">
              <w:r w:rsidR="00884E92" w:rsidRPr="008852E7">
                <w:rPr>
                  <w:rFonts w:cs="Times New Roman"/>
                </w:rPr>
                <w:t>http</w:t>
              </w:r>
              <w:r w:rsidR="00884E92" w:rsidRPr="008852E7">
                <w:rPr>
                  <w:rFonts w:cs="Times New Roman" w:hint="eastAsia"/>
                </w:rPr>
                <w:t>：</w:t>
              </w:r>
              <w:r w:rsidR="00884E92" w:rsidRPr="008852E7">
                <w:rPr>
                  <w:rFonts w:cs="Times New Roman"/>
                </w:rPr>
                <w:t>//www.ccs.cl</w:t>
              </w:r>
            </w:hyperlink>
          </w:p>
        </w:tc>
        <w:tc>
          <w:tcPr>
            <w:tcW w:w="3083" w:type="dxa"/>
          </w:tcPr>
          <w:p w14:paraId="71EFBC80" w14:textId="77777777" w:rsidR="00884E92" w:rsidRPr="008852E7" w:rsidRDefault="00884E92" w:rsidP="00884E92">
            <w:pPr>
              <w:widowControl/>
              <w:kinsoku/>
              <w:ind w:left="472" w:hangingChars="200" w:hanging="472"/>
              <w:rPr>
                <w:rFonts w:cs="Times New Roman"/>
              </w:rPr>
            </w:pPr>
            <w:r w:rsidRPr="008852E7">
              <w:rPr>
                <w:rFonts w:cs="Times New Roman" w:hint="eastAsia"/>
              </w:rPr>
              <w:t>１、經貿資料及商情服務系統</w:t>
            </w:r>
          </w:p>
          <w:p w14:paraId="151F62E1" w14:textId="77777777" w:rsidR="00884E92" w:rsidRPr="008852E7" w:rsidRDefault="00884E92" w:rsidP="00884E92">
            <w:pPr>
              <w:widowControl/>
              <w:kinsoku/>
              <w:ind w:left="472" w:hangingChars="200" w:hanging="472"/>
              <w:rPr>
                <w:rFonts w:cs="Times New Roman"/>
              </w:rPr>
            </w:pPr>
            <w:r w:rsidRPr="008852E7">
              <w:rPr>
                <w:rFonts w:cs="Times New Roman" w:hint="eastAsia"/>
              </w:rPr>
              <w:t>２、信用調查系統</w:t>
            </w:r>
          </w:p>
          <w:p w14:paraId="70210643" w14:textId="77777777" w:rsidR="00884E92" w:rsidRPr="008852E7" w:rsidRDefault="00884E92" w:rsidP="00884E92">
            <w:pPr>
              <w:widowControl/>
              <w:kinsoku/>
              <w:ind w:left="472" w:hangingChars="200" w:hanging="472"/>
              <w:rPr>
                <w:rFonts w:cs="Times New Roman"/>
              </w:rPr>
            </w:pPr>
            <w:r w:rsidRPr="008852E7">
              <w:rPr>
                <w:rFonts w:cs="Times New Roman" w:hint="eastAsia"/>
              </w:rPr>
              <w:t>３、國際商務仲裁</w:t>
            </w:r>
          </w:p>
        </w:tc>
      </w:tr>
    </w:tbl>
    <w:p w14:paraId="63BBD59C" w14:textId="77777777" w:rsidR="00884E92" w:rsidRPr="008852E7" w:rsidRDefault="00884E92" w:rsidP="00884E92">
      <w:pPr>
        <w:pStyle w:val="a3"/>
        <w:spacing w:before="514" w:after="771"/>
        <w:rPr>
          <w:rFonts w:ascii="Times New Roman"/>
          <w:lang w:eastAsia="zh-TW"/>
        </w:rPr>
      </w:pPr>
      <w:r w:rsidRPr="008852E7">
        <w:rPr>
          <w:rFonts w:ascii="Times New Roman"/>
        </w:rPr>
        <w:br w:type="page"/>
      </w:r>
      <w:bookmarkStart w:id="12" w:name="_Toc107190493"/>
      <w:r w:rsidRPr="008852E7">
        <w:rPr>
          <w:rFonts w:ascii="Times New Roman" w:hint="eastAsia"/>
          <w:lang w:eastAsia="zh-TW"/>
        </w:rPr>
        <w:t>附錄三　當地外人投資統計</w:t>
      </w:r>
      <w:bookmarkEnd w:id="12"/>
    </w:p>
    <w:p w14:paraId="37FEBCC8" w14:textId="77777777" w:rsidR="00884E92" w:rsidRPr="008852E7" w:rsidRDefault="00884E92" w:rsidP="00884E92">
      <w:pPr>
        <w:pStyle w:val="af5"/>
        <w:jc w:val="right"/>
      </w:pPr>
      <w:r w:rsidRPr="008852E7">
        <w:rPr>
          <w:rFonts w:hint="eastAsia"/>
        </w:rPr>
        <w:t>單位：億美元</w:t>
      </w:r>
    </w:p>
    <w:tbl>
      <w:tblPr>
        <w:tblStyle w:val="af9"/>
        <w:tblW w:w="872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428"/>
        <w:gridCol w:w="3494"/>
        <w:gridCol w:w="2798"/>
      </w:tblGrid>
      <w:tr w:rsidR="008852E7" w:rsidRPr="008852E7" w14:paraId="4098817B" w14:textId="77777777" w:rsidTr="00884E92">
        <w:trPr>
          <w:trHeight w:val="567"/>
        </w:trPr>
        <w:tc>
          <w:tcPr>
            <w:tcW w:w="2428" w:type="dxa"/>
            <w:vAlign w:val="center"/>
          </w:tcPr>
          <w:p w14:paraId="429D08D7" w14:textId="77777777" w:rsidR="00884E92" w:rsidRPr="008852E7" w:rsidRDefault="00884E92" w:rsidP="00884E92">
            <w:pPr>
              <w:pStyle w:val="af5"/>
              <w:kinsoku/>
              <w:ind w:firstLineChars="0" w:firstLine="0"/>
            </w:pPr>
            <w:r w:rsidRPr="008852E7">
              <w:rPr>
                <w:rFonts w:hint="eastAsia"/>
              </w:rPr>
              <w:t>國家</w:t>
            </w:r>
          </w:p>
        </w:tc>
        <w:tc>
          <w:tcPr>
            <w:tcW w:w="3494" w:type="dxa"/>
            <w:vAlign w:val="center"/>
          </w:tcPr>
          <w:p w14:paraId="1D690530" w14:textId="77777777" w:rsidR="00884E92" w:rsidRPr="008852E7" w:rsidRDefault="00884E92" w:rsidP="00884E92">
            <w:pPr>
              <w:pStyle w:val="af5"/>
              <w:kinsoku/>
              <w:ind w:firstLineChars="0" w:firstLine="0"/>
            </w:pPr>
            <w:r w:rsidRPr="008852E7">
              <w:t>2021</w:t>
            </w:r>
            <w:r w:rsidRPr="008852E7">
              <w:rPr>
                <w:rFonts w:hint="eastAsia"/>
              </w:rPr>
              <w:t>年對智利投資金額</w:t>
            </w:r>
          </w:p>
        </w:tc>
        <w:tc>
          <w:tcPr>
            <w:tcW w:w="2798" w:type="dxa"/>
            <w:vAlign w:val="center"/>
          </w:tcPr>
          <w:p w14:paraId="60F8B72F" w14:textId="77777777" w:rsidR="00884E92" w:rsidRPr="008852E7" w:rsidRDefault="00884E92" w:rsidP="00884E92">
            <w:pPr>
              <w:pStyle w:val="af5"/>
              <w:kinsoku/>
              <w:ind w:firstLineChars="0" w:firstLine="0"/>
            </w:pPr>
            <w:r w:rsidRPr="008852E7">
              <w:rPr>
                <w:rFonts w:hint="eastAsia"/>
              </w:rPr>
              <w:t>變動率</w:t>
            </w:r>
          </w:p>
        </w:tc>
      </w:tr>
      <w:tr w:rsidR="008852E7" w:rsidRPr="008852E7" w14:paraId="270AA80C" w14:textId="77777777" w:rsidTr="00884E92">
        <w:trPr>
          <w:trHeight w:val="567"/>
        </w:trPr>
        <w:tc>
          <w:tcPr>
            <w:tcW w:w="2428" w:type="dxa"/>
            <w:vAlign w:val="center"/>
          </w:tcPr>
          <w:p w14:paraId="35AC2BBE" w14:textId="77777777" w:rsidR="00884E92" w:rsidRPr="008852E7" w:rsidRDefault="00884E92" w:rsidP="00884E92">
            <w:pPr>
              <w:pStyle w:val="af5"/>
              <w:kinsoku/>
              <w:ind w:firstLineChars="0" w:firstLine="0"/>
            </w:pPr>
            <w:r w:rsidRPr="008852E7">
              <w:rPr>
                <w:rFonts w:hint="eastAsia"/>
              </w:rPr>
              <w:t>中國大陸</w:t>
            </w:r>
          </w:p>
        </w:tc>
        <w:tc>
          <w:tcPr>
            <w:tcW w:w="3494" w:type="dxa"/>
            <w:vAlign w:val="center"/>
          </w:tcPr>
          <w:p w14:paraId="2916EC9F" w14:textId="77777777" w:rsidR="00884E92" w:rsidRPr="008852E7" w:rsidRDefault="00884E92" w:rsidP="00884E92">
            <w:pPr>
              <w:pStyle w:val="af5"/>
              <w:kinsoku/>
              <w:ind w:firstLineChars="0" w:firstLine="0"/>
            </w:pPr>
            <w:r w:rsidRPr="008852E7">
              <w:t>77.33</w:t>
            </w:r>
          </w:p>
        </w:tc>
        <w:tc>
          <w:tcPr>
            <w:tcW w:w="2798" w:type="dxa"/>
            <w:vAlign w:val="center"/>
          </w:tcPr>
          <w:p w14:paraId="6F804602" w14:textId="77777777" w:rsidR="00884E92" w:rsidRPr="008852E7" w:rsidRDefault="00884E92" w:rsidP="00884E92">
            <w:pPr>
              <w:pStyle w:val="af5"/>
              <w:kinsoku/>
              <w:ind w:firstLineChars="0" w:firstLine="0"/>
            </w:pPr>
            <w:r w:rsidRPr="008852E7">
              <w:t>+99%</w:t>
            </w:r>
          </w:p>
        </w:tc>
      </w:tr>
      <w:tr w:rsidR="008852E7" w:rsidRPr="008852E7" w14:paraId="7304FC4A" w14:textId="77777777" w:rsidTr="00884E92">
        <w:trPr>
          <w:trHeight w:val="567"/>
        </w:trPr>
        <w:tc>
          <w:tcPr>
            <w:tcW w:w="2428" w:type="dxa"/>
            <w:vAlign w:val="center"/>
          </w:tcPr>
          <w:p w14:paraId="5EDDAECC" w14:textId="77777777" w:rsidR="00884E92" w:rsidRPr="008852E7" w:rsidRDefault="00884E92" w:rsidP="00884E92">
            <w:pPr>
              <w:pStyle w:val="af5"/>
              <w:kinsoku/>
              <w:ind w:firstLineChars="0" w:firstLine="0"/>
            </w:pPr>
            <w:r w:rsidRPr="008852E7">
              <w:rPr>
                <w:rFonts w:hint="eastAsia"/>
              </w:rPr>
              <w:t>美國</w:t>
            </w:r>
          </w:p>
        </w:tc>
        <w:tc>
          <w:tcPr>
            <w:tcW w:w="3494" w:type="dxa"/>
            <w:vAlign w:val="center"/>
          </w:tcPr>
          <w:p w14:paraId="7987AB29" w14:textId="77777777" w:rsidR="00884E92" w:rsidRPr="008852E7" w:rsidRDefault="00884E92" w:rsidP="00884E92">
            <w:pPr>
              <w:pStyle w:val="af5"/>
              <w:kinsoku/>
              <w:ind w:firstLineChars="0" w:firstLine="0"/>
            </w:pPr>
            <w:r w:rsidRPr="008852E7">
              <w:t>54.87</w:t>
            </w:r>
          </w:p>
        </w:tc>
        <w:tc>
          <w:tcPr>
            <w:tcW w:w="2798" w:type="dxa"/>
            <w:vAlign w:val="center"/>
          </w:tcPr>
          <w:p w14:paraId="64BE490A" w14:textId="77777777" w:rsidR="00884E92" w:rsidRPr="008852E7" w:rsidRDefault="00884E92" w:rsidP="00884E92">
            <w:pPr>
              <w:pStyle w:val="af5"/>
              <w:kinsoku/>
              <w:ind w:firstLineChars="0" w:firstLine="0"/>
            </w:pPr>
            <w:r w:rsidRPr="008852E7">
              <w:t>+14%</w:t>
            </w:r>
          </w:p>
        </w:tc>
      </w:tr>
      <w:tr w:rsidR="008852E7" w:rsidRPr="008852E7" w14:paraId="2E7F7358" w14:textId="77777777" w:rsidTr="00884E92">
        <w:trPr>
          <w:trHeight w:val="567"/>
        </w:trPr>
        <w:tc>
          <w:tcPr>
            <w:tcW w:w="2428" w:type="dxa"/>
            <w:vAlign w:val="center"/>
          </w:tcPr>
          <w:p w14:paraId="214FA629" w14:textId="77777777" w:rsidR="00884E92" w:rsidRPr="008852E7" w:rsidRDefault="00884E92" w:rsidP="00884E92">
            <w:pPr>
              <w:pStyle w:val="af5"/>
              <w:kinsoku/>
              <w:ind w:firstLineChars="0" w:firstLine="0"/>
            </w:pPr>
            <w:r w:rsidRPr="008852E7">
              <w:rPr>
                <w:rFonts w:hint="eastAsia"/>
              </w:rPr>
              <w:t>加拿大</w:t>
            </w:r>
          </w:p>
        </w:tc>
        <w:tc>
          <w:tcPr>
            <w:tcW w:w="3494" w:type="dxa"/>
            <w:vAlign w:val="center"/>
          </w:tcPr>
          <w:p w14:paraId="07A62F5E" w14:textId="77777777" w:rsidR="00884E92" w:rsidRPr="008852E7" w:rsidRDefault="00884E92" w:rsidP="00884E92">
            <w:pPr>
              <w:pStyle w:val="af5"/>
              <w:kinsoku/>
              <w:ind w:firstLineChars="0" w:firstLine="0"/>
            </w:pPr>
            <w:r w:rsidRPr="008852E7">
              <w:t>26.27</w:t>
            </w:r>
          </w:p>
        </w:tc>
        <w:tc>
          <w:tcPr>
            <w:tcW w:w="2798" w:type="dxa"/>
            <w:vAlign w:val="center"/>
          </w:tcPr>
          <w:p w14:paraId="0D73CCAB" w14:textId="77777777" w:rsidR="00884E92" w:rsidRPr="008852E7" w:rsidRDefault="00884E92" w:rsidP="00884E92">
            <w:pPr>
              <w:pStyle w:val="af5"/>
              <w:kinsoku/>
              <w:ind w:firstLineChars="0" w:firstLine="0"/>
            </w:pPr>
            <w:r w:rsidRPr="008852E7">
              <w:t>-36%</w:t>
            </w:r>
          </w:p>
        </w:tc>
      </w:tr>
      <w:tr w:rsidR="008852E7" w:rsidRPr="008852E7" w14:paraId="3F4F0A0F" w14:textId="77777777" w:rsidTr="00884E92">
        <w:trPr>
          <w:trHeight w:val="567"/>
        </w:trPr>
        <w:tc>
          <w:tcPr>
            <w:tcW w:w="2428" w:type="dxa"/>
            <w:vAlign w:val="center"/>
          </w:tcPr>
          <w:p w14:paraId="6A78CBC9" w14:textId="77777777" w:rsidR="00884E92" w:rsidRPr="008852E7" w:rsidRDefault="00884E92" w:rsidP="00884E92">
            <w:pPr>
              <w:pStyle w:val="af5"/>
              <w:kinsoku/>
              <w:ind w:firstLineChars="0" w:firstLine="0"/>
            </w:pPr>
            <w:r w:rsidRPr="008852E7">
              <w:rPr>
                <w:rFonts w:hint="eastAsia"/>
              </w:rPr>
              <w:t>愛爾蘭</w:t>
            </w:r>
          </w:p>
        </w:tc>
        <w:tc>
          <w:tcPr>
            <w:tcW w:w="3494" w:type="dxa"/>
            <w:vAlign w:val="center"/>
          </w:tcPr>
          <w:p w14:paraId="372ECF89" w14:textId="77777777" w:rsidR="00884E92" w:rsidRPr="008852E7" w:rsidRDefault="00884E92" w:rsidP="00884E92">
            <w:pPr>
              <w:pStyle w:val="af5"/>
              <w:kinsoku/>
              <w:ind w:firstLineChars="0" w:firstLine="0"/>
            </w:pPr>
            <w:r w:rsidRPr="008852E7">
              <w:t>22.64</w:t>
            </w:r>
          </w:p>
        </w:tc>
        <w:tc>
          <w:tcPr>
            <w:tcW w:w="2798" w:type="dxa"/>
            <w:vAlign w:val="center"/>
          </w:tcPr>
          <w:p w14:paraId="19DC9BBB" w14:textId="77777777" w:rsidR="00884E92" w:rsidRPr="008852E7" w:rsidRDefault="00884E92" w:rsidP="00884E92">
            <w:pPr>
              <w:pStyle w:val="af5"/>
              <w:kinsoku/>
              <w:ind w:firstLineChars="0" w:firstLine="0"/>
            </w:pPr>
            <w:r w:rsidRPr="008852E7">
              <w:t>-4%</w:t>
            </w:r>
          </w:p>
        </w:tc>
      </w:tr>
      <w:tr w:rsidR="008852E7" w:rsidRPr="008852E7" w14:paraId="47AEED8A" w14:textId="77777777" w:rsidTr="00884E92">
        <w:trPr>
          <w:trHeight w:val="567"/>
        </w:trPr>
        <w:tc>
          <w:tcPr>
            <w:tcW w:w="2428" w:type="dxa"/>
            <w:vAlign w:val="center"/>
          </w:tcPr>
          <w:p w14:paraId="5641B2F8" w14:textId="77777777" w:rsidR="00884E92" w:rsidRPr="008852E7" w:rsidRDefault="00884E92" w:rsidP="00884E92">
            <w:pPr>
              <w:pStyle w:val="af5"/>
              <w:kinsoku/>
              <w:ind w:firstLineChars="0" w:firstLine="0"/>
            </w:pPr>
            <w:r w:rsidRPr="008852E7">
              <w:rPr>
                <w:rFonts w:hint="eastAsia"/>
              </w:rPr>
              <w:t>巴西</w:t>
            </w:r>
          </w:p>
        </w:tc>
        <w:tc>
          <w:tcPr>
            <w:tcW w:w="3494" w:type="dxa"/>
            <w:vAlign w:val="center"/>
          </w:tcPr>
          <w:p w14:paraId="317BC5E9" w14:textId="77777777" w:rsidR="00884E92" w:rsidRPr="008852E7" w:rsidRDefault="00884E92" w:rsidP="00884E92">
            <w:pPr>
              <w:pStyle w:val="af5"/>
              <w:kinsoku/>
              <w:ind w:firstLineChars="0" w:firstLine="0"/>
            </w:pPr>
            <w:r w:rsidRPr="008852E7">
              <w:t>15.65</w:t>
            </w:r>
          </w:p>
        </w:tc>
        <w:tc>
          <w:tcPr>
            <w:tcW w:w="2798" w:type="dxa"/>
            <w:vAlign w:val="center"/>
          </w:tcPr>
          <w:p w14:paraId="7464521C" w14:textId="77777777" w:rsidR="00884E92" w:rsidRPr="008852E7" w:rsidRDefault="00884E92" w:rsidP="00884E92">
            <w:pPr>
              <w:pStyle w:val="af5"/>
              <w:kinsoku/>
              <w:ind w:firstLineChars="0" w:firstLine="0"/>
            </w:pPr>
            <w:r w:rsidRPr="008852E7">
              <w:t>+187%</w:t>
            </w:r>
          </w:p>
        </w:tc>
      </w:tr>
      <w:tr w:rsidR="008852E7" w:rsidRPr="008852E7" w14:paraId="2CA0B637" w14:textId="77777777" w:rsidTr="00884E92">
        <w:trPr>
          <w:trHeight w:val="567"/>
        </w:trPr>
        <w:tc>
          <w:tcPr>
            <w:tcW w:w="2428" w:type="dxa"/>
            <w:vAlign w:val="center"/>
          </w:tcPr>
          <w:p w14:paraId="1CDB9A3B" w14:textId="77777777" w:rsidR="00884E92" w:rsidRPr="008852E7" w:rsidRDefault="00884E92" w:rsidP="00884E92">
            <w:pPr>
              <w:pStyle w:val="af5"/>
              <w:kinsoku/>
              <w:ind w:firstLineChars="0" w:firstLine="0"/>
            </w:pPr>
            <w:r w:rsidRPr="008852E7">
              <w:rPr>
                <w:rFonts w:hint="eastAsia"/>
              </w:rPr>
              <w:t>挪威</w:t>
            </w:r>
          </w:p>
        </w:tc>
        <w:tc>
          <w:tcPr>
            <w:tcW w:w="3494" w:type="dxa"/>
            <w:vAlign w:val="center"/>
          </w:tcPr>
          <w:p w14:paraId="2FB88DC5" w14:textId="77777777" w:rsidR="00884E92" w:rsidRPr="008852E7" w:rsidRDefault="00884E92" w:rsidP="00884E92">
            <w:pPr>
              <w:pStyle w:val="af5"/>
              <w:kinsoku/>
              <w:ind w:firstLineChars="0" w:firstLine="0"/>
            </w:pPr>
            <w:r w:rsidRPr="008852E7">
              <w:t>14.35</w:t>
            </w:r>
          </w:p>
        </w:tc>
        <w:tc>
          <w:tcPr>
            <w:tcW w:w="2798" w:type="dxa"/>
            <w:vAlign w:val="center"/>
          </w:tcPr>
          <w:p w14:paraId="56238B38" w14:textId="77777777" w:rsidR="00884E92" w:rsidRPr="008852E7" w:rsidRDefault="00884E92" w:rsidP="00884E92">
            <w:pPr>
              <w:pStyle w:val="af5"/>
              <w:kinsoku/>
              <w:ind w:firstLineChars="0" w:firstLine="0"/>
            </w:pPr>
            <w:r w:rsidRPr="008852E7">
              <w:t>N/A</w:t>
            </w:r>
          </w:p>
        </w:tc>
      </w:tr>
      <w:tr w:rsidR="008852E7" w:rsidRPr="008852E7" w14:paraId="789E6DC0" w14:textId="77777777" w:rsidTr="00884E92">
        <w:trPr>
          <w:trHeight w:val="567"/>
        </w:trPr>
        <w:tc>
          <w:tcPr>
            <w:tcW w:w="2428" w:type="dxa"/>
            <w:vAlign w:val="center"/>
          </w:tcPr>
          <w:p w14:paraId="2C7B31C6" w14:textId="77777777" w:rsidR="00884E92" w:rsidRPr="008852E7" w:rsidRDefault="00884E92" w:rsidP="00884E92">
            <w:pPr>
              <w:pStyle w:val="af5"/>
              <w:kinsoku/>
              <w:ind w:firstLineChars="0" w:firstLine="0"/>
            </w:pPr>
            <w:r w:rsidRPr="008852E7">
              <w:rPr>
                <w:rFonts w:hint="eastAsia"/>
              </w:rPr>
              <w:t>澳洲</w:t>
            </w:r>
          </w:p>
        </w:tc>
        <w:tc>
          <w:tcPr>
            <w:tcW w:w="3494" w:type="dxa"/>
            <w:vAlign w:val="center"/>
          </w:tcPr>
          <w:p w14:paraId="0D3151F3" w14:textId="77777777" w:rsidR="00884E92" w:rsidRPr="008852E7" w:rsidRDefault="00884E92" w:rsidP="00884E92">
            <w:pPr>
              <w:pStyle w:val="af5"/>
              <w:kinsoku/>
              <w:ind w:firstLineChars="0" w:firstLine="0"/>
            </w:pPr>
            <w:r w:rsidRPr="008852E7">
              <w:t>12.06</w:t>
            </w:r>
          </w:p>
        </w:tc>
        <w:tc>
          <w:tcPr>
            <w:tcW w:w="2798" w:type="dxa"/>
            <w:vAlign w:val="center"/>
          </w:tcPr>
          <w:p w14:paraId="382182A9" w14:textId="77777777" w:rsidR="00884E92" w:rsidRPr="008852E7" w:rsidRDefault="00884E92" w:rsidP="00884E92">
            <w:pPr>
              <w:pStyle w:val="af5"/>
              <w:kinsoku/>
              <w:ind w:firstLineChars="0" w:firstLine="0"/>
            </w:pPr>
            <w:r w:rsidRPr="008852E7">
              <w:t>+71%</w:t>
            </w:r>
          </w:p>
        </w:tc>
      </w:tr>
      <w:tr w:rsidR="008852E7" w:rsidRPr="008852E7" w14:paraId="29A2358C" w14:textId="77777777" w:rsidTr="00884E92">
        <w:trPr>
          <w:trHeight w:val="567"/>
        </w:trPr>
        <w:tc>
          <w:tcPr>
            <w:tcW w:w="2428" w:type="dxa"/>
            <w:vAlign w:val="center"/>
          </w:tcPr>
          <w:p w14:paraId="70E54F37" w14:textId="77777777" w:rsidR="00884E92" w:rsidRPr="008852E7" w:rsidRDefault="00884E92" w:rsidP="00884E92">
            <w:pPr>
              <w:pStyle w:val="af5"/>
              <w:kinsoku/>
              <w:ind w:firstLineChars="0" w:firstLine="0"/>
            </w:pPr>
            <w:r w:rsidRPr="008852E7">
              <w:rPr>
                <w:rFonts w:hint="eastAsia"/>
              </w:rPr>
              <w:t>南非</w:t>
            </w:r>
          </w:p>
        </w:tc>
        <w:tc>
          <w:tcPr>
            <w:tcW w:w="3494" w:type="dxa"/>
            <w:vAlign w:val="center"/>
          </w:tcPr>
          <w:p w14:paraId="281CE38C" w14:textId="77777777" w:rsidR="00884E92" w:rsidRPr="008852E7" w:rsidRDefault="00884E92" w:rsidP="00884E92">
            <w:pPr>
              <w:pStyle w:val="af5"/>
              <w:kinsoku/>
              <w:ind w:firstLineChars="0" w:firstLine="0"/>
            </w:pPr>
            <w:r w:rsidRPr="008852E7">
              <w:t>8.45</w:t>
            </w:r>
          </w:p>
        </w:tc>
        <w:tc>
          <w:tcPr>
            <w:tcW w:w="2798" w:type="dxa"/>
            <w:vAlign w:val="center"/>
          </w:tcPr>
          <w:p w14:paraId="7752415B" w14:textId="77777777" w:rsidR="00884E92" w:rsidRPr="008852E7" w:rsidRDefault="00884E92" w:rsidP="00884E92">
            <w:pPr>
              <w:pStyle w:val="af5"/>
              <w:kinsoku/>
              <w:ind w:firstLineChars="0" w:firstLine="0"/>
            </w:pPr>
            <w:r w:rsidRPr="008852E7">
              <w:t>-1%</w:t>
            </w:r>
          </w:p>
        </w:tc>
      </w:tr>
      <w:tr w:rsidR="008852E7" w:rsidRPr="008852E7" w14:paraId="23AD6CB5" w14:textId="77777777" w:rsidTr="00884E92">
        <w:trPr>
          <w:trHeight w:val="567"/>
        </w:trPr>
        <w:tc>
          <w:tcPr>
            <w:tcW w:w="2428" w:type="dxa"/>
            <w:vAlign w:val="center"/>
          </w:tcPr>
          <w:p w14:paraId="4EED0E81" w14:textId="77777777" w:rsidR="00884E92" w:rsidRPr="008852E7" w:rsidRDefault="00884E92" w:rsidP="00884E92">
            <w:pPr>
              <w:pStyle w:val="af5"/>
              <w:kinsoku/>
              <w:ind w:firstLineChars="0" w:firstLine="0"/>
            </w:pPr>
            <w:r w:rsidRPr="008852E7">
              <w:rPr>
                <w:rFonts w:hint="eastAsia"/>
              </w:rPr>
              <w:t>日本</w:t>
            </w:r>
          </w:p>
        </w:tc>
        <w:tc>
          <w:tcPr>
            <w:tcW w:w="3494" w:type="dxa"/>
            <w:vAlign w:val="center"/>
          </w:tcPr>
          <w:p w14:paraId="7752521D" w14:textId="77777777" w:rsidR="00884E92" w:rsidRPr="008852E7" w:rsidRDefault="00884E92" w:rsidP="00884E92">
            <w:pPr>
              <w:pStyle w:val="af5"/>
              <w:kinsoku/>
              <w:ind w:firstLineChars="0" w:firstLine="0"/>
            </w:pPr>
            <w:r w:rsidRPr="008852E7">
              <w:t>8.05</w:t>
            </w:r>
          </w:p>
        </w:tc>
        <w:tc>
          <w:tcPr>
            <w:tcW w:w="2798" w:type="dxa"/>
            <w:vAlign w:val="center"/>
          </w:tcPr>
          <w:p w14:paraId="2C2507EA" w14:textId="77777777" w:rsidR="00884E92" w:rsidRPr="008852E7" w:rsidRDefault="00884E92" w:rsidP="00884E92">
            <w:pPr>
              <w:pStyle w:val="af5"/>
              <w:kinsoku/>
              <w:ind w:firstLineChars="0" w:firstLine="0"/>
            </w:pPr>
            <w:r w:rsidRPr="008852E7">
              <w:t>-63%</w:t>
            </w:r>
          </w:p>
        </w:tc>
      </w:tr>
      <w:tr w:rsidR="008852E7" w:rsidRPr="008852E7" w14:paraId="625530D7" w14:textId="77777777" w:rsidTr="00884E92">
        <w:trPr>
          <w:trHeight w:val="567"/>
        </w:trPr>
        <w:tc>
          <w:tcPr>
            <w:tcW w:w="2428" w:type="dxa"/>
            <w:vAlign w:val="center"/>
          </w:tcPr>
          <w:p w14:paraId="4F302748" w14:textId="77777777" w:rsidR="00884E92" w:rsidRPr="008852E7" w:rsidRDefault="00884E92" w:rsidP="00884E92">
            <w:pPr>
              <w:pStyle w:val="af5"/>
              <w:kinsoku/>
              <w:ind w:firstLineChars="0" w:firstLine="0"/>
            </w:pPr>
            <w:r w:rsidRPr="008852E7">
              <w:rPr>
                <w:rFonts w:hint="eastAsia"/>
              </w:rPr>
              <w:t>西班牙</w:t>
            </w:r>
          </w:p>
        </w:tc>
        <w:tc>
          <w:tcPr>
            <w:tcW w:w="3494" w:type="dxa"/>
            <w:vAlign w:val="center"/>
          </w:tcPr>
          <w:p w14:paraId="055FD299" w14:textId="77777777" w:rsidR="00884E92" w:rsidRPr="008852E7" w:rsidRDefault="00884E92" w:rsidP="00884E92">
            <w:pPr>
              <w:pStyle w:val="af5"/>
              <w:kinsoku/>
              <w:ind w:firstLineChars="0" w:firstLine="0"/>
            </w:pPr>
            <w:r w:rsidRPr="008852E7">
              <w:t>6.48</w:t>
            </w:r>
          </w:p>
        </w:tc>
        <w:tc>
          <w:tcPr>
            <w:tcW w:w="2798" w:type="dxa"/>
            <w:vAlign w:val="center"/>
          </w:tcPr>
          <w:p w14:paraId="481ED81A" w14:textId="77777777" w:rsidR="00884E92" w:rsidRPr="008852E7" w:rsidRDefault="00884E92" w:rsidP="00884E92">
            <w:pPr>
              <w:pStyle w:val="af5"/>
              <w:kinsoku/>
              <w:ind w:firstLineChars="0" w:firstLine="0"/>
            </w:pPr>
            <w:r w:rsidRPr="008852E7">
              <w:t>+8%</w:t>
            </w:r>
          </w:p>
        </w:tc>
      </w:tr>
      <w:tr w:rsidR="008852E7" w:rsidRPr="008852E7" w14:paraId="5CBF566E" w14:textId="77777777" w:rsidTr="00884E92">
        <w:trPr>
          <w:trHeight w:val="567"/>
        </w:trPr>
        <w:tc>
          <w:tcPr>
            <w:tcW w:w="2428" w:type="dxa"/>
            <w:vAlign w:val="center"/>
          </w:tcPr>
          <w:p w14:paraId="793F884F" w14:textId="77777777" w:rsidR="00884E92" w:rsidRPr="008852E7" w:rsidRDefault="00884E92" w:rsidP="00884E92">
            <w:pPr>
              <w:pStyle w:val="af5"/>
              <w:kinsoku/>
              <w:ind w:firstLineChars="0" w:firstLine="0"/>
            </w:pPr>
            <w:r w:rsidRPr="008852E7">
              <w:rPr>
                <w:rFonts w:hint="eastAsia"/>
              </w:rPr>
              <w:t>其他</w:t>
            </w:r>
          </w:p>
        </w:tc>
        <w:tc>
          <w:tcPr>
            <w:tcW w:w="3494" w:type="dxa"/>
            <w:vAlign w:val="center"/>
          </w:tcPr>
          <w:p w14:paraId="155D4799" w14:textId="77777777" w:rsidR="00884E92" w:rsidRPr="008852E7" w:rsidRDefault="00884E92" w:rsidP="00884E92">
            <w:pPr>
              <w:pStyle w:val="af5"/>
              <w:kinsoku/>
              <w:ind w:firstLineChars="0" w:firstLine="0"/>
            </w:pPr>
            <w:r w:rsidRPr="008852E7">
              <w:t>31.6</w:t>
            </w:r>
          </w:p>
        </w:tc>
        <w:tc>
          <w:tcPr>
            <w:tcW w:w="2798" w:type="dxa"/>
            <w:vAlign w:val="center"/>
          </w:tcPr>
          <w:p w14:paraId="369066AA" w14:textId="77777777" w:rsidR="00884E92" w:rsidRPr="008852E7" w:rsidRDefault="00884E92" w:rsidP="00884E92">
            <w:pPr>
              <w:pStyle w:val="af5"/>
              <w:kinsoku/>
              <w:ind w:firstLineChars="0" w:firstLine="0"/>
            </w:pPr>
            <w:r w:rsidRPr="008852E7">
              <w:t>N/A</w:t>
            </w:r>
          </w:p>
        </w:tc>
      </w:tr>
      <w:tr w:rsidR="008852E7" w:rsidRPr="008852E7" w14:paraId="54DA31A0" w14:textId="77777777" w:rsidTr="00884E92">
        <w:trPr>
          <w:trHeight w:val="567"/>
        </w:trPr>
        <w:tc>
          <w:tcPr>
            <w:tcW w:w="2428" w:type="dxa"/>
            <w:vAlign w:val="center"/>
          </w:tcPr>
          <w:p w14:paraId="3363AF86" w14:textId="77777777" w:rsidR="00884E92" w:rsidRPr="008852E7" w:rsidRDefault="00884E92" w:rsidP="00884E92">
            <w:pPr>
              <w:pStyle w:val="af5"/>
              <w:kinsoku/>
              <w:ind w:firstLineChars="0" w:firstLine="0"/>
            </w:pPr>
            <w:r w:rsidRPr="008852E7">
              <w:rPr>
                <w:rFonts w:hint="eastAsia"/>
              </w:rPr>
              <w:t>總計</w:t>
            </w:r>
          </w:p>
        </w:tc>
        <w:tc>
          <w:tcPr>
            <w:tcW w:w="3494" w:type="dxa"/>
            <w:vAlign w:val="center"/>
          </w:tcPr>
          <w:p w14:paraId="1251814C" w14:textId="77777777" w:rsidR="00884E92" w:rsidRPr="008852E7" w:rsidRDefault="00884E92" w:rsidP="00884E92">
            <w:pPr>
              <w:pStyle w:val="af5"/>
              <w:kinsoku/>
              <w:ind w:firstLineChars="0" w:firstLine="0"/>
            </w:pPr>
            <w:r w:rsidRPr="008852E7">
              <w:t>277.75</w:t>
            </w:r>
          </w:p>
        </w:tc>
        <w:tc>
          <w:tcPr>
            <w:tcW w:w="2798" w:type="dxa"/>
            <w:vAlign w:val="center"/>
          </w:tcPr>
          <w:p w14:paraId="5BD9FD60" w14:textId="77777777" w:rsidR="00884E92" w:rsidRPr="008852E7" w:rsidRDefault="00884E92" w:rsidP="00884E92">
            <w:pPr>
              <w:pStyle w:val="af5"/>
              <w:kinsoku/>
              <w:ind w:firstLineChars="0" w:firstLine="0"/>
            </w:pPr>
            <w:r w:rsidRPr="008852E7">
              <w:t>25.1%</w:t>
            </w:r>
          </w:p>
        </w:tc>
      </w:tr>
    </w:tbl>
    <w:p w14:paraId="51AEBA97" w14:textId="77777777" w:rsidR="00884E92" w:rsidRPr="008852E7" w:rsidRDefault="00884E92" w:rsidP="00884E92">
      <w:pPr>
        <w:pStyle w:val="af5"/>
        <w:jc w:val="both"/>
      </w:pPr>
      <w:r w:rsidRPr="008852E7">
        <w:rPr>
          <w:rFonts w:hint="eastAsia"/>
        </w:rPr>
        <w:t>資料來源：智利對外投資促進局網站</w:t>
      </w:r>
    </w:p>
    <w:p w14:paraId="3739092C" w14:textId="77777777" w:rsidR="00884E92" w:rsidRPr="008852E7" w:rsidRDefault="00884E92" w:rsidP="00884E92">
      <w:pPr>
        <w:pStyle w:val="a3"/>
        <w:spacing w:before="514" w:after="771"/>
        <w:rPr>
          <w:rFonts w:ascii="Times New Roman"/>
        </w:rPr>
      </w:pPr>
      <w:r w:rsidRPr="008852E7">
        <w:rPr>
          <w:rFonts w:ascii="Times New Roman"/>
        </w:rPr>
        <w:br w:type="page"/>
      </w:r>
      <w:bookmarkStart w:id="13" w:name="_Toc107190494"/>
      <w:r w:rsidRPr="008852E7">
        <w:rPr>
          <w:rFonts w:ascii="Times New Roman" w:hint="eastAsia"/>
        </w:rPr>
        <w:t>附錄四　我國廠商對</w:t>
      </w:r>
      <w:r w:rsidRPr="008852E7">
        <w:rPr>
          <w:rFonts w:ascii="Times New Roman" w:hint="eastAsia"/>
          <w:lang w:eastAsia="zh-TW"/>
        </w:rPr>
        <w:t>當地國</w:t>
      </w:r>
      <w:r w:rsidRPr="008852E7">
        <w:rPr>
          <w:rFonts w:ascii="Times New Roman" w:hint="eastAsia"/>
        </w:rPr>
        <w:t>投資統計</w:t>
      </w:r>
      <w:bookmarkEnd w:id="13"/>
    </w:p>
    <w:p w14:paraId="2221C06B" w14:textId="77777777" w:rsidR="00884E92" w:rsidRPr="008852E7" w:rsidRDefault="00884E92" w:rsidP="00884E92">
      <w:pPr>
        <w:pStyle w:val="af7"/>
        <w:spacing w:before="257"/>
        <w:rPr>
          <w:rFonts w:ascii="Times New Roman"/>
          <w:lang w:eastAsia="zh-TW"/>
        </w:rPr>
      </w:pPr>
      <w:r w:rsidRPr="008852E7">
        <w:rPr>
          <w:rFonts w:ascii="Times New Roman" w:hint="eastAsia"/>
        </w:rPr>
        <w:t>年度</w:t>
      </w:r>
      <w:r w:rsidRPr="008852E7">
        <w:rPr>
          <w:rFonts w:ascii="Times New Roman"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8852E7" w:rsidRPr="008852E7" w14:paraId="6AB52530" w14:textId="77777777" w:rsidTr="004C29DE">
        <w:trPr>
          <w:trHeight w:val="567"/>
          <w:jc w:val="center"/>
        </w:trPr>
        <w:tc>
          <w:tcPr>
            <w:tcW w:w="2245" w:type="dxa"/>
            <w:vAlign w:val="center"/>
          </w:tcPr>
          <w:p w14:paraId="03DF7DC6" w14:textId="77777777" w:rsidR="00884E92" w:rsidRPr="008852E7" w:rsidRDefault="00884E92" w:rsidP="004C29DE">
            <w:pPr>
              <w:pStyle w:val="af5"/>
            </w:pPr>
            <w:r w:rsidRPr="008852E7">
              <w:rPr>
                <w:rFonts w:hint="eastAsia"/>
              </w:rPr>
              <w:t>年度</w:t>
            </w:r>
          </w:p>
        </w:tc>
        <w:tc>
          <w:tcPr>
            <w:tcW w:w="2686" w:type="dxa"/>
            <w:vAlign w:val="center"/>
          </w:tcPr>
          <w:p w14:paraId="2FE8D18C" w14:textId="77777777" w:rsidR="00884E92" w:rsidRPr="008852E7" w:rsidRDefault="00884E92" w:rsidP="004C29DE">
            <w:pPr>
              <w:pStyle w:val="af5"/>
            </w:pPr>
            <w:r w:rsidRPr="008852E7">
              <w:rPr>
                <w:rFonts w:hint="eastAsia"/>
              </w:rPr>
              <w:t>件數</w:t>
            </w:r>
          </w:p>
        </w:tc>
        <w:tc>
          <w:tcPr>
            <w:tcW w:w="3633" w:type="dxa"/>
            <w:vAlign w:val="center"/>
          </w:tcPr>
          <w:p w14:paraId="11BBBFAE" w14:textId="77777777" w:rsidR="00884E92" w:rsidRPr="008852E7" w:rsidRDefault="00884E92" w:rsidP="004C29DE">
            <w:pPr>
              <w:pStyle w:val="af5"/>
            </w:pPr>
            <w:r w:rsidRPr="008852E7">
              <w:rPr>
                <w:rFonts w:hint="eastAsia"/>
              </w:rPr>
              <w:t>金額（千美元）</w:t>
            </w:r>
          </w:p>
        </w:tc>
      </w:tr>
      <w:tr w:rsidR="008852E7" w:rsidRPr="008852E7" w14:paraId="224EAD3F" w14:textId="77777777" w:rsidTr="004C29DE">
        <w:trPr>
          <w:trHeight w:val="567"/>
          <w:jc w:val="center"/>
        </w:trPr>
        <w:tc>
          <w:tcPr>
            <w:tcW w:w="2245" w:type="dxa"/>
            <w:vAlign w:val="center"/>
          </w:tcPr>
          <w:p w14:paraId="42609E5E" w14:textId="77777777" w:rsidR="00884E92" w:rsidRPr="008852E7" w:rsidRDefault="00884E92" w:rsidP="004C29DE">
            <w:pPr>
              <w:pStyle w:val="af5"/>
            </w:pPr>
            <w:r w:rsidRPr="008852E7">
              <w:t>2003</w:t>
            </w:r>
          </w:p>
        </w:tc>
        <w:tc>
          <w:tcPr>
            <w:tcW w:w="2686" w:type="dxa"/>
            <w:vAlign w:val="center"/>
          </w:tcPr>
          <w:p w14:paraId="0FA866A0" w14:textId="77777777" w:rsidR="00884E92" w:rsidRPr="008852E7" w:rsidRDefault="00884E92" w:rsidP="004C29DE">
            <w:pPr>
              <w:pStyle w:val="af5"/>
            </w:pPr>
            <w:r w:rsidRPr="008852E7">
              <w:t>2</w:t>
            </w:r>
          </w:p>
        </w:tc>
        <w:tc>
          <w:tcPr>
            <w:tcW w:w="3633" w:type="dxa"/>
            <w:vAlign w:val="center"/>
          </w:tcPr>
          <w:p w14:paraId="4A75BFDF" w14:textId="77777777" w:rsidR="00884E92" w:rsidRPr="008852E7" w:rsidRDefault="00884E92" w:rsidP="00884E92">
            <w:pPr>
              <w:pStyle w:val="af5"/>
              <w:ind w:rightChars="653" w:right="1543"/>
              <w:jc w:val="right"/>
            </w:pPr>
            <w:r w:rsidRPr="008852E7">
              <w:t>1,131</w:t>
            </w:r>
          </w:p>
        </w:tc>
      </w:tr>
      <w:tr w:rsidR="008852E7" w:rsidRPr="008852E7" w14:paraId="7D90A03D" w14:textId="77777777" w:rsidTr="004C29DE">
        <w:trPr>
          <w:trHeight w:val="567"/>
          <w:jc w:val="center"/>
        </w:trPr>
        <w:tc>
          <w:tcPr>
            <w:tcW w:w="2245" w:type="dxa"/>
            <w:vAlign w:val="center"/>
          </w:tcPr>
          <w:p w14:paraId="3F591E8E" w14:textId="77777777" w:rsidR="00884E92" w:rsidRPr="008852E7" w:rsidRDefault="00884E92" w:rsidP="004C29DE">
            <w:pPr>
              <w:pStyle w:val="af5"/>
            </w:pPr>
            <w:r w:rsidRPr="008852E7">
              <w:t>2007</w:t>
            </w:r>
          </w:p>
        </w:tc>
        <w:tc>
          <w:tcPr>
            <w:tcW w:w="2686" w:type="dxa"/>
            <w:vAlign w:val="center"/>
          </w:tcPr>
          <w:p w14:paraId="58F6112A" w14:textId="77777777" w:rsidR="00884E92" w:rsidRPr="008852E7" w:rsidRDefault="00884E92" w:rsidP="004C29DE">
            <w:pPr>
              <w:pStyle w:val="af5"/>
            </w:pPr>
            <w:r w:rsidRPr="008852E7">
              <w:t>1</w:t>
            </w:r>
          </w:p>
        </w:tc>
        <w:tc>
          <w:tcPr>
            <w:tcW w:w="3633" w:type="dxa"/>
            <w:vAlign w:val="center"/>
          </w:tcPr>
          <w:p w14:paraId="72FD6174" w14:textId="77777777" w:rsidR="00884E92" w:rsidRPr="008852E7" w:rsidRDefault="00884E92" w:rsidP="00884E92">
            <w:pPr>
              <w:pStyle w:val="af5"/>
              <w:ind w:rightChars="653" w:right="1543"/>
              <w:jc w:val="right"/>
            </w:pPr>
            <w:r w:rsidRPr="008852E7">
              <w:t>200</w:t>
            </w:r>
          </w:p>
        </w:tc>
      </w:tr>
      <w:tr w:rsidR="008852E7" w:rsidRPr="008852E7" w14:paraId="6B9FA010" w14:textId="77777777" w:rsidTr="004C29DE">
        <w:trPr>
          <w:trHeight w:val="567"/>
          <w:jc w:val="center"/>
        </w:trPr>
        <w:tc>
          <w:tcPr>
            <w:tcW w:w="2245" w:type="dxa"/>
            <w:vAlign w:val="center"/>
          </w:tcPr>
          <w:p w14:paraId="3060432A" w14:textId="77777777" w:rsidR="00884E92" w:rsidRPr="008852E7" w:rsidRDefault="00884E92" w:rsidP="004C29DE">
            <w:pPr>
              <w:pStyle w:val="af5"/>
            </w:pPr>
            <w:r w:rsidRPr="008852E7">
              <w:t>2017</w:t>
            </w:r>
          </w:p>
        </w:tc>
        <w:tc>
          <w:tcPr>
            <w:tcW w:w="2686" w:type="dxa"/>
            <w:vAlign w:val="center"/>
          </w:tcPr>
          <w:p w14:paraId="77FD7799" w14:textId="77777777" w:rsidR="00884E92" w:rsidRPr="008852E7" w:rsidRDefault="00884E92" w:rsidP="004C29DE">
            <w:pPr>
              <w:pStyle w:val="af5"/>
            </w:pPr>
            <w:r w:rsidRPr="008852E7">
              <w:t>1</w:t>
            </w:r>
          </w:p>
        </w:tc>
        <w:tc>
          <w:tcPr>
            <w:tcW w:w="3633" w:type="dxa"/>
            <w:vAlign w:val="center"/>
          </w:tcPr>
          <w:p w14:paraId="51E22483" w14:textId="77777777" w:rsidR="00884E92" w:rsidRPr="008852E7" w:rsidRDefault="00884E92" w:rsidP="00884E92">
            <w:pPr>
              <w:pStyle w:val="af5"/>
              <w:ind w:rightChars="653" w:right="1543"/>
              <w:jc w:val="right"/>
            </w:pPr>
            <w:r w:rsidRPr="008852E7">
              <w:t>1,000</w:t>
            </w:r>
          </w:p>
        </w:tc>
      </w:tr>
      <w:tr w:rsidR="008852E7" w:rsidRPr="008852E7" w14:paraId="64886D6B" w14:textId="77777777" w:rsidTr="004C29DE">
        <w:trPr>
          <w:trHeight w:val="567"/>
          <w:jc w:val="center"/>
        </w:trPr>
        <w:tc>
          <w:tcPr>
            <w:tcW w:w="2245" w:type="dxa"/>
            <w:vAlign w:val="center"/>
          </w:tcPr>
          <w:p w14:paraId="65CC63EC" w14:textId="77777777" w:rsidR="00884E92" w:rsidRPr="008852E7" w:rsidRDefault="00884E92" w:rsidP="004C29DE">
            <w:pPr>
              <w:pStyle w:val="af5"/>
            </w:pPr>
            <w:r w:rsidRPr="008852E7">
              <w:t>2018</w:t>
            </w:r>
          </w:p>
        </w:tc>
        <w:tc>
          <w:tcPr>
            <w:tcW w:w="2686" w:type="dxa"/>
            <w:vAlign w:val="center"/>
          </w:tcPr>
          <w:p w14:paraId="6D2233F7" w14:textId="77777777" w:rsidR="00884E92" w:rsidRPr="008852E7" w:rsidRDefault="00884E92" w:rsidP="004C29DE">
            <w:pPr>
              <w:pStyle w:val="af5"/>
            </w:pPr>
            <w:r w:rsidRPr="008852E7">
              <w:t>0</w:t>
            </w:r>
          </w:p>
        </w:tc>
        <w:tc>
          <w:tcPr>
            <w:tcW w:w="3633" w:type="dxa"/>
            <w:vAlign w:val="center"/>
          </w:tcPr>
          <w:p w14:paraId="543085C3" w14:textId="77777777" w:rsidR="00884E92" w:rsidRPr="008852E7" w:rsidRDefault="00884E92" w:rsidP="00884E92">
            <w:pPr>
              <w:pStyle w:val="af5"/>
              <w:ind w:rightChars="653" w:right="1543"/>
              <w:jc w:val="right"/>
            </w:pPr>
            <w:r w:rsidRPr="008852E7">
              <w:t>0</w:t>
            </w:r>
          </w:p>
        </w:tc>
      </w:tr>
      <w:tr w:rsidR="008852E7" w:rsidRPr="008852E7" w14:paraId="0E360FBA" w14:textId="77777777" w:rsidTr="004C29DE">
        <w:trPr>
          <w:trHeight w:val="567"/>
          <w:jc w:val="center"/>
        </w:trPr>
        <w:tc>
          <w:tcPr>
            <w:tcW w:w="2245" w:type="dxa"/>
            <w:vAlign w:val="center"/>
          </w:tcPr>
          <w:p w14:paraId="60DA8B12" w14:textId="77777777" w:rsidR="00884E92" w:rsidRPr="008852E7" w:rsidRDefault="00884E92" w:rsidP="004C29DE">
            <w:pPr>
              <w:pStyle w:val="af5"/>
            </w:pPr>
            <w:r w:rsidRPr="008852E7">
              <w:t>2019</w:t>
            </w:r>
          </w:p>
        </w:tc>
        <w:tc>
          <w:tcPr>
            <w:tcW w:w="2686" w:type="dxa"/>
            <w:vAlign w:val="center"/>
          </w:tcPr>
          <w:p w14:paraId="3B160C47" w14:textId="77777777" w:rsidR="00884E92" w:rsidRPr="008852E7" w:rsidRDefault="00884E92" w:rsidP="004C29DE">
            <w:pPr>
              <w:pStyle w:val="af5"/>
            </w:pPr>
            <w:r w:rsidRPr="008852E7">
              <w:t>0</w:t>
            </w:r>
          </w:p>
        </w:tc>
        <w:tc>
          <w:tcPr>
            <w:tcW w:w="3633" w:type="dxa"/>
            <w:vAlign w:val="center"/>
          </w:tcPr>
          <w:p w14:paraId="57E1D85B" w14:textId="77777777" w:rsidR="00884E92" w:rsidRPr="008852E7" w:rsidRDefault="00884E92" w:rsidP="00884E92">
            <w:pPr>
              <w:pStyle w:val="af5"/>
              <w:ind w:rightChars="653" w:right="1543"/>
              <w:jc w:val="right"/>
            </w:pPr>
            <w:r w:rsidRPr="008852E7">
              <w:t>0</w:t>
            </w:r>
          </w:p>
        </w:tc>
      </w:tr>
      <w:tr w:rsidR="008852E7" w:rsidRPr="008852E7" w14:paraId="5496F692" w14:textId="77777777" w:rsidTr="004C29DE">
        <w:trPr>
          <w:trHeight w:val="567"/>
          <w:jc w:val="center"/>
        </w:trPr>
        <w:tc>
          <w:tcPr>
            <w:tcW w:w="2245" w:type="dxa"/>
            <w:vAlign w:val="center"/>
          </w:tcPr>
          <w:p w14:paraId="4B05FEED" w14:textId="77777777" w:rsidR="00884E92" w:rsidRPr="008852E7" w:rsidRDefault="00884E92" w:rsidP="004C29DE">
            <w:pPr>
              <w:pStyle w:val="af5"/>
            </w:pPr>
            <w:r w:rsidRPr="008852E7">
              <w:t>2020</w:t>
            </w:r>
          </w:p>
        </w:tc>
        <w:tc>
          <w:tcPr>
            <w:tcW w:w="2686" w:type="dxa"/>
            <w:vAlign w:val="center"/>
          </w:tcPr>
          <w:p w14:paraId="4011B851" w14:textId="77777777" w:rsidR="00884E92" w:rsidRPr="008852E7" w:rsidRDefault="00884E92" w:rsidP="004C29DE">
            <w:pPr>
              <w:pStyle w:val="af5"/>
            </w:pPr>
            <w:r w:rsidRPr="008852E7">
              <w:t>0</w:t>
            </w:r>
          </w:p>
        </w:tc>
        <w:tc>
          <w:tcPr>
            <w:tcW w:w="3633" w:type="dxa"/>
            <w:vAlign w:val="center"/>
          </w:tcPr>
          <w:p w14:paraId="02D8DCB0" w14:textId="77777777" w:rsidR="00884E92" w:rsidRPr="008852E7" w:rsidRDefault="00884E92" w:rsidP="00884E92">
            <w:pPr>
              <w:pStyle w:val="af5"/>
              <w:ind w:rightChars="653" w:right="1543"/>
              <w:jc w:val="right"/>
            </w:pPr>
            <w:r w:rsidRPr="008852E7">
              <w:t>2,000</w:t>
            </w:r>
          </w:p>
        </w:tc>
      </w:tr>
      <w:tr w:rsidR="008852E7" w:rsidRPr="008852E7" w14:paraId="32EC3121" w14:textId="77777777" w:rsidTr="004C29DE">
        <w:trPr>
          <w:trHeight w:val="567"/>
          <w:jc w:val="center"/>
        </w:trPr>
        <w:tc>
          <w:tcPr>
            <w:tcW w:w="2245" w:type="dxa"/>
            <w:vAlign w:val="center"/>
          </w:tcPr>
          <w:p w14:paraId="3E7E2671" w14:textId="77777777" w:rsidR="00884E92" w:rsidRPr="008852E7" w:rsidRDefault="00884E92" w:rsidP="004C29DE">
            <w:pPr>
              <w:pStyle w:val="af5"/>
            </w:pPr>
            <w:r w:rsidRPr="008852E7">
              <w:t>2021</w:t>
            </w:r>
          </w:p>
        </w:tc>
        <w:tc>
          <w:tcPr>
            <w:tcW w:w="2686" w:type="dxa"/>
            <w:vAlign w:val="center"/>
          </w:tcPr>
          <w:p w14:paraId="0895A102" w14:textId="77777777" w:rsidR="00884E92" w:rsidRPr="008852E7" w:rsidRDefault="00884E92" w:rsidP="004C29DE">
            <w:pPr>
              <w:pStyle w:val="af5"/>
            </w:pPr>
            <w:r w:rsidRPr="008852E7">
              <w:t>0</w:t>
            </w:r>
          </w:p>
        </w:tc>
        <w:tc>
          <w:tcPr>
            <w:tcW w:w="3633" w:type="dxa"/>
            <w:vAlign w:val="center"/>
          </w:tcPr>
          <w:p w14:paraId="6F4E890A" w14:textId="77777777" w:rsidR="00884E92" w:rsidRPr="008852E7" w:rsidRDefault="00884E92" w:rsidP="00884E92">
            <w:pPr>
              <w:pStyle w:val="af5"/>
              <w:ind w:rightChars="653" w:right="1543"/>
              <w:jc w:val="right"/>
            </w:pPr>
            <w:r w:rsidRPr="008852E7">
              <w:t>0</w:t>
            </w:r>
          </w:p>
        </w:tc>
      </w:tr>
      <w:tr w:rsidR="008852E7" w:rsidRPr="008852E7" w14:paraId="096D5971" w14:textId="77777777" w:rsidTr="004C29DE">
        <w:trPr>
          <w:trHeight w:val="567"/>
          <w:jc w:val="center"/>
        </w:trPr>
        <w:tc>
          <w:tcPr>
            <w:tcW w:w="2245" w:type="dxa"/>
            <w:vAlign w:val="center"/>
          </w:tcPr>
          <w:p w14:paraId="2A25996E" w14:textId="77777777" w:rsidR="00884E92" w:rsidRPr="008852E7" w:rsidRDefault="00884E92" w:rsidP="004C29DE">
            <w:pPr>
              <w:pStyle w:val="af5"/>
            </w:pPr>
            <w:r w:rsidRPr="008852E7">
              <w:t>2022</w:t>
            </w:r>
          </w:p>
        </w:tc>
        <w:tc>
          <w:tcPr>
            <w:tcW w:w="2686" w:type="dxa"/>
            <w:vAlign w:val="center"/>
          </w:tcPr>
          <w:p w14:paraId="7F7BCDA6" w14:textId="77777777" w:rsidR="00884E92" w:rsidRPr="008852E7" w:rsidRDefault="00884E92" w:rsidP="004C29DE">
            <w:pPr>
              <w:pStyle w:val="af5"/>
            </w:pPr>
            <w:r w:rsidRPr="008852E7">
              <w:t>0</w:t>
            </w:r>
          </w:p>
        </w:tc>
        <w:tc>
          <w:tcPr>
            <w:tcW w:w="3633" w:type="dxa"/>
            <w:vAlign w:val="center"/>
          </w:tcPr>
          <w:p w14:paraId="4B8D5E74" w14:textId="77777777" w:rsidR="00884E92" w:rsidRPr="008852E7" w:rsidRDefault="00884E92" w:rsidP="00884E92">
            <w:pPr>
              <w:pStyle w:val="af5"/>
              <w:ind w:rightChars="653" w:right="1543"/>
              <w:jc w:val="right"/>
            </w:pPr>
            <w:r w:rsidRPr="008852E7">
              <w:t>0</w:t>
            </w:r>
          </w:p>
        </w:tc>
      </w:tr>
      <w:tr w:rsidR="008852E7" w:rsidRPr="008852E7" w14:paraId="264D618D" w14:textId="77777777" w:rsidTr="004C29DE">
        <w:trPr>
          <w:trHeight w:val="567"/>
          <w:jc w:val="center"/>
        </w:trPr>
        <w:tc>
          <w:tcPr>
            <w:tcW w:w="2245" w:type="dxa"/>
            <w:vAlign w:val="center"/>
          </w:tcPr>
          <w:p w14:paraId="430CFA99" w14:textId="77777777" w:rsidR="00884E92" w:rsidRPr="008852E7" w:rsidRDefault="00884E92" w:rsidP="004C29DE">
            <w:pPr>
              <w:pStyle w:val="af5"/>
            </w:pPr>
            <w:r w:rsidRPr="008852E7">
              <w:rPr>
                <w:rFonts w:hint="eastAsia"/>
              </w:rPr>
              <w:t>總計</w:t>
            </w:r>
          </w:p>
        </w:tc>
        <w:tc>
          <w:tcPr>
            <w:tcW w:w="2686" w:type="dxa"/>
            <w:vAlign w:val="center"/>
          </w:tcPr>
          <w:p w14:paraId="63F6A269" w14:textId="77777777" w:rsidR="00884E92" w:rsidRPr="008852E7" w:rsidRDefault="00884E92" w:rsidP="004C29DE">
            <w:pPr>
              <w:pStyle w:val="af5"/>
            </w:pPr>
            <w:r w:rsidRPr="008852E7">
              <w:t>4</w:t>
            </w:r>
          </w:p>
        </w:tc>
        <w:tc>
          <w:tcPr>
            <w:tcW w:w="3633" w:type="dxa"/>
            <w:vAlign w:val="center"/>
          </w:tcPr>
          <w:p w14:paraId="07C18664" w14:textId="77777777" w:rsidR="00884E92" w:rsidRPr="008852E7" w:rsidRDefault="00884E92" w:rsidP="00884E92">
            <w:pPr>
              <w:pStyle w:val="af5"/>
              <w:ind w:rightChars="653" w:right="1543"/>
              <w:jc w:val="right"/>
            </w:pPr>
            <w:r w:rsidRPr="008852E7">
              <w:t>4,331</w:t>
            </w:r>
          </w:p>
        </w:tc>
      </w:tr>
    </w:tbl>
    <w:p w14:paraId="1346F827" w14:textId="2CE072D3" w:rsidR="00884E92" w:rsidRPr="008852E7" w:rsidRDefault="00884E92" w:rsidP="00884E92">
      <w:pPr>
        <w:pStyle w:val="af5"/>
        <w:jc w:val="both"/>
      </w:pPr>
      <w:r w:rsidRPr="008852E7">
        <w:rPr>
          <w:rFonts w:hint="eastAsia"/>
        </w:rPr>
        <w:t>資料來源：</w:t>
      </w:r>
      <w:r w:rsidR="00EB302B" w:rsidRPr="00EB302B">
        <w:rPr>
          <w:rFonts w:hint="eastAsia"/>
        </w:rPr>
        <w:t>經濟部投資審議司</w:t>
      </w:r>
    </w:p>
    <w:p w14:paraId="24AAAAC4" w14:textId="77777777" w:rsidR="00884E92" w:rsidRPr="008852E7" w:rsidRDefault="00884E92" w:rsidP="00884E92">
      <w:pPr>
        <w:pStyle w:val="af5"/>
        <w:jc w:val="both"/>
      </w:pPr>
    </w:p>
    <w:p w14:paraId="4265E1D4" w14:textId="77777777" w:rsidR="00884E92" w:rsidRPr="008852E7" w:rsidRDefault="00884E92" w:rsidP="00884E92">
      <w:pPr>
        <w:rPr>
          <w:rFonts w:cs="Times New Roman"/>
          <w:sz w:val="40"/>
          <w:szCs w:val="40"/>
        </w:rPr>
      </w:pPr>
      <w:r w:rsidRPr="008852E7">
        <w:rPr>
          <w:rFonts w:cs="Times New Roman"/>
        </w:rPr>
        <w:br w:type="page"/>
      </w:r>
    </w:p>
    <w:p w14:paraId="5995622F" w14:textId="77777777" w:rsidR="00884E92" w:rsidRPr="008852E7" w:rsidRDefault="00884E92" w:rsidP="00884E92">
      <w:pPr>
        <w:pStyle w:val="af7"/>
        <w:spacing w:before="257"/>
        <w:rPr>
          <w:rFonts w:ascii="Times New Roman"/>
          <w:lang w:eastAsia="zh-TW"/>
        </w:rPr>
      </w:pPr>
      <w:r w:rsidRPr="008852E7">
        <w:rPr>
          <w:rFonts w:ascii="Times New Roman" w:hint="eastAsia"/>
          <w:lang w:eastAsia="zh-TW"/>
        </w:rPr>
        <w:t>年度別及產業別統計表</w:t>
      </w:r>
    </w:p>
    <w:p w14:paraId="52E49757" w14:textId="77777777" w:rsidR="00884E92" w:rsidRPr="008852E7" w:rsidRDefault="00884E92" w:rsidP="00884E92">
      <w:pPr>
        <w:snapToGrid w:val="0"/>
        <w:ind w:firstLine="360"/>
        <w:jc w:val="right"/>
        <w:rPr>
          <w:rFonts w:cs="Times New Roman"/>
          <w:sz w:val="18"/>
          <w:szCs w:val="18"/>
        </w:rPr>
      </w:pPr>
      <w:r w:rsidRPr="008852E7">
        <w:rPr>
          <w:rFonts w:cs="Times New Roman"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852E7" w:rsidRPr="008852E7" w14:paraId="2ECF0189" w14:textId="77777777" w:rsidTr="004C29DE">
        <w:trPr>
          <w:tblHeader/>
          <w:jc w:val="center"/>
        </w:trPr>
        <w:tc>
          <w:tcPr>
            <w:tcW w:w="3005" w:type="dxa"/>
            <w:vMerge w:val="restart"/>
            <w:tcBorders>
              <w:top w:val="single" w:sz="12" w:space="0" w:color="auto"/>
              <w:bottom w:val="single" w:sz="6" w:space="0" w:color="auto"/>
              <w:tl2br w:val="single" w:sz="6" w:space="0" w:color="auto"/>
            </w:tcBorders>
            <w:vAlign w:val="center"/>
          </w:tcPr>
          <w:p w14:paraId="268EBE85" w14:textId="77777777" w:rsidR="00884E92" w:rsidRPr="008852E7" w:rsidRDefault="00884E92" w:rsidP="004C29DE">
            <w:pPr>
              <w:snapToGrid w:val="0"/>
              <w:spacing w:line="220" w:lineRule="exact"/>
              <w:jc w:val="right"/>
              <w:rPr>
                <w:rFonts w:cs="Times New Roman"/>
                <w:sz w:val="18"/>
                <w:szCs w:val="18"/>
              </w:rPr>
            </w:pPr>
            <w:r w:rsidRPr="008852E7">
              <w:rPr>
                <w:rFonts w:cs="Times New Roman" w:hint="eastAsia"/>
                <w:sz w:val="18"/>
                <w:szCs w:val="18"/>
              </w:rPr>
              <w:t>年　　度</w:t>
            </w:r>
          </w:p>
          <w:p w14:paraId="4D2FCCF5"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業　　別</w:t>
            </w:r>
          </w:p>
        </w:tc>
        <w:tc>
          <w:tcPr>
            <w:tcW w:w="1388" w:type="dxa"/>
            <w:gridSpan w:val="2"/>
            <w:vAlign w:val="center"/>
          </w:tcPr>
          <w:p w14:paraId="3DD6A846" w14:textId="77777777" w:rsidR="00884E92" w:rsidRPr="008852E7" w:rsidRDefault="00884E92" w:rsidP="004C29DE">
            <w:pPr>
              <w:snapToGrid w:val="0"/>
              <w:spacing w:line="220" w:lineRule="exact"/>
              <w:jc w:val="center"/>
              <w:rPr>
                <w:rFonts w:cs="Times New Roman"/>
                <w:sz w:val="18"/>
                <w:szCs w:val="18"/>
              </w:rPr>
            </w:pPr>
            <w:r w:rsidRPr="008852E7">
              <w:rPr>
                <w:rFonts w:cs="Times New Roman" w:hint="eastAsia"/>
                <w:sz w:val="18"/>
                <w:szCs w:val="18"/>
              </w:rPr>
              <w:t>累計至</w:t>
            </w:r>
            <w:r w:rsidRPr="008852E7">
              <w:rPr>
                <w:rFonts w:cs="Times New Roman"/>
                <w:sz w:val="18"/>
                <w:szCs w:val="18"/>
              </w:rPr>
              <w:t>2022</w:t>
            </w:r>
          </w:p>
        </w:tc>
        <w:tc>
          <w:tcPr>
            <w:tcW w:w="1389" w:type="dxa"/>
            <w:gridSpan w:val="2"/>
          </w:tcPr>
          <w:p w14:paraId="6F025407" w14:textId="77777777" w:rsidR="00884E92" w:rsidRPr="008852E7" w:rsidRDefault="00884E92" w:rsidP="004C29DE">
            <w:pPr>
              <w:snapToGrid w:val="0"/>
              <w:spacing w:line="220" w:lineRule="exact"/>
              <w:jc w:val="center"/>
              <w:rPr>
                <w:rFonts w:cs="Times New Roman"/>
                <w:sz w:val="18"/>
                <w:szCs w:val="18"/>
              </w:rPr>
            </w:pPr>
            <w:r w:rsidRPr="008852E7">
              <w:rPr>
                <w:rFonts w:cs="Times New Roman"/>
                <w:sz w:val="18"/>
                <w:szCs w:val="18"/>
              </w:rPr>
              <w:t>2022</w:t>
            </w:r>
          </w:p>
        </w:tc>
        <w:tc>
          <w:tcPr>
            <w:tcW w:w="1389" w:type="dxa"/>
            <w:gridSpan w:val="2"/>
          </w:tcPr>
          <w:p w14:paraId="475E7F23" w14:textId="77777777" w:rsidR="00884E92" w:rsidRPr="008852E7" w:rsidRDefault="00884E92" w:rsidP="004C29DE">
            <w:pPr>
              <w:snapToGrid w:val="0"/>
              <w:spacing w:line="220" w:lineRule="exact"/>
              <w:jc w:val="center"/>
              <w:rPr>
                <w:rFonts w:cs="Times New Roman"/>
                <w:sz w:val="18"/>
                <w:szCs w:val="18"/>
              </w:rPr>
            </w:pPr>
            <w:r w:rsidRPr="008852E7">
              <w:rPr>
                <w:rFonts w:cs="Times New Roman"/>
                <w:sz w:val="18"/>
                <w:szCs w:val="18"/>
              </w:rPr>
              <w:t>2021</w:t>
            </w:r>
          </w:p>
        </w:tc>
        <w:tc>
          <w:tcPr>
            <w:tcW w:w="1389" w:type="dxa"/>
            <w:gridSpan w:val="2"/>
            <w:vAlign w:val="center"/>
          </w:tcPr>
          <w:p w14:paraId="0F403F74" w14:textId="77777777" w:rsidR="00884E92" w:rsidRPr="008852E7" w:rsidRDefault="00884E92" w:rsidP="004C29DE">
            <w:pPr>
              <w:snapToGrid w:val="0"/>
              <w:spacing w:line="220" w:lineRule="exact"/>
              <w:jc w:val="center"/>
              <w:rPr>
                <w:rFonts w:cs="Times New Roman"/>
                <w:sz w:val="18"/>
                <w:szCs w:val="18"/>
              </w:rPr>
            </w:pPr>
            <w:r w:rsidRPr="008852E7">
              <w:rPr>
                <w:rFonts w:cs="Times New Roman"/>
                <w:sz w:val="18"/>
                <w:szCs w:val="18"/>
              </w:rPr>
              <w:t>2020</w:t>
            </w:r>
          </w:p>
        </w:tc>
      </w:tr>
      <w:tr w:rsidR="008852E7" w:rsidRPr="008852E7" w14:paraId="4E339D5F" w14:textId="77777777" w:rsidTr="004C29DE">
        <w:trPr>
          <w:tblHeader/>
          <w:jc w:val="center"/>
        </w:trPr>
        <w:tc>
          <w:tcPr>
            <w:tcW w:w="3005" w:type="dxa"/>
            <w:vMerge/>
            <w:tcBorders>
              <w:top w:val="single" w:sz="6" w:space="0" w:color="auto"/>
              <w:bottom w:val="single" w:sz="6" w:space="0" w:color="auto"/>
              <w:tl2br w:val="single" w:sz="6" w:space="0" w:color="auto"/>
            </w:tcBorders>
            <w:vAlign w:val="center"/>
          </w:tcPr>
          <w:p w14:paraId="567AA7AE" w14:textId="77777777" w:rsidR="00884E92" w:rsidRPr="008852E7" w:rsidRDefault="00884E92" w:rsidP="004C29DE">
            <w:pPr>
              <w:rPr>
                <w:rFonts w:cs="Times New Roman"/>
                <w:sz w:val="18"/>
                <w:szCs w:val="18"/>
              </w:rPr>
            </w:pPr>
          </w:p>
        </w:tc>
        <w:tc>
          <w:tcPr>
            <w:tcW w:w="509" w:type="dxa"/>
            <w:vAlign w:val="center"/>
          </w:tcPr>
          <w:p w14:paraId="3A7F9FEB" w14:textId="77777777" w:rsidR="00884E92" w:rsidRPr="008852E7" w:rsidRDefault="00884E92" w:rsidP="004C29DE">
            <w:pPr>
              <w:snapToGrid w:val="0"/>
              <w:spacing w:line="220" w:lineRule="exact"/>
              <w:jc w:val="center"/>
              <w:rPr>
                <w:rFonts w:cs="Times New Roman"/>
                <w:sz w:val="18"/>
                <w:szCs w:val="18"/>
              </w:rPr>
            </w:pPr>
            <w:r w:rsidRPr="008852E7">
              <w:rPr>
                <w:rFonts w:cs="Times New Roman" w:hint="eastAsia"/>
                <w:sz w:val="18"/>
                <w:szCs w:val="18"/>
              </w:rPr>
              <w:t>件數</w:t>
            </w:r>
          </w:p>
        </w:tc>
        <w:tc>
          <w:tcPr>
            <w:tcW w:w="879" w:type="dxa"/>
            <w:vAlign w:val="center"/>
          </w:tcPr>
          <w:p w14:paraId="4D26CED1" w14:textId="77777777" w:rsidR="00884E92" w:rsidRPr="008852E7" w:rsidRDefault="00884E92" w:rsidP="004C29DE">
            <w:pPr>
              <w:snapToGrid w:val="0"/>
              <w:spacing w:line="220" w:lineRule="exact"/>
              <w:jc w:val="center"/>
              <w:rPr>
                <w:rFonts w:cs="Times New Roman"/>
                <w:sz w:val="18"/>
                <w:szCs w:val="18"/>
              </w:rPr>
            </w:pPr>
            <w:r w:rsidRPr="008852E7">
              <w:rPr>
                <w:rFonts w:cs="Times New Roman" w:hint="eastAsia"/>
                <w:sz w:val="18"/>
                <w:szCs w:val="18"/>
              </w:rPr>
              <w:t>金額</w:t>
            </w:r>
          </w:p>
        </w:tc>
        <w:tc>
          <w:tcPr>
            <w:tcW w:w="549" w:type="dxa"/>
            <w:vAlign w:val="center"/>
          </w:tcPr>
          <w:p w14:paraId="64D8F699" w14:textId="77777777" w:rsidR="00884E92" w:rsidRPr="008852E7" w:rsidRDefault="00884E92" w:rsidP="004C29DE">
            <w:pPr>
              <w:snapToGrid w:val="0"/>
              <w:spacing w:line="220" w:lineRule="exact"/>
              <w:jc w:val="center"/>
              <w:rPr>
                <w:rFonts w:cs="Times New Roman"/>
                <w:sz w:val="18"/>
                <w:szCs w:val="18"/>
              </w:rPr>
            </w:pPr>
            <w:r w:rsidRPr="008852E7">
              <w:rPr>
                <w:rFonts w:cs="Times New Roman" w:hint="eastAsia"/>
                <w:sz w:val="18"/>
                <w:szCs w:val="18"/>
              </w:rPr>
              <w:t>件數</w:t>
            </w:r>
          </w:p>
        </w:tc>
        <w:tc>
          <w:tcPr>
            <w:tcW w:w="840" w:type="dxa"/>
            <w:vAlign w:val="center"/>
          </w:tcPr>
          <w:p w14:paraId="72794124" w14:textId="77777777" w:rsidR="00884E92" w:rsidRPr="008852E7" w:rsidRDefault="00884E92" w:rsidP="004C29DE">
            <w:pPr>
              <w:snapToGrid w:val="0"/>
              <w:spacing w:line="220" w:lineRule="exact"/>
              <w:jc w:val="center"/>
              <w:rPr>
                <w:rFonts w:cs="Times New Roman"/>
                <w:sz w:val="18"/>
                <w:szCs w:val="18"/>
              </w:rPr>
            </w:pPr>
            <w:r w:rsidRPr="008852E7">
              <w:rPr>
                <w:rFonts w:cs="Times New Roman" w:hint="eastAsia"/>
                <w:sz w:val="18"/>
                <w:szCs w:val="18"/>
              </w:rPr>
              <w:t>金額</w:t>
            </w:r>
          </w:p>
        </w:tc>
        <w:tc>
          <w:tcPr>
            <w:tcW w:w="483" w:type="dxa"/>
            <w:vAlign w:val="center"/>
          </w:tcPr>
          <w:p w14:paraId="30C5020F" w14:textId="77777777" w:rsidR="00884E92" w:rsidRPr="008852E7" w:rsidRDefault="00884E92" w:rsidP="004C29DE">
            <w:pPr>
              <w:snapToGrid w:val="0"/>
              <w:spacing w:line="220" w:lineRule="exact"/>
              <w:jc w:val="center"/>
              <w:rPr>
                <w:rFonts w:cs="Times New Roman"/>
                <w:sz w:val="18"/>
                <w:szCs w:val="18"/>
              </w:rPr>
            </w:pPr>
            <w:r w:rsidRPr="008852E7">
              <w:rPr>
                <w:rFonts w:cs="Times New Roman" w:hint="eastAsia"/>
                <w:sz w:val="18"/>
                <w:szCs w:val="18"/>
              </w:rPr>
              <w:t>件數</w:t>
            </w:r>
          </w:p>
        </w:tc>
        <w:tc>
          <w:tcPr>
            <w:tcW w:w="906" w:type="dxa"/>
            <w:vAlign w:val="center"/>
          </w:tcPr>
          <w:p w14:paraId="10ECB638" w14:textId="77777777" w:rsidR="00884E92" w:rsidRPr="008852E7" w:rsidRDefault="00884E92" w:rsidP="004C29DE">
            <w:pPr>
              <w:snapToGrid w:val="0"/>
              <w:spacing w:line="220" w:lineRule="exact"/>
              <w:jc w:val="center"/>
              <w:rPr>
                <w:rFonts w:cs="Times New Roman"/>
                <w:sz w:val="18"/>
                <w:szCs w:val="18"/>
              </w:rPr>
            </w:pPr>
            <w:r w:rsidRPr="008852E7">
              <w:rPr>
                <w:rFonts w:cs="Times New Roman" w:hint="eastAsia"/>
                <w:sz w:val="18"/>
                <w:szCs w:val="18"/>
              </w:rPr>
              <w:t>金額</w:t>
            </w:r>
          </w:p>
        </w:tc>
        <w:tc>
          <w:tcPr>
            <w:tcW w:w="512" w:type="dxa"/>
            <w:noWrap/>
            <w:vAlign w:val="center"/>
          </w:tcPr>
          <w:p w14:paraId="641741BB" w14:textId="77777777" w:rsidR="00884E92" w:rsidRPr="008852E7" w:rsidRDefault="00884E92" w:rsidP="004C29DE">
            <w:pPr>
              <w:snapToGrid w:val="0"/>
              <w:spacing w:line="220" w:lineRule="exact"/>
              <w:jc w:val="center"/>
              <w:rPr>
                <w:rFonts w:cs="Times New Roman"/>
                <w:sz w:val="18"/>
                <w:szCs w:val="18"/>
              </w:rPr>
            </w:pPr>
            <w:r w:rsidRPr="008852E7">
              <w:rPr>
                <w:rFonts w:cs="Times New Roman" w:hint="eastAsia"/>
                <w:sz w:val="18"/>
                <w:szCs w:val="18"/>
              </w:rPr>
              <w:t>件數</w:t>
            </w:r>
          </w:p>
        </w:tc>
        <w:tc>
          <w:tcPr>
            <w:tcW w:w="877" w:type="dxa"/>
            <w:vAlign w:val="center"/>
          </w:tcPr>
          <w:p w14:paraId="6B419665" w14:textId="77777777" w:rsidR="00884E92" w:rsidRPr="008852E7" w:rsidRDefault="00884E92" w:rsidP="004C29DE">
            <w:pPr>
              <w:snapToGrid w:val="0"/>
              <w:spacing w:line="220" w:lineRule="exact"/>
              <w:jc w:val="center"/>
              <w:rPr>
                <w:rFonts w:cs="Times New Roman"/>
                <w:sz w:val="18"/>
                <w:szCs w:val="18"/>
              </w:rPr>
            </w:pPr>
            <w:r w:rsidRPr="008852E7">
              <w:rPr>
                <w:rFonts w:cs="Times New Roman" w:hint="eastAsia"/>
                <w:sz w:val="18"/>
                <w:szCs w:val="18"/>
              </w:rPr>
              <w:t>金額</w:t>
            </w:r>
          </w:p>
        </w:tc>
      </w:tr>
      <w:tr w:rsidR="008852E7" w:rsidRPr="008852E7" w14:paraId="7A145078" w14:textId="77777777" w:rsidTr="004C29DE">
        <w:trPr>
          <w:jc w:val="center"/>
        </w:trPr>
        <w:tc>
          <w:tcPr>
            <w:tcW w:w="3005" w:type="dxa"/>
            <w:tcBorders>
              <w:top w:val="single" w:sz="6" w:space="0" w:color="auto"/>
            </w:tcBorders>
            <w:noWrap/>
            <w:vAlign w:val="center"/>
          </w:tcPr>
          <w:p w14:paraId="2D2928F1"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合計</w:t>
            </w:r>
          </w:p>
        </w:tc>
        <w:tc>
          <w:tcPr>
            <w:tcW w:w="509" w:type="dxa"/>
            <w:vAlign w:val="center"/>
          </w:tcPr>
          <w:p w14:paraId="1F1480D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4 </w:t>
            </w:r>
          </w:p>
        </w:tc>
        <w:tc>
          <w:tcPr>
            <w:tcW w:w="879" w:type="dxa"/>
            <w:vAlign w:val="center"/>
          </w:tcPr>
          <w:p w14:paraId="709E8E8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4,331 </w:t>
            </w:r>
          </w:p>
        </w:tc>
        <w:tc>
          <w:tcPr>
            <w:tcW w:w="549" w:type="dxa"/>
            <w:vAlign w:val="center"/>
          </w:tcPr>
          <w:p w14:paraId="0DCF425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632FCC6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3BC1875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0A724BC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0</w:t>
            </w:r>
          </w:p>
        </w:tc>
        <w:tc>
          <w:tcPr>
            <w:tcW w:w="512" w:type="dxa"/>
            <w:noWrap/>
            <w:vAlign w:val="center"/>
          </w:tcPr>
          <w:p w14:paraId="5DD2FBF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0218522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2,000 </w:t>
            </w:r>
          </w:p>
        </w:tc>
      </w:tr>
      <w:tr w:rsidR="008852E7" w:rsidRPr="008852E7" w14:paraId="017F30C8" w14:textId="77777777" w:rsidTr="004C29DE">
        <w:trPr>
          <w:jc w:val="center"/>
        </w:trPr>
        <w:tc>
          <w:tcPr>
            <w:tcW w:w="3005" w:type="dxa"/>
            <w:noWrap/>
            <w:vAlign w:val="center"/>
          </w:tcPr>
          <w:p w14:paraId="78601589"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農林漁牧業</w:t>
            </w:r>
          </w:p>
        </w:tc>
        <w:tc>
          <w:tcPr>
            <w:tcW w:w="509" w:type="dxa"/>
            <w:vAlign w:val="center"/>
          </w:tcPr>
          <w:p w14:paraId="192728F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0E5BAA3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6D9D6D3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4B74FA5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61B5414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019576C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5DFA055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5BAC713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41A7A731" w14:textId="77777777" w:rsidTr="004C29DE">
        <w:trPr>
          <w:jc w:val="center"/>
        </w:trPr>
        <w:tc>
          <w:tcPr>
            <w:tcW w:w="3005" w:type="dxa"/>
            <w:noWrap/>
            <w:vAlign w:val="center"/>
          </w:tcPr>
          <w:p w14:paraId="077F232E"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礦業及土石採取業</w:t>
            </w:r>
          </w:p>
        </w:tc>
        <w:tc>
          <w:tcPr>
            <w:tcW w:w="509" w:type="dxa"/>
            <w:vAlign w:val="center"/>
          </w:tcPr>
          <w:p w14:paraId="337549D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359FAAC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4968077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36F3876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379E10B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45F54E2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6EC4BF3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0CE82A3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7FC1E987" w14:textId="77777777" w:rsidTr="004C29DE">
        <w:trPr>
          <w:jc w:val="center"/>
        </w:trPr>
        <w:tc>
          <w:tcPr>
            <w:tcW w:w="3005" w:type="dxa"/>
            <w:noWrap/>
            <w:vAlign w:val="center"/>
          </w:tcPr>
          <w:p w14:paraId="57C5D346"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製造業</w:t>
            </w:r>
          </w:p>
        </w:tc>
        <w:tc>
          <w:tcPr>
            <w:tcW w:w="509" w:type="dxa"/>
            <w:vAlign w:val="center"/>
          </w:tcPr>
          <w:p w14:paraId="5B47016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2 </w:t>
            </w:r>
          </w:p>
        </w:tc>
        <w:tc>
          <w:tcPr>
            <w:tcW w:w="879" w:type="dxa"/>
            <w:vAlign w:val="center"/>
          </w:tcPr>
          <w:p w14:paraId="4E0E294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1,131 </w:t>
            </w:r>
          </w:p>
        </w:tc>
        <w:tc>
          <w:tcPr>
            <w:tcW w:w="549" w:type="dxa"/>
            <w:vAlign w:val="center"/>
          </w:tcPr>
          <w:p w14:paraId="1053817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6E9A437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2F1AFD8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397D010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0B9D535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2D931CB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19AA130B" w14:textId="77777777" w:rsidTr="004C29DE">
        <w:trPr>
          <w:jc w:val="center"/>
        </w:trPr>
        <w:tc>
          <w:tcPr>
            <w:tcW w:w="3005" w:type="dxa"/>
            <w:noWrap/>
            <w:vAlign w:val="center"/>
          </w:tcPr>
          <w:p w14:paraId="4D28D7B4"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食品製造業</w:t>
            </w:r>
          </w:p>
        </w:tc>
        <w:tc>
          <w:tcPr>
            <w:tcW w:w="509" w:type="dxa"/>
            <w:vAlign w:val="center"/>
          </w:tcPr>
          <w:p w14:paraId="32E7F16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0723D9A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0562879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2FF9234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03CADF5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18E7CFB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1017C27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7A8D4C0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4867B089" w14:textId="77777777" w:rsidTr="004C29DE">
        <w:trPr>
          <w:jc w:val="center"/>
        </w:trPr>
        <w:tc>
          <w:tcPr>
            <w:tcW w:w="3005" w:type="dxa"/>
            <w:noWrap/>
            <w:vAlign w:val="center"/>
          </w:tcPr>
          <w:p w14:paraId="2CA93B87"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飲料製造業</w:t>
            </w:r>
          </w:p>
        </w:tc>
        <w:tc>
          <w:tcPr>
            <w:tcW w:w="509" w:type="dxa"/>
            <w:vAlign w:val="center"/>
          </w:tcPr>
          <w:p w14:paraId="735D7C2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6471341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65E858A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1D9DFA0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508CAB1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3F8C6A1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08CE10C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64666CC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33F5CC3A" w14:textId="77777777" w:rsidTr="004C29DE">
        <w:trPr>
          <w:jc w:val="center"/>
        </w:trPr>
        <w:tc>
          <w:tcPr>
            <w:tcW w:w="3005" w:type="dxa"/>
            <w:noWrap/>
            <w:vAlign w:val="center"/>
          </w:tcPr>
          <w:p w14:paraId="4CEC51FC"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菸草製造業</w:t>
            </w:r>
          </w:p>
        </w:tc>
        <w:tc>
          <w:tcPr>
            <w:tcW w:w="509" w:type="dxa"/>
            <w:vAlign w:val="center"/>
          </w:tcPr>
          <w:p w14:paraId="2111FEB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4A64DDD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1A9E44A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44BCE7E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E1960F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4EA9814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57D063D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7092348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5C457A58" w14:textId="77777777" w:rsidTr="004C29DE">
        <w:trPr>
          <w:jc w:val="center"/>
        </w:trPr>
        <w:tc>
          <w:tcPr>
            <w:tcW w:w="3005" w:type="dxa"/>
            <w:noWrap/>
            <w:vAlign w:val="center"/>
          </w:tcPr>
          <w:p w14:paraId="77A894EC"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紡織業</w:t>
            </w:r>
          </w:p>
        </w:tc>
        <w:tc>
          <w:tcPr>
            <w:tcW w:w="509" w:type="dxa"/>
            <w:vAlign w:val="center"/>
          </w:tcPr>
          <w:p w14:paraId="1966295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7F4D590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555E557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1F02695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3A90DD2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62817FE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1D15A7F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62D9E57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40E2AEB6" w14:textId="77777777" w:rsidTr="004C29DE">
        <w:trPr>
          <w:jc w:val="center"/>
        </w:trPr>
        <w:tc>
          <w:tcPr>
            <w:tcW w:w="3005" w:type="dxa"/>
            <w:noWrap/>
            <w:vAlign w:val="center"/>
          </w:tcPr>
          <w:p w14:paraId="707379ED"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成衣及服飾品製造業</w:t>
            </w:r>
          </w:p>
        </w:tc>
        <w:tc>
          <w:tcPr>
            <w:tcW w:w="509" w:type="dxa"/>
            <w:vAlign w:val="center"/>
          </w:tcPr>
          <w:p w14:paraId="191971E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0032BD7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359AB02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0A64BE0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55DB166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50F7D4B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4EA88C7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33222B4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38E8C346" w14:textId="77777777" w:rsidTr="004C29DE">
        <w:trPr>
          <w:jc w:val="center"/>
        </w:trPr>
        <w:tc>
          <w:tcPr>
            <w:tcW w:w="3005" w:type="dxa"/>
            <w:noWrap/>
            <w:vAlign w:val="center"/>
          </w:tcPr>
          <w:p w14:paraId="5355623E"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皮革、毛皮及其製品製造業</w:t>
            </w:r>
          </w:p>
        </w:tc>
        <w:tc>
          <w:tcPr>
            <w:tcW w:w="509" w:type="dxa"/>
            <w:vAlign w:val="center"/>
          </w:tcPr>
          <w:p w14:paraId="0DA6D47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5431C14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13D1B2A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6EBF073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3185517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6293968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53019CE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7FECC25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564B645F" w14:textId="77777777" w:rsidTr="004C29DE">
        <w:trPr>
          <w:jc w:val="center"/>
        </w:trPr>
        <w:tc>
          <w:tcPr>
            <w:tcW w:w="3005" w:type="dxa"/>
            <w:noWrap/>
            <w:vAlign w:val="center"/>
          </w:tcPr>
          <w:p w14:paraId="54982055"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木竹製品製造業</w:t>
            </w:r>
          </w:p>
        </w:tc>
        <w:tc>
          <w:tcPr>
            <w:tcW w:w="509" w:type="dxa"/>
            <w:vAlign w:val="center"/>
          </w:tcPr>
          <w:p w14:paraId="6B1D36C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5ACBE26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5AB8C54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7D763D4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3C19442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3059508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6D73579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7CF4CC3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36D336B4" w14:textId="77777777" w:rsidTr="004C29DE">
        <w:trPr>
          <w:jc w:val="center"/>
        </w:trPr>
        <w:tc>
          <w:tcPr>
            <w:tcW w:w="3005" w:type="dxa"/>
            <w:noWrap/>
            <w:vAlign w:val="center"/>
          </w:tcPr>
          <w:p w14:paraId="25567D3C"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紙漿、紙及紙製品製造業</w:t>
            </w:r>
          </w:p>
        </w:tc>
        <w:tc>
          <w:tcPr>
            <w:tcW w:w="509" w:type="dxa"/>
            <w:vAlign w:val="center"/>
          </w:tcPr>
          <w:p w14:paraId="020F2FC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1BA8BBF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3340927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4F3F702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4FBED70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674CAE6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03CB13A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20BE125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25AB8613" w14:textId="77777777" w:rsidTr="004C29DE">
        <w:trPr>
          <w:jc w:val="center"/>
        </w:trPr>
        <w:tc>
          <w:tcPr>
            <w:tcW w:w="3005" w:type="dxa"/>
            <w:noWrap/>
            <w:vAlign w:val="center"/>
          </w:tcPr>
          <w:p w14:paraId="5FE664B7"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印刷及資料儲存媒體複製業</w:t>
            </w:r>
          </w:p>
        </w:tc>
        <w:tc>
          <w:tcPr>
            <w:tcW w:w="509" w:type="dxa"/>
            <w:vAlign w:val="center"/>
          </w:tcPr>
          <w:p w14:paraId="24B2ABB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7571EF7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2EFC37E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1CF8FE5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741572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40B8171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715B2E4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520BB1A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3E50506B" w14:textId="77777777" w:rsidTr="004C29DE">
        <w:trPr>
          <w:jc w:val="center"/>
        </w:trPr>
        <w:tc>
          <w:tcPr>
            <w:tcW w:w="3005" w:type="dxa"/>
            <w:noWrap/>
            <w:vAlign w:val="center"/>
          </w:tcPr>
          <w:p w14:paraId="40434D09"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石油及煤製品製造業</w:t>
            </w:r>
          </w:p>
        </w:tc>
        <w:tc>
          <w:tcPr>
            <w:tcW w:w="509" w:type="dxa"/>
            <w:vAlign w:val="center"/>
          </w:tcPr>
          <w:p w14:paraId="70EF2CB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2292FED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7C4629F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2AC579C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74DD508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6966722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1A37183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4EA8D71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3794B2C1" w14:textId="77777777" w:rsidTr="004C29DE">
        <w:trPr>
          <w:jc w:val="center"/>
        </w:trPr>
        <w:tc>
          <w:tcPr>
            <w:tcW w:w="3005" w:type="dxa"/>
            <w:noWrap/>
            <w:vAlign w:val="center"/>
          </w:tcPr>
          <w:p w14:paraId="2A29E227"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化學材料製造業</w:t>
            </w:r>
          </w:p>
        </w:tc>
        <w:tc>
          <w:tcPr>
            <w:tcW w:w="509" w:type="dxa"/>
            <w:vAlign w:val="center"/>
          </w:tcPr>
          <w:p w14:paraId="23D5BE5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59F511E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29BDEC5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7620C2B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61DB8D2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3EC3B9F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75C1D83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2890017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2820351A" w14:textId="77777777" w:rsidTr="004C29DE">
        <w:trPr>
          <w:jc w:val="center"/>
        </w:trPr>
        <w:tc>
          <w:tcPr>
            <w:tcW w:w="3005" w:type="dxa"/>
            <w:noWrap/>
            <w:vAlign w:val="center"/>
          </w:tcPr>
          <w:p w14:paraId="5E9A7A5E"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化學製品製造業</w:t>
            </w:r>
          </w:p>
        </w:tc>
        <w:tc>
          <w:tcPr>
            <w:tcW w:w="509" w:type="dxa"/>
            <w:vAlign w:val="center"/>
          </w:tcPr>
          <w:p w14:paraId="6755435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4D05164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5733978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7149D13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37EB1DE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51E68C9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14AD6C9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5C2C3CA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64375B5B" w14:textId="77777777" w:rsidTr="004C29DE">
        <w:trPr>
          <w:jc w:val="center"/>
        </w:trPr>
        <w:tc>
          <w:tcPr>
            <w:tcW w:w="3005" w:type="dxa"/>
            <w:noWrap/>
            <w:vAlign w:val="center"/>
          </w:tcPr>
          <w:p w14:paraId="76A1FD22"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藥品製造業</w:t>
            </w:r>
          </w:p>
        </w:tc>
        <w:tc>
          <w:tcPr>
            <w:tcW w:w="509" w:type="dxa"/>
            <w:vAlign w:val="center"/>
          </w:tcPr>
          <w:p w14:paraId="3F7907A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21264BC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55361C8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17F093C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0362DA8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0265D8E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183E5BA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2B4DD6D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23814D8A" w14:textId="77777777" w:rsidTr="004C29DE">
        <w:trPr>
          <w:jc w:val="center"/>
        </w:trPr>
        <w:tc>
          <w:tcPr>
            <w:tcW w:w="3005" w:type="dxa"/>
            <w:noWrap/>
            <w:vAlign w:val="center"/>
          </w:tcPr>
          <w:p w14:paraId="3AB891D1"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橡膠製品製造業</w:t>
            </w:r>
          </w:p>
        </w:tc>
        <w:tc>
          <w:tcPr>
            <w:tcW w:w="509" w:type="dxa"/>
            <w:vAlign w:val="center"/>
          </w:tcPr>
          <w:p w14:paraId="55BEDE0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1657DFD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4432671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5CAA859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4D5068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4B68DDE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1115FE3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13C5BA1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77268A78" w14:textId="77777777" w:rsidTr="004C29DE">
        <w:trPr>
          <w:jc w:val="center"/>
        </w:trPr>
        <w:tc>
          <w:tcPr>
            <w:tcW w:w="3005" w:type="dxa"/>
            <w:noWrap/>
            <w:vAlign w:val="center"/>
          </w:tcPr>
          <w:p w14:paraId="328875A9"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塑膠製品製造業</w:t>
            </w:r>
          </w:p>
        </w:tc>
        <w:tc>
          <w:tcPr>
            <w:tcW w:w="509" w:type="dxa"/>
            <w:vAlign w:val="center"/>
          </w:tcPr>
          <w:p w14:paraId="381695A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55782FE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7ED1F9D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586AC04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25EC0A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5811993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3630997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017B6D8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1E465554" w14:textId="77777777" w:rsidTr="004C29DE">
        <w:trPr>
          <w:jc w:val="center"/>
        </w:trPr>
        <w:tc>
          <w:tcPr>
            <w:tcW w:w="3005" w:type="dxa"/>
            <w:noWrap/>
            <w:vAlign w:val="center"/>
          </w:tcPr>
          <w:p w14:paraId="1C9B0C0B"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非金屬礦物製品製造業</w:t>
            </w:r>
          </w:p>
        </w:tc>
        <w:tc>
          <w:tcPr>
            <w:tcW w:w="509" w:type="dxa"/>
            <w:vAlign w:val="center"/>
          </w:tcPr>
          <w:p w14:paraId="0329B6F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725D320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7C55A3B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7C75AA0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4908713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63ECE88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12A18C2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5A8AEA2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70DA4009" w14:textId="77777777" w:rsidTr="004C29DE">
        <w:trPr>
          <w:jc w:val="center"/>
        </w:trPr>
        <w:tc>
          <w:tcPr>
            <w:tcW w:w="3005" w:type="dxa"/>
            <w:noWrap/>
            <w:vAlign w:val="center"/>
          </w:tcPr>
          <w:p w14:paraId="0B444BF7"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基本金屬製造業</w:t>
            </w:r>
          </w:p>
        </w:tc>
        <w:tc>
          <w:tcPr>
            <w:tcW w:w="509" w:type="dxa"/>
            <w:vAlign w:val="center"/>
          </w:tcPr>
          <w:p w14:paraId="5622EB0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149FD43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529C5BC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5379C46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017148F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7209DF0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7FBD4C6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1C2920C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396F77BB" w14:textId="77777777" w:rsidTr="004C29DE">
        <w:trPr>
          <w:jc w:val="center"/>
        </w:trPr>
        <w:tc>
          <w:tcPr>
            <w:tcW w:w="3005" w:type="dxa"/>
            <w:noWrap/>
            <w:vAlign w:val="center"/>
          </w:tcPr>
          <w:p w14:paraId="7FD794BF"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金屬製品製造業</w:t>
            </w:r>
          </w:p>
        </w:tc>
        <w:tc>
          <w:tcPr>
            <w:tcW w:w="509" w:type="dxa"/>
            <w:vAlign w:val="center"/>
          </w:tcPr>
          <w:p w14:paraId="0C7270C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1D5D52D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203FE61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4E69B32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4809BF1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38F5E2B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4C06D01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3C69946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009B4602" w14:textId="77777777" w:rsidTr="004C29DE">
        <w:trPr>
          <w:jc w:val="center"/>
        </w:trPr>
        <w:tc>
          <w:tcPr>
            <w:tcW w:w="3005" w:type="dxa"/>
            <w:noWrap/>
            <w:vAlign w:val="center"/>
          </w:tcPr>
          <w:p w14:paraId="045116E1"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電子零組件製造業</w:t>
            </w:r>
          </w:p>
        </w:tc>
        <w:tc>
          <w:tcPr>
            <w:tcW w:w="509" w:type="dxa"/>
            <w:vAlign w:val="center"/>
          </w:tcPr>
          <w:p w14:paraId="35E7765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0BB33E0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765F26E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3B65152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2FE98F4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2E295D6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03F1C38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6CE74DA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69C2CDF6" w14:textId="77777777" w:rsidTr="004C29DE">
        <w:trPr>
          <w:jc w:val="center"/>
        </w:trPr>
        <w:tc>
          <w:tcPr>
            <w:tcW w:w="3005" w:type="dxa"/>
            <w:noWrap/>
            <w:vAlign w:val="center"/>
          </w:tcPr>
          <w:p w14:paraId="5FD966B5"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電腦、電子產品及光學製品製造業</w:t>
            </w:r>
          </w:p>
        </w:tc>
        <w:tc>
          <w:tcPr>
            <w:tcW w:w="509" w:type="dxa"/>
            <w:vAlign w:val="center"/>
          </w:tcPr>
          <w:p w14:paraId="32461F7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1 </w:t>
            </w:r>
          </w:p>
        </w:tc>
        <w:tc>
          <w:tcPr>
            <w:tcW w:w="879" w:type="dxa"/>
            <w:vAlign w:val="center"/>
          </w:tcPr>
          <w:p w14:paraId="4733261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1,031 </w:t>
            </w:r>
          </w:p>
        </w:tc>
        <w:tc>
          <w:tcPr>
            <w:tcW w:w="549" w:type="dxa"/>
            <w:vAlign w:val="center"/>
          </w:tcPr>
          <w:p w14:paraId="10497A8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6DEF5B8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296F78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44A2B36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30C993E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403C70D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14485BB6" w14:textId="77777777" w:rsidTr="004C29DE">
        <w:trPr>
          <w:jc w:val="center"/>
        </w:trPr>
        <w:tc>
          <w:tcPr>
            <w:tcW w:w="3005" w:type="dxa"/>
            <w:noWrap/>
            <w:vAlign w:val="center"/>
          </w:tcPr>
          <w:p w14:paraId="716443FC"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電力設備製造業</w:t>
            </w:r>
          </w:p>
        </w:tc>
        <w:tc>
          <w:tcPr>
            <w:tcW w:w="509" w:type="dxa"/>
            <w:vAlign w:val="center"/>
          </w:tcPr>
          <w:p w14:paraId="2E9110C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0E3DBAA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712D4A2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7183166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4CFE817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5AB8D62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7FFC1A3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0586827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79EFEC9D" w14:textId="77777777" w:rsidTr="004C29DE">
        <w:trPr>
          <w:jc w:val="center"/>
        </w:trPr>
        <w:tc>
          <w:tcPr>
            <w:tcW w:w="3005" w:type="dxa"/>
            <w:noWrap/>
            <w:vAlign w:val="center"/>
          </w:tcPr>
          <w:p w14:paraId="36F32358"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機械設備製造業</w:t>
            </w:r>
          </w:p>
        </w:tc>
        <w:tc>
          <w:tcPr>
            <w:tcW w:w="509" w:type="dxa"/>
            <w:vAlign w:val="center"/>
          </w:tcPr>
          <w:p w14:paraId="289FB2B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11982F3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1656FEF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227FD18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C95D75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3B72563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2C62EF6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6A87E1D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05D8E0BC" w14:textId="77777777" w:rsidTr="004C29DE">
        <w:trPr>
          <w:jc w:val="center"/>
        </w:trPr>
        <w:tc>
          <w:tcPr>
            <w:tcW w:w="3005" w:type="dxa"/>
            <w:noWrap/>
            <w:vAlign w:val="center"/>
          </w:tcPr>
          <w:p w14:paraId="04553860"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汽車及其零件製造業</w:t>
            </w:r>
          </w:p>
        </w:tc>
        <w:tc>
          <w:tcPr>
            <w:tcW w:w="509" w:type="dxa"/>
            <w:vAlign w:val="center"/>
          </w:tcPr>
          <w:p w14:paraId="54607F9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150B66A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716CC66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7503C1F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2C361B0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32B852E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6450726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7D42C6F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40007170" w14:textId="77777777" w:rsidTr="004C29DE">
        <w:trPr>
          <w:jc w:val="center"/>
        </w:trPr>
        <w:tc>
          <w:tcPr>
            <w:tcW w:w="3005" w:type="dxa"/>
            <w:noWrap/>
            <w:vAlign w:val="center"/>
          </w:tcPr>
          <w:p w14:paraId="6C323355"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其他運輸工具製造業</w:t>
            </w:r>
          </w:p>
        </w:tc>
        <w:tc>
          <w:tcPr>
            <w:tcW w:w="509" w:type="dxa"/>
            <w:vAlign w:val="center"/>
          </w:tcPr>
          <w:p w14:paraId="5CE8361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536F237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69B128C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4C77621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AFB04D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2AF588F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2893616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390CED8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6A693815" w14:textId="77777777" w:rsidTr="004C29DE">
        <w:trPr>
          <w:jc w:val="center"/>
        </w:trPr>
        <w:tc>
          <w:tcPr>
            <w:tcW w:w="3005" w:type="dxa"/>
            <w:noWrap/>
            <w:vAlign w:val="center"/>
          </w:tcPr>
          <w:p w14:paraId="6C0CAE07"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家具製造業</w:t>
            </w:r>
          </w:p>
        </w:tc>
        <w:tc>
          <w:tcPr>
            <w:tcW w:w="509" w:type="dxa"/>
            <w:vAlign w:val="center"/>
          </w:tcPr>
          <w:p w14:paraId="3D7D224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0499C31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19DCDD2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491E198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22C65ED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2F31D95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266BBA0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0DCC1C6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2CC04DE9" w14:textId="77777777" w:rsidTr="004C29DE">
        <w:trPr>
          <w:jc w:val="center"/>
        </w:trPr>
        <w:tc>
          <w:tcPr>
            <w:tcW w:w="3005" w:type="dxa"/>
            <w:noWrap/>
            <w:vAlign w:val="center"/>
          </w:tcPr>
          <w:p w14:paraId="61997A15"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其他製造業</w:t>
            </w:r>
          </w:p>
        </w:tc>
        <w:tc>
          <w:tcPr>
            <w:tcW w:w="509" w:type="dxa"/>
            <w:vAlign w:val="center"/>
          </w:tcPr>
          <w:p w14:paraId="57ED6C8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1 </w:t>
            </w:r>
          </w:p>
        </w:tc>
        <w:tc>
          <w:tcPr>
            <w:tcW w:w="879" w:type="dxa"/>
            <w:vAlign w:val="center"/>
          </w:tcPr>
          <w:p w14:paraId="4A68EB9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100 </w:t>
            </w:r>
          </w:p>
        </w:tc>
        <w:tc>
          <w:tcPr>
            <w:tcW w:w="549" w:type="dxa"/>
            <w:vAlign w:val="center"/>
          </w:tcPr>
          <w:p w14:paraId="36226E9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61FAAC2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68AACDD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7BA8DA5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17CC74B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19A6BD7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697F48DF" w14:textId="77777777" w:rsidTr="004C29DE">
        <w:trPr>
          <w:jc w:val="center"/>
        </w:trPr>
        <w:tc>
          <w:tcPr>
            <w:tcW w:w="3005" w:type="dxa"/>
            <w:noWrap/>
            <w:vAlign w:val="center"/>
          </w:tcPr>
          <w:p w14:paraId="6879B3E4"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 xml:space="preserve">　產業用機械設備維修及安裝業</w:t>
            </w:r>
          </w:p>
        </w:tc>
        <w:tc>
          <w:tcPr>
            <w:tcW w:w="509" w:type="dxa"/>
            <w:vAlign w:val="center"/>
          </w:tcPr>
          <w:p w14:paraId="1FF7204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669DED3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53A2B51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240935B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05DFCC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00B7359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0F8F866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1024A94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5CA2CAF3" w14:textId="77777777" w:rsidTr="004C29DE">
        <w:trPr>
          <w:jc w:val="center"/>
        </w:trPr>
        <w:tc>
          <w:tcPr>
            <w:tcW w:w="3005" w:type="dxa"/>
            <w:noWrap/>
            <w:vAlign w:val="center"/>
          </w:tcPr>
          <w:p w14:paraId="531B720F"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電力及燃氣供應業</w:t>
            </w:r>
          </w:p>
        </w:tc>
        <w:tc>
          <w:tcPr>
            <w:tcW w:w="509" w:type="dxa"/>
            <w:vAlign w:val="center"/>
          </w:tcPr>
          <w:p w14:paraId="5EF37FE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3E7F256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2EC9A6E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091482E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72EF688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658915B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5713339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16AF42C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6FD1DDDC" w14:textId="77777777" w:rsidTr="004C29DE">
        <w:trPr>
          <w:jc w:val="center"/>
        </w:trPr>
        <w:tc>
          <w:tcPr>
            <w:tcW w:w="3005" w:type="dxa"/>
            <w:noWrap/>
            <w:vAlign w:val="center"/>
          </w:tcPr>
          <w:p w14:paraId="6C50BE9E"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用水供應及污染整治業</w:t>
            </w:r>
          </w:p>
        </w:tc>
        <w:tc>
          <w:tcPr>
            <w:tcW w:w="509" w:type="dxa"/>
            <w:vAlign w:val="center"/>
          </w:tcPr>
          <w:p w14:paraId="70AD944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4E1E62C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7EBF3C6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097E629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5099F74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3DB03B4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2CDE0C0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5D7F183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501DE81A" w14:textId="77777777" w:rsidTr="004C29DE">
        <w:trPr>
          <w:jc w:val="center"/>
        </w:trPr>
        <w:tc>
          <w:tcPr>
            <w:tcW w:w="3005" w:type="dxa"/>
            <w:noWrap/>
            <w:vAlign w:val="center"/>
          </w:tcPr>
          <w:p w14:paraId="61392ADE"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營造業</w:t>
            </w:r>
          </w:p>
        </w:tc>
        <w:tc>
          <w:tcPr>
            <w:tcW w:w="509" w:type="dxa"/>
            <w:vAlign w:val="center"/>
          </w:tcPr>
          <w:p w14:paraId="692E80B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380C757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5103750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0CAC7D3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504D206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39E1767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198BC6D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22591F9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7F1CD851" w14:textId="77777777" w:rsidTr="004C29DE">
        <w:trPr>
          <w:jc w:val="center"/>
        </w:trPr>
        <w:tc>
          <w:tcPr>
            <w:tcW w:w="3005" w:type="dxa"/>
            <w:noWrap/>
            <w:vAlign w:val="center"/>
          </w:tcPr>
          <w:p w14:paraId="265E1E24"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批發及零售業</w:t>
            </w:r>
          </w:p>
        </w:tc>
        <w:tc>
          <w:tcPr>
            <w:tcW w:w="509" w:type="dxa"/>
            <w:vAlign w:val="center"/>
          </w:tcPr>
          <w:p w14:paraId="03B705C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1F6452D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66CAF5D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134737D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2E36060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6992FD7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471352F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4B61B9A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7C427B1F" w14:textId="77777777" w:rsidTr="004C29DE">
        <w:trPr>
          <w:jc w:val="center"/>
        </w:trPr>
        <w:tc>
          <w:tcPr>
            <w:tcW w:w="3005" w:type="dxa"/>
            <w:noWrap/>
            <w:vAlign w:val="center"/>
          </w:tcPr>
          <w:p w14:paraId="10A39DA8"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運輸及倉儲業</w:t>
            </w:r>
          </w:p>
        </w:tc>
        <w:tc>
          <w:tcPr>
            <w:tcW w:w="509" w:type="dxa"/>
            <w:vAlign w:val="center"/>
          </w:tcPr>
          <w:p w14:paraId="6FE3DDA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13BBC65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25B4833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191ADB1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3654538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5C154F2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3889DD8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1C04B93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1F6500C4" w14:textId="77777777" w:rsidTr="004C29DE">
        <w:trPr>
          <w:jc w:val="center"/>
        </w:trPr>
        <w:tc>
          <w:tcPr>
            <w:tcW w:w="3005" w:type="dxa"/>
            <w:noWrap/>
            <w:vAlign w:val="center"/>
          </w:tcPr>
          <w:p w14:paraId="1D7A560A"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住宿及餐飲業</w:t>
            </w:r>
          </w:p>
        </w:tc>
        <w:tc>
          <w:tcPr>
            <w:tcW w:w="509" w:type="dxa"/>
            <w:vAlign w:val="center"/>
          </w:tcPr>
          <w:p w14:paraId="7943882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2ECC690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72E56E2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66C0CF9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0DE9083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3FECBB1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77D3038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753C250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0EBAE10B" w14:textId="77777777" w:rsidTr="004C29DE">
        <w:trPr>
          <w:jc w:val="center"/>
        </w:trPr>
        <w:tc>
          <w:tcPr>
            <w:tcW w:w="3005" w:type="dxa"/>
            <w:noWrap/>
            <w:vAlign w:val="center"/>
          </w:tcPr>
          <w:p w14:paraId="00DB31DA"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資訊及通訊傳播業</w:t>
            </w:r>
          </w:p>
        </w:tc>
        <w:tc>
          <w:tcPr>
            <w:tcW w:w="509" w:type="dxa"/>
            <w:vAlign w:val="center"/>
          </w:tcPr>
          <w:p w14:paraId="7414391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46DEC00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6A78E8D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3B88567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786A0A7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171F6A8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2B461F2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3C25BC7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68C6B01A" w14:textId="77777777" w:rsidTr="004C29DE">
        <w:trPr>
          <w:jc w:val="center"/>
        </w:trPr>
        <w:tc>
          <w:tcPr>
            <w:tcW w:w="3005" w:type="dxa"/>
            <w:noWrap/>
            <w:vAlign w:val="center"/>
          </w:tcPr>
          <w:p w14:paraId="325819FF"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金融及保險業</w:t>
            </w:r>
          </w:p>
        </w:tc>
        <w:tc>
          <w:tcPr>
            <w:tcW w:w="509" w:type="dxa"/>
            <w:vAlign w:val="center"/>
          </w:tcPr>
          <w:p w14:paraId="78EA0B8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45C9F7B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7031ED7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4670E0D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736DE7A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5A5BD15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0F7A1BB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5A862F0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130071E6" w14:textId="77777777" w:rsidTr="004C29DE">
        <w:trPr>
          <w:jc w:val="center"/>
        </w:trPr>
        <w:tc>
          <w:tcPr>
            <w:tcW w:w="3005" w:type="dxa"/>
            <w:noWrap/>
            <w:vAlign w:val="center"/>
          </w:tcPr>
          <w:p w14:paraId="295EB4C1"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不動產業</w:t>
            </w:r>
          </w:p>
        </w:tc>
        <w:tc>
          <w:tcPr>
            <w:tcW w:w="509" w:type="dxa"/>
            <w:vAlign w:val="center"/>
          </w:tcPr>
          <w:p w14:paraId="31492BC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5F20443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73E58ED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48A5323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0484EBC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7A5541A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33C464C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105B20A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00E699F7" w14:textId="77777777" w:rsidTr="004C29DE">
        <w:trPr>
          <w:jc w:val="center"/>
        </w:trPr>
        <w:tc>
          <w:tcPr>
            <w:tcW w:w="3005" w:type="dxa"/>
            <w:noWrap/>
            <w:vAlign w:val="center"/>
          </w:tcPr>
          <w:p w14:paraId="131E461F"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專業、科學及技術服務業</w:t>
            </w:r>
          </w:p>
        </w:tc>
        <w:tc>
          <w:tcPr>
            <w:tcW w:w="509" w:type="dxa"/>
            <w:vAlign w:val="center"/>
          </w:tcPr>
          <w:p w14:paraId="0B74C44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199A369A"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4C2D79E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07A96E9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0A04D6D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76B21E1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2A383B9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4A53837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04572EAE" w14:textId="77777777" w:rsidTr="004C29DE">
        <w:trPr>
          <w:jc w:val="center"/>
        </w:trPr>
        <w:tc>
          <w:tcPr>
            <w:tcW w:w="3005" w:type="dxa"/>
            <w:noWrap/>
            <w:vAlign w:val="center"/>
          </w:tcPr>
          <w:p w14:paraId="29AD3B46"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支援服務業</w:t>
            </w:r>
          </w:p>
        </w:tc>
        <w:tc>
          <w:tcPr>
            <w:tcW w:w="509" w:type="dxa"/>
            <w:vAlign w:val="center"/>
          </w:tcPr>
          <w:p w14:paraId="75C7BC2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1 </w:t>
            </w:r>
          </w:p>
        </w:tc>
        <w:tc>
          <w:tcPr>
            <w:tcW w:w="879" w:type="dxa"/>
            <w:vAlign w:val="center"/>
          </w:tcPr>
          <w:p w14:paraId="0A8A13B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200 </w:t>
            </w:r>
          </w:p>
        </w:tc>
        <w:tc>
          <w:tcPr>
            <w:tcW w:w="549" w:type="dxa"/>
            <w:vAlign w:val="center"/>
          </w:tcPr>
          <w:p w14:paraId="6E228EE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3ED1C5D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0A03F6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6EACE18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7955D29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6C7CA1C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1351F6CA" w14:textId="77777777" w:rsidTr="004C29DE">
        <w:trPr>
          <w:jc w:val="center"/>
        </w:trPr>
        <w:tc>
          <w:tcPr>
            <w:tcW w:w="3005" w:type="dxa"/>
            <w:noWrap/>
            <w:vAlign w:val="center"/>
          </w:tcPr>
          <w:p w14:paraId="1FA68588"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公共行政及國防；強制性社會安全</w:t>
            </w:r>
          </w:p>
        </w:tc>
        <w:tc>
          <w:tcPr>
            <w:tcW w:w="509" w:type="dxa"/>
            <w:vAlign w:val="center"/>
          </w:tcPr>
          <w:p w14:paraId="525D6E5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655F322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101422F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6F8E2FED"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3CD17AE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4B64C7A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744C6CC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32F59B4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299797A0" w14:textId="77777777" w:rsidTr="004C29DE">
        <w:trPr>
          <w:jc w:val="center"/>
        </w:trPr>
        <w:tc>
          <w:tcPr>
            <w:tcW w:w="3005" w:type="dxa"/>
            <w:noWrap/>
            <w:vAlign w:val="center"/>
          </w:tcPr>
          <w:p w14:paraId="4A75659E"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教育服務業</w:t>
            </w:r>
          </w:p>
        </w:tc>
        <w:tc>
          <w:tcPr>
            <w:tcW w:w="509" w:type="dxa"/>
            <w:vAlign w:val="center"/>
          </w:tcPr>
          <w:p w14:paraId="14C84E1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6369A81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676185D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2358780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4006B40"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6F1F222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186E434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5918DB0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29795646" w14:textId="77777777" w:rsidTr="004C29DE">
        <w:trPr>
          <w:jc w:val="center"/>
        </w:trPr>
        <w:tc>
          <w:tcPr>
            <w:tcW w:w="3005" w:type="dxa"/>
            <w:noWrap/>
            <w:vAlign w:val="center"/>
          </w:tcPr>
          <w:p w14:paraId="37A0A72C"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醫療保健及社會工作服務業</w:t>
            </w:r>
          </w:p>
        </w:tc>
        <w:tc>
          <w:tcPr>
            <w:tcW w:w="509" w:type="dxa"/>
            <w:vAlign w:val="center"/>
          </w:tcPr>
          <w:p w14:paraId="293A18D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34D8432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6796095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01F108FB"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16F2256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6291BE4E"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0C3E97A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584D531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33824446" w14:textId="77777777" w:rsidTr="004C29DE">
        <w:trPr>
          <w:jc w:val="center"/>
        </w:trPr>
        <w:tc>
          <w:tcPr>
            <w:tcW w:w="3005" w:type="dxa"/>
            <w:noWrap/>
            <w:vAlign w:val="center"/>
          </w:tcPr>
          <w:p w14:paraId="2EEF88C2"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藝術、娛樂及休閒服務業</w:t>
            </w:r>
          </w:p>
        </w:tc>
        <w:tc>
          <w:tcPr>
            <w:tcW w:w="509" w:type="dxa"/>
            <w:vAlign w:val="center"/>
          </w:tcPr>
          <w:p w14:paraId="365E3F56"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9" w:type="dxa"/>
            <w:vAlign w:val="center"/>
          </w:tcPr>
          <w:p w14:paraId="58B09D4F"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49" w:type="dxa"/>
            <w:vAlign w:val="center"/>
          </w:tcPr>
          <w:p w14:paraId="0A8FBC1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472F706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01F82C83"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28D0523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512" w:type="dxa"/>
            <w:noWrap/>
            <w:vAlign w:val="center"/>
          </w:tcPr>
          <w:p w14:paraId="5AEDE8E9"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740D0B9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r>
      <w:tr w:rsidR="008852E7" w:rsidRPr="008852E7" w14:paraId="2EF91CD6" w14:textId="77777777" w:rsidTr="004C29DE">
        <w:trPr>
          <w:jc w:val="center"/>
        </w:trPr>
        <w:tc>
          <w:tcPr>
            <w:tcW w:w="3005" w:type="dxa"/>
            <w:noWrap/>
            <w:vAlign w:val="center"/>
          </w:tcPr>
          <w:p w14:paraId="2781EF8C" w14:textId="77777777" w:rsidR="00884E92" w:rsidRPr="008852E7" w:rsidRDefault="00884E92" w:rsidP="004C29DE">
            <w:pPr>
              <w:snapToGrid w:val="0"/>
              <w:spacing w:line="220" w:lineRule="exact"/>
              <w:rPr>
                <w:rFonts w:cs="Times New Roman"/>
                <w:sz w:val="18"/>
                <w:szCs w:val="18"/>
              </w:rPr>
            </w:pPr>
            <w:r w:rsidRPr="008852E7">
              <w:rPr>
                <w:rFonts w:cs="Times New Roman" w:hint="eastAsia"/>
                <w:sz w:val="18"/>
                <w:szCs w:val="18"/>
              </w:rPr>
              <w:t>其他服務業</w:t>
            </w:r>
          </w:p>
        </w:tc>
        <w:tc>
          <w:tcPr>
            <w:tcW w:w="509" w:type="dxa"/>
            <w:vAlign w:val="center"/>
          </w:tcPr>
          <w:p w14:paraId="3ECF9797"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1 </w:t>
            </w:r>
          </w:p>
        </w:tc>
        <w:tc>
          <w:tcPr>
            <w:tcW w:w="879" w:type="dxa"/>
            <w:vAlign w:val="center"/>
          </w:tcPr>
          <w:p w14:paraId="3CF74B8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3,000 </w:t>
            </w:r>
          </w:p>
        </w:tc>
        <w:tc>
          <w:tcPr>
            <w:tcW w:w="549" w:type="dxa"/>
            <w:vAlign w:val="center"/>
          </w:tcPr>
          <w:p w14:paraId="761870EC"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40" w:type="dxa"/>
            <w:vAlign w:val="center"/>
          </w:tcPr>
          <w:p w14:paraId="22B0FE81"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483" w:type="dxa"/>
            <w:vAlign w:val="center"/>
          </w:tcPr>
          <w:p w14:paraId="7B205C92"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906" w:type="dxa"/>
            <w:vAlign w:val="center"/>
          </w:tcPr>
          <w:p w14:paraId="238C58B5"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0</w:t>
            </w:r>
          </w:p>
        </w:tc>
        <w:tc>
          <w:tcPr>
            <w:tcW w:w="512" w:type="dxa"/>
            <w:noWrap/>
            <w:vAlign w:val="center"/>
          </w:tcPr>
          <w:p w14:paraId="5A33E168"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0 </w:t>
            </w:r>
          </w:p>
        </w:tc>
        <w:tc>
          <w:tcPr>
            <w:tcW w:w="877" w:type="dxa"/>
            <w:vAlign w:val="center"/>
          </w:tcPr>
          <w:p w14:paraId="135B41D4" w14:textId="77777777" w:rsidR="00884E92" w:rsidRPr="008852E7" w:rsidRDefault="00884E92" w:rsidP="004C29DE">
            <w:pPr>
              <w:snapToGrid w:val="0"/>
              <w:spacing w:line="220" w:lineRule="exact"/>
              <w:jc w:val="right"/>
              <w:rPr>
                <w:rFonts w:cs="Times New Roman"/>
                <w:sz w:val="18"/>
                <w:szCs w:val="18"/>
              </w:rPr>
            </w:pPr>
            <w:r w:rsidRPr="008852E7">
              <w:rPr>
                <w:rFonts w:cs="Times New Roman"/>
                <w:sz w:val="18"/>
                <w:szCs w:val="18"/>
              </w:rPr>
              <w:t xml:space="preserve">2,000 </w:t>
            </w:r>
          </w:p>
        </w:tc>
      </w:tr>
    </w:tbl>
    <w:p w14:paraId="25D407C6" w14:textId="4BC78B28" w:rsidR="00884E92" w:rsidRPr="00EB302B" w:rsidRDefault="00884E92" w:rsidP="00884E92">
      <w:pPr>
        <w:snapToGrid w:val="0"/>
        <w:spacing w:line="220" w:lineRule="exact"/>
        <w:rPr>
          <w:sz w:val="19"/>
          <w:szCs w:val="19"/>
        </w:rPr>
      </w:pPr>
      <w:r w:rsidRPr="00EB302B">
        <w:rPr>
          <w:rFonts w:hint="eastAsia"/>
          <w:sz w:val="19"/>
          <w:szCs w:val="19"/>
        </w:rPr>
        <w:t>資料來源：</w:t>
      </w:r>
      <w:r w:rsidR="00EB302B" w:rsidRPr="001C660F">
        <w:rPr>
          <w:rFonts w:hint="eastAsia"/>
          <w:sz w:val="19"/>
          <w:szCs w:val="19"/>
        </w:rPr>
        <w:t>經濟部投資審議司</w:t>
      </w:r>
    </w:p>
    <w:p w14:paraId="523AFC16" w14:textId="77777777" w:rsidR="00884E92" w:rsidRPr="008852E7" w:rsidRDefault="00884E92" w:rsidP="00884E92">
      <w:pPr>
        <w:pStyle w:val="a3"/>
        <w:spacing w:before="514" w:after="771"/>
        <w:rPr>
          <w:rFonts w:ascii="Times New Roman"/>
        </w:rPr>
      </w:pPr>
      <w:r w:rsidRPr="008852E7">
        <w:rPr>
          <w:rFonts w:ascii="Times New Roman"/>
          <w:lang w:eastAsia="zh-TW"/>
        </w:rPr>
        <w:br w:type="page"/>
      </w:r>
      <w:bookmarkStart w:id="14" w:name="_Toc107190495"/>
      <w:r w:rsidRPr="008852E7">
        <w:rPr>
          <w:rFonts w:ascii="Times New Roman" w:hint="eastAsia"/>
        </w:rPr>
        <w:t>附錄</w:t>
      </w:r>
      <w:r w:rsidRPr="008852E7">
        <w:rPr>
          <w:rFonts w:ascii="Times New Roman" w:hint="eastAsia"/>
          <w:lang w:eastAsia="zh-TW"/>
        </w:rPr>
        <w:t>五</w:t>
      </w:r>
      <w:r w:rsidRPr="008852E7">
        <w:rPr>
          <w:rFonts w:ascii="Times New Roman" w:hint="eastAsia"/>
        </w:rPr>
        <w:t xml:space="preserve">　智利意基</w:t>
      </w:r>
      <w:r w:rsidRPr="008852E7">
        <w:rPr>
          <w:rFonts w:ascii="Times New Roman" w:hint="eastAsia"/>
          <w:lang w:eastAsia="zh-TW"/>
        </w:rPr>
        <w:t>克</w:t>
      </w:r>
      <w:r w:rsidRPr="008852E7">
        <w:rPr>
          <w:rFonts w:ascii="Times New Roman" w:hint="eastAsia"/>
        </w:rPr>
        <w:t>自由貿易區及工業區簡介</w:t>
      </w:r>
      <w:bookmarkEnd w:id="14"/>
    </w:p>
    <w:p w14:paraId="3BE5CAEF" w14:textId="77777777" w:rsidR="00884E92" w:rsidRPr="008852E7" w:rsidRDefault="00884E92" w:rsidP="00884E92">
      <w:pPr>
        <w:pStyle w:val="a4"/>
        <w:spacing w:before="257" w:after="257"/>
        <w:ind w:left="632" w:hanging="632"/>
      </w:pPr>
      <w:r w:rsidRPr="008852E7">
        <w:rPr>
          <w:rFonts w:hint="eastAsia"/>
        </w:rPr>
        <w:t>一、意基克自由貿易區（</w:t>
      </w:r>
      <w:r w:rsidRPr="008852E7">
        <w:t>ZONA FRANCA DE IQUIQUE</w:t>
      </w:r>
      <w:r w:rsidRPr="008852E7">
        <w:rPr>
          <w:rFonts w:hint="eastAsia"/>
        </w:rPr>
        <w:t>）（</w:t>
      </w:r>
      <w:r w:rsidRPr="008852E7">
        <w:t>ZOFRI</w:t>
      </w:r>
      <w:r w:rsidRPr="008852E7">
        <w:rPr>
          <w:rFonts w:hint="eastAsia"/>
        </w:rPr>
        <w:t>）</w:t>
      </w:r>
    </w:p>
    <w:p w14:paraId="79A6FEB9" w14:textId="77777777" w:rsidR="00884E92" w:rsidRPr="008852E7" w:rsidRDefault="00884E92" w:rsidP="00884E92">
      <w:pPr>
        <w:pStyle w:val="a6"/>
      </w:pPr>
      <w:r w:rsidRPr="008852E7">
        <w:rPr>
          <w:rFonts w:hint="eastAsia"/>
        </w:rPr>
        <w:t>（一）地理位置</w:t>
      </w:r>
    </w:p>
    <w:p w14:paraId="1686FF7D" w14:textId="77777777" w:rsidR="00884E92" w:rsidRPr="008852E7" w:rsidRDefault="00884E92" w:rsidP="00884E92">
      <w:pPr>
        <w:pStyle w:val="ad"/>
        <w:ind w:left="945" w:firstLine="472"/>
      </w:pPr>
      <w:r w:rsidRPr="008852E7">
        <w:rPr>
          <w:rFonts w:hint="eastAsia"/>
        </w:rPr>
        <w:t>意基克（</w:t>
      </w:r>
      <w:r w:rsidRPr="008852E7">
        <w:t>IQUIQUE</w:t>
      </w:r>
      <w:r w:rsidRPr="008852E7">
        <w:rPr>
          <w:rFonts w:hint="eastAsia"/>
        </w:rPr>
        <w:t>）位於智利最北部達拉巴卡（</w:t>
      </w:r>
      <w:r w:rsidRPr="008852E7">
        <w:t>TARAPACA</w:t>
      </w:r>
      <w:r w:rsidRPr="008852E7">
        <w:rPr>
          <w:rFonts w:hint="eastAsia"/>
        </w:rPr>
        <w:t>）第</w:t>
      </w:r>
      <w:r w:rsidRPr="008852E7">
        <w:t>1</w:t>
      </w:r>
      <w:r w:rsidRPr="008852E7">
        <w:rPr>
          <w:rFonts w:hint="eastAsia"/>
        </w:rPr>
        <w:t>行政區，距離阿利卡</w:t>
      </w:r>
      <w:r w:rsidRPr="008852E7">
        <w:t>312</w:t>
      </w:r>
      <w:r w:rsidRPr="008852E7">
        <w:rPr>
          <w:rFonts w:hint="eastAsia"/>
        </w:rPr>
        <w:t>公里，利馬</w:t>
      </w:r>
      <w:r w:rsidRPr="008852E7">
        <w:t>1,729</w:t>
      </w:r>
      <w:r w:rsidRPr="008852E7">
        <w:rPr>
          <w:rFonts w:hint="eastAsia"/>
        </w:rPr>
        <w:t>公里，拉巴斯</w:t>
      </w:r>
      <w:r w:rsidRPr="008852E7">
        <w:t>725</w:t>
      </w:r>
      <w:r w:rsidRPr="008852E7">
        <w:rPr>
          <w:rFonts w:hint="eastAsia"/>
        </w:rPr>
        <w:t>公里，聖地牙哥</w:t>
      </w:r>
      <w:r w:rsidRPr="008852E7">
        <w:t>1,857</w:t>
      </w:r>
      <w:r w:rsidRPr="008852E7">
        <w:rPr>
          <w:rFonts w:hint="eastAsia"/>
        </w:rPr>
        <w:t>公里。</w:t>
      </w:r>
    </w:p>
    <w:p w14:paraId="540410B0" w14:textId="77777777" w:rsidR="00884E92" w:rsidRPr="008852E7" w:rsidRDefault="00884E92" w:rsidP="00884E92">
      <w:pPr>
        <w:pStyle w:val="a6"/>
      </w:pPr>
      <w:r w:rsidRPr="008852E7">
        <w:rPr>
          <w:rFonts w:hint="eastAsia"/>
        </w:rPr>
        <w:t>（二）氣候</w:t>
      </w:r>
    </w:p>
    <w:p w14:paraId="3B010535" w14:textId="77777777" w:rsidR="00884E92" w:rsidRPr="008852E7" w:rsidRDefault="00884E92" w:rsidP="00884E92">
      <w:pPr>
        <w:pStyle w:val="ad"/>
        <w:ind w:left="945" w:firstLine="472"/>
        <w:rPr>
          <w:lang w:eastAsia="zh-TW"/>
        </w:rPr>
      </w:pPr>
      <w:r w:rsidRPr="008852E7">
        <w:rPr>
          <w:rFonts w:hint="eastAsia"/>
          <w:lang w:eastAsia="zh-TW"/>
        </w:rPr>
        <w:t>海岸沙漠型氣候，全年平均溫攝氏</w:t>
      </w:r>
      <w:r w:rsidRPr="008852E7">
        <w:rPr>
          <w:lang w:eastAsia="zh-TW"/>
        </w:rPr>
        <w:t>18.7</w:t>
      </w:r>
      <w:r w:rsidRPr="008852E7">
        <w:rPr>
          <w:rFonts w:hint="eastAsia"/>
          <w:lang w:eastAsia="zh-TW"/>
        </w:rPr>
        <w:t>度，最高溫</w:t>
      </w:r>
      <w:r w:rsidRPr="008852E7">
        <w:rPr>
          <w:lang w:eastAsia="zh-TW"/>
        </w:rPr>
        <w:t>28.9</w:t>
      </w:r>
      <w:r w:rsidRPr="008852E7">
        <w:rPr>
          <w:rFonts w:hint="eastAsia"/>
          <w:lang w:eastAsia="zh-TW"/>
        </w:rPr>
        <w:t>度，最低溫</w:t>
      </w:r>
      <w:r w:rsidRPr="008852E7">
        <w:rPr>
          <w:lang w:eastAsia="zh-TW"/>
        </w:rPr>
        <w:t>8.5</w:t>
      </w:r>
      <w:r w:rsidRPr="008852E7">
        <w:rPr>
          <w:rFonts w:hint="eastAsia"/>
          <w:lang w:eastAsia="zh-TW"/>
        </w:rPr>
        <w:t>度。</w:t>
      </w:r>
    </w:p>
    <w:p w14:paraId="313190DB" w14:textId="77777777" w:rsidR="00884E92" w:rsidRPr="008852E7" w:rsidRDefault="00884E92" w:rsidP="00884E92">
      <w:pPr>
        <w:pStyle w:val="a6"/>
      </w:pPr>
      <w:r w:rsidRPr="008852E7">
        <w:rPr>
          <w:rFonts w:hint="eastAsia"/>
        </w:rPr>
        <w:t>（三）人口</w:t>
      </w:r>
    </w:p>
    <w:p w14:paraId="558EE9CA" w14:textId="77777777" w:rsidR="00884E92" w:rsidRPr="008852E7" w:rsidRDefault="00884E92" w:rsidP="00884E92">
      <w:pPr>
        <w:pStyle w:val="ad"/>
        <w:ind w:left="945" w:firstLine="472"/>
        <w:rPr>
          <w:lang w:eastAsia="zh-TW"/>
        </w:rPr>
      </w:pPr>
      <w:r w:rsidRPr="008852E7">
        <w:rPr>
          <w:rFonts w:hint="eastAsia"/>
          <w:lang w:eastAsia="zh-TW"/>
        </w:rPr>
        <w:t>意基克人口逾</w:t>
      </w:r>
      <w:r w:rsidRPr="008852E7">
        <w:rPr>
          <w:lang w:eastAsia="zh-TW"/>
        </w:rPr>
        <w:t>20</w:t>
      </w:r>
      <w:r w:rsidRPr="008852E7">
        <w:rPr>
          <w:rFonts w:hint="eastAsia"/>
          <w:lang w:eastAsia="zh-TW"/>
        </w:rPr>
        <w:t>萬，就業人口</w:t>
      </w:r>
      <w:r w:rsidRPr="008852E7">
        <w:rPr>
          <w:lang w:eastAsia="zh-TW"/>
        </w:rPr>
        <w:t>8</w:t>
      </w:r>
      <w:r w:rsidRPr="008852E7">
        <w:rPr>
          <w:rFonts w:hint="eastAsia"/>
          <w:lang w:eastAsia="zh-TW"/>
        </w:rPr>
        <w:t>萬，自由貿易區勞工</w:t>
      </w:r>
      <w:r w:rsidRPr="008852E7">
        <w:rPr>
          <w:lang w:eastAsia="zh-TW"/>
        </w:rPr>
        <w:t>2</w:t>
      </w:r>
      <w:r w:rsidRPr="008852E7">
        <w:rPr>
          <w:rFonts w:hint="eastAsia"/>
          <w:lang w:eastAsia="zh-TW"/>
        </w:rPr>
        <w:t>萬人。</w:t>
      </w:r>
    </w:p>
    <w:p w14:paraId="66ABC81E" w14:textId="77777777" w:rsidR="00884E92" w:rsidRPr="008852E7" w:rsidRDefault="00884E92" w:rsidP="00884E92">
      <w:pPr>
        <w:pStyle w:val="a6"/>
      </w:pPr>
      <w:r w:rsidRPr="008852E7">
        <w:rPr>
          <w:rFonts w:hint="eastAsia"/>
        </w:rPr>
        <w:t>（四）交通</w:t>
      </w:r>
    </w:p>
    <w:p w14:paraId="672909A7" w14:textId="77777777" w:rsidR="00884E92" w:rsidRPr="008852E7" w:rsidRDefault="00884E92" w:rsidP="00884E92">
      <w:pPr>
        <w:pStyle w:val="ad"/>
        <w:ind w:left="945" w:firstLine="472"/>
        <w:rPr>
          <w:lang w:eastAsia="zh-TW"/>
        </w:rPr>
      </w:pPr>
      <w:r w:rsidRPr="008852E7">
        <w:rPr>
          <w:rFonts w:hint="eastAsia"/>
          <w:lang w:eastAsia="zh-TW"/>
        </w:rPr>
        <w:t>鐵路可銜接通往阿根廷薩達（</w:t>
      </w:r>
      <w:r w:rsidRPr="008852E7">
        <w:rPr>
          <w:lang w:eastAsia="zh-TW"/>
        </w:rPr>
        <w:t>SALTA</w:t>
      </w:r>
      <w:r w:rsidRPr="008852E7">
        <w:rPr>
          <w:rFonts w:hint="eastAsia"/>
          <w:lang w:eastAsia="zh-TW"/>
        </w:rPr>
        <w:t>）</w:t>
      </w:r>
      <w:r w:rsidRPr="008852E7">
        <w:rPr>
          <w:lang w:eastAsia="zh-TW"/>
        </w:rPr>
        <w:t>1,296</w:t>
      </w:r>
      <w:r w:rsidRPr="008852E7">
        <w:rPr>
          <w:rFonts w:hint="eastAsia"/>
          <w:lang w:eastAsia="zh-TW"/>
        </w:rPr>
        <w:t>公里，公路北部銜接阿利卡通往秘魯首都利馬</w:t>
      </w:r>
      <w:r w:rsidRPr="008852E7">
        <w:rPr>
          <w:lang w:eastAsia="zh-TW"/>
        </w:rPr>
        <w:t>1,729</w:t>
      </w:r>
      <w:r w:rsidRPr="008852E7">
        <w:rPr>
          <w:rFonts w:hint="eastAsia"/>
          <w:lang w:eastAsia="zh-TW"/>
        </w:rPr>
        <w:t>公里，玻利維亞首都拉巴斯</w:t>
      </w:r>
      <w:r w:rsidRPr="008852E7">
        <w:rPr>
          <w:lang w:eastAsia="zh-TW"/>
        </w:rPr>
        <w:t>725</w:t>
      </w:r>
      <w:r w:rsidRPr="008852E7">
        <w:rPr>
          <w:rFonts w:hint="eastAsia"/>
          <w:lang w:eastAsia="zh-TW"/>
        </w:rPr>
        <w:t>公里，南部銜接通往阿根廷薩達</w:t>
      </w:r>
      <w:r w:rsidRPr="008852E7">
        <w:rPr>
          <w:lang w:eastAsia="zh-TW"/>
        </w:rPr>
        <w:t>947</w:t>
      </w:r>
      <w:r w:rsidRPr="008852E7">
        <w:rPr>
          <w:rFonts w:hint="eastAsia"/>
          <w:lang w:eastAsia="zh-TW"/>
        </w:rPr>
        <w:t>公里，聖地牙哥</w:t>
      </w:r>
      <w:r w:rsidRPr="008852E7">
        <w:rPr>
          <w:lang w:eastAsia="zh-TW"/>
        </w:rPr>
        <w:t>1,857</w:t>
      </w:r>
      <w:r w:rsidRPr="008852E7">
        <w:rPr>
          <w:rFonts w:hint="eastAsia"/>
          <w:lang w:eastAsia="zh-TW"/>
        </w:rPr>
        <w:t>公里。</w:t>
      </w:r>
    </w:p>
    <w:p w14:paraId="2C6434F2" w14:textId="77777777" w:rsidR="00884E92" w:rsidRPr="008852E7" w:rsidRDefault="00884E92" w:rsidP="00884E92">
      <w:pPr>
        <w:pStyle w:val="ad"/>
        <w:ind w:left="945" w:firstLine="472"/>
      </w:pPr>
      <w:r w:rsidRPr="008852E7">
        <w:rPr>
          <w:rFonts w:hint="eastAsia"/>
        </w:rPr>
        <w:t>第埃哥阿拉塞那（</w:t>
      </w:r>
      <w:r w:rsidRPr="008852E7">
        <w:t>DIEGO ARACENA</w:t>
      </w:r>
      <w:r w:rsidRPr="008852E7">
        <w:rPr>
          <w:rFonts w:hint="eastAsia"/>
        </w:rPr>
        <w:t>）國際機場位於意基</w:t>
      </w:r>
      <w:r w:rsidRPr="008852E7">
        <w:rPr>
          <w:rFonts w:hint="eastAsia"/>
          <w:lang w:eastAsia="zh-TW"/>
        </w:rPr>
        <w:t>克</w:t>
      </w:r>
      <w:r w:rsidRPr="008852E7">
        <w:rPr>
          <w:rFonts w:hint="eastAsia"/>
        </w:rPr>
        <w:t>市南邊</w:t>
      </w:r>
      <w:r w:rsidRPr="008852E7">
        <w:t>40</w:t>
      </w:r>
      <w:r w:rsidRPr="008852E7">
        <w:rPr>
          <w:rFonts w:hint="eastAsia"/>
        </w:rPr>
        <w:t>公里，國際及國內航線包括智利航空</w:t>
      </w:r>
      <w:r w:rsidRPr="008852E7">
        <w:t>LATAM</w:t>
      </w:r>
      <w:r w:rsidRPr="008852E7">
        <w:rPr>
          <w:rFonts w:hint="eastAsia"/>
        </w:rPr>
        <w:t>、</w:t>
      </w:r>
      <w:r w:rsidRPr="008852E7">
        <w:t>SKY AIRLINE</w:t>
      </w:r>
      <w:r w:rsidRPr="008852E7">
        <w:rPr>
          <w:rFonts w:hint="eastAsia"/>
        </w:rPr>
        <w:t>及</w:t>
      </w:r>
      <w:r w:rsidRPr="008852E7">
        <w:t>AEROLINEA DEL SUR</w:t>
      </w:r>
      <w:r w:rsidRPr="008852E7">
        <w:rPr>
          <w:rFonts w:hint="eastAsia"/>
        </w:rPr>
        <w:t>，而其他巴拉圭航空</w:t>
      </w:r>
      <w:r w:rsidRPr="008852E7">
        <w:t>TAM S.A.E</w:t>
      </w:r>
      <w:r w:rsidRPr="008852E7">
        <w:rPr>
          <w:rFonts w:hint="eastAsia"/>
        </w:rPr>
        <w:t>及玻利維亞航空</w:t>
      </w:r>
      <w:r w:rsidRPr="008852E7">
        <w:t>LLOYD AÉREO BOLIVIANO</w:t>
      </w:r>
      <w:r w:rsidRPr="008852E7">
        <w:rPr>
          <w:rFonts w:hint="eastAsia"/>
        </w:rPr>
        <w:t>。</w:t>
      </w:r>
    </w:p>
    <w:p w14:paraId="1B4FE343" w14:textId="77777777" w:rsidR="00884E92" w:rsidRPr="008852E7" w:rsidRDefault="00884E92" w:rsidP="00884E92">
      <w:pPr>
        <w:pStyle w:val="a6"/>
      </w:pPr>
    </w:p>
    <w:p w14:paraId="62CE2F6B" w14:textId="77777777" w:rsidR="00884E92" w:rsidRPr="008852E7" w:rsidRDefault="00884E92" w:rsidP="00884E92">
      <w:pPr>
        <w:pStyle w:val="a6"/>
      </w:pPr>
      <w:r w:rsidRPr="008852E7">
        <w:rPr>
          <w:rFonts w:hint="eastAsia"/>
        </w:rPr>
        <w:t>（五）港口</w:t>
      </w:r>
    </w:p>
    <w:p w14:paraId="1AFE10E9" w14:textId="77777777" w:rsidR="00884E92" w:rsidRPr="008852E7" w:rsidRDefault="00884E92" w:rsidP="00884E92">
      <w:pPr>
        <w:pStyle w:val="ad"/>
        <w:ind w:left="945" w:firstLine="472"/>
        <w:rPr>
          <w:lang w:eastAsia="zh-TW"/>
        </w:rPr>
      </w:pPr>
      <w:r w:rsidRPr="008852E7">
        <w:rPr>
          <w:rFonts w:hint="eastAsia"/>
          <w:lang w:eastAsia="zh-TW"/>
        </w:rPr>
        <w:t>意基克港有</w:t>
      </w:r>
      <w:r w:rsidRPr="008852E7">
        <w:rPr>
          <w:lang w:eastAsia="zh-TW"/>
        </w:rPr>
        <w:t>7</w:t>
      </w:r>
      <w:r w:rsidRPr="008852E7">
        <w:rPr>
          <w:rFonts w:hint="eastAsia"/>
          <w:lang w:eastAsia="zh-TW"/>
        </w:rPr>
        <w:t>個船席位，港深平均</w:t>
      </w:r>
      <w:r w:rsidRPr="008852E7">
        <w:rPr>
          <w:lang w:eastAsia="zh-TW"/>
        </w:rPr>
        <w:t>9.2</w:t>
      </w:r>
      <w:r w:rsidRPr="008852E7">
        <w:rPr>
          <w:rFonts w:hint="eastAsia"/>
          <w:lang w:eastAsia="zh-TW"/>
        </w:rPr>
        <w:t>公尺，</w:t>
      </w:r>
      <w:r w:rsidRPr="008852E7">
        <w:rPr>
          <w:lang w:eastAsia="zh-TW"/>
        </w:rPr>
        <w:t>2022</w:t>
      </w:r>
      <w:r w:rsidRPr="008852E7">
        <w:rPr>
          <w:rFonts w:hint="eastAsia"/>
          <w:lang w:eastAsia="zh-TW"/>
        </w:rPr>
        <w:t>年裝卸量</w:t>
      </w:r>
      <w:r w:rsidRPr="008852E7">
        <w:rPr>
          <w:lang w:eastAsia="zh-TW"/>
        </w:rPr>
        <w:t>280</w:t>
      </w:r>
      <w:r w:rsidRPr="008852E7">
        <w:rPr>
          <w:rFonts w:hint="eastAsia"/>
          <w:lang w:eastAsia="zh-TW"/>
        </w:rPr>
        <w:t>萬公噸，主要為輸往意基克自由貿易區（</w:t>
      </w:r>
      <w:r w:rsidRPr="008852E7">
        <w:rPr>
          <w:lang w:eastAsia="zh-TW"/>
        </w:rPr>
        <w:t>ZOFRI</w:t>
      </w:r>
      <w:r w:rsidRPr="008852E7">
        <w:rPr>
          <w:rFonts w:hint="eastAsia"/>
          <w:lang w:eastAsia="zh-TW"/>
        </w:rPr>
        <w:t>）之貨品。</w:t>
      </w:r>
    </w:p>
    <w:p w14:paraId="1FDB89D9" w14:textId="77777777" w:rsidR="00884E92" w:rsidRPr="008852E7" w:rsidRDefault="00884E92" w:rsidP="00884E92">
      <w:pPr>
        <w:pStyle w:val="a6"/>
      </w:pPr>
      <w:r w:rsidRPr="008852E7">
        <w:rPr>
          <w:rFonts w:hint="eastAsia"/>
        </w:rPr>
        <w:t>（六）意基克自由貿易區</w:t>
      </w:r>
    </w:p>
    <w:p w14:paraId="4443FD15" w14:textId="77777777" w:rsidR="00884E92" w:rsidRPr="008852E7" w:rsidRDefault="00884E92" w:rsidP="00884E92">
      <w:pPr>
        <w:pStyle w:val="ad"/>
        <w:ind w:left="945" w:firstLine="472"/>
        <w:rPr>
          <w:lang w:eastAsia="zh-TW"/>
        </w:rPr>
      </w:pPr>
      <w:r w:rsidRPr="008852E7">
        <w:rPr>
          <w:rFonts w:hint="eastAsia"/>
          <w:lang w:eastAsia="zh-TW"/>
        </w:rPr>
        <w:t>意基克自由貿易區成立於</w:t>
      </w:r>
      <w:r w:rsidRPr="008852E7">
        <w:rPr>
          <w:lang w:eastAsia="zh-TW"/>
        </w:rPr>
        <w:t>1975</w:t>
      </w:r>
      <w:r w:rsidRPr="008852E7">
        <w:rPr>
          <w:rFonts w:hint="eastAsia"/>
          <w:lang w:eastAsia="zh-TW"/>
        </w:rPr>
        <w:t>年，主要為發展達拉巴卡（</w:t>
      </w:r>
      <w:r w:rsidRPr="008852E7">
        <w:rPr>
          <w:lang w:eastAsia="zh-TW"/>
        </w:rPr>
        <w:t>TARAPACA</w:t>
      </w:r>
      <w:r w:rsidRPr="008852E7">
        <w:rPr>
          <w:rFonts w:hint="eastAsia"/>
          <w:lang w:eastAsia="zh-TW"/>
        </w:rPr>
        <w:t>）第</w:t>
      </w:r>
      <w:r w:rsidRPr="008852E7">
        <w:rPr>
          <w:lang w:eastAsia="zh-TW"/>
        </w:rPr>
        <w:t>1</w:t>
      </w:r>
      <w:r w:rsidRPr="008852E7">
        <w:rPr>
          <w:rFonts w:hint="eastAsia"/>
          <w:lang w:eastAsia="zh-TW"/>
        </w:rPr>
        <w:t>行政區及促進與鄰國秘魯與玻利維亞之貿易，共有</w:t>
      </w:r>
      <w:r w:rsidRPr="008852E7">
        <w:rPr>
          <w:lang w:eastAsia="zh-TW"/>
        </w:rPr>
        <w:t>700</w:t>
      </w:r>
      <w:r w:rsidRPr="008852E7">
        <w:rPr>
          <w:rFonts w:hint="eastAsia"/>
          <w:lang w:eastAsia="zh-TW"/>
        </w:rPr>
        <w:t>公頃面積。目前約有</w:t>
      </w:r>
      <w:r w:rsidRPr="008852E7">
        <w:rPr>
          <w:lang w:eastAsia="zh-TW"/>
        </w:rPr>
        <w:t>2,000</w:t>
      </w:r>
      <w:r w:rsidRPr="008852E7">
        <w:rPr>
          <w:rFonts w:hint="eastAsia"/>
          <w:lang w:eastAsia="zh-TW"/>
        </w:rPr>
        <w:t>家廠商，臺商約</w:t>
      </w:r>
      <w:r w:rsidRPr="008852E7">
        <w:rPr>
          <w:lang w:eastAsia="zh-TW"/>
        </w:rPr>
        <w:t>40</w:t>
      </w:r>
      <w:r w:rsidRPr="008852E7">
        <w:rPr>
          <w:rFonts w:hint="eastAsia"/>
          <w:lang w:eastAsia="zh-TW"/>
        </w:rPr>
        <w:t>家，公共倉庫已很少，大部分為私人公司倉庫。意基克自由貿易區營運之廠商可簽約使用公共倉庫，期限</w:t>
      </w:r>
      <w:r w:rsidRPr="008852E7">
        <w:rPr>
          <w:lang w:eastAsia="zh-TW"/>
        </w:rPr>
        <w:t>5</w:t>
      </w:r>
      <w:r w:rsidRPr="008852E7">
        <w:rPr>
          <w:rFonts w:hint="eastAsia"/>
          <w:lang w:eastAsia="zh-TW"/>
        </w:rPr>
        <w:t>年，公司自有倉庫</w:t>
      </w:r>
      <w:r w:rsidRPr="008852E7">
        <w:rPr>
          <w:lang w:eastAsia="zh-TW"/>
        </w:rPr>
        <w:t>25</w:t>
      </w:r>
      <w:r w:rsidRPr="008852E7">
        <w:rPr>
          <w:rFonts w:hint="eastAsia"/>
          <w:lang w:eastAsia="zh-TW"/>
        </w:rPr>
        <w:t>年，工業用地</w:t>
      </w:r>
      <w:r w:rsidRPr="008852E7">
        <w:rPr>
          <w:lang w:eastAsia="zh-TW"/>
        </w:rPr>
        <w:t>40</w:t>
      </w:r>
      <w:r w:rsidRPr="008852E7">
        <w:rPr>
          <w:rFonts w:hint="eastAsia"/>
          <w:lang w:eastAsia="zh-TW"/>
        </w:rPr>
        <w:t>年。</w:t>
      </w:r>
    </w:p>
    <w:p w14:paraId="7F50F1C1" w14:textId="77777777" w:rsidR="00884E92" w:rsidRPr="008852E7" w:rsidRDefault="00884E92" w:rsidP="00884E92">
      <w:pPr>
        <w:pStyle w:val="ad"/>
        <w:ind w:left="945" w:firstLine="472"/>
        <w:rPr>
          <w:lang w:eastAsia="zh-TW"/>
        </w:rPr>
      </w:pPr>
      <w:r w:rsidRPr="008852E7">
        <w:rPr>
          <w:rFonts w:hint="eastAsia"/>
          <w:lang w:eastAsia="zh-TW"/>
        </w:rPr>
        <w:t>意基克自由貿易區貨品主要供應國為中國大陸、美國、日本、南韓、巴西、中華民國、墨西哥、德國及印度等國。主要出口市場為玻利維亞、秘魯、巴拉圭、巴西、阿根廷及厄瓜多等國家。產品項目則包括能源石化產品、電子產品、紡織品、機械設備、工業消費品、汽車、玩具、成衣、辦公文具用品、家用品、音樂器材、運動器材、手工具、電腦設備及建築材料等。</w:t>
      </w:r>
    </w:p>
    <w:p w14:paraId="5F57853A" w14:textId="77777777" w:rsidR="00884E92" w:rsidRPr="008852E7" w:rsidRDefault="00884E92" w:rsidP="00884E92">
      <w:pPr>
        <w:pStyle w:val="ad"/>
        <w:ind w:left="945" w:firstLine="472"/>
        <w:rPr>
          <w:lang w:eastAsia="zh-TW"/>
        </w:rPr>
      </w:pPr>
      <w:r w:rsidRPr="008852E7">
        <w:rPr>
          <w:rFonts w:hint="eastAsia"/>
          <w:lang w:eastAsia="zh-TW"/>
        </w:rPr>
        <w:t>意基克自由貿易區營運之廠商享有免除進出口關稅、規費、加值型營業稅及營利事業所得稅之待遇。意基克自由貿易區貨品在第</w:t>
      </w:r>
      <w:r w:rsidRPr="008852E7">
        <w:rPr>
          <w:lang w:eastAsia="zh-TW"/>
        </w:rPr>
        <w:t>1</w:t>
      </w:r>
      <w:r w:rsidRPr="008852E7">
        <w:rPr>
          <w:rFonts w:hint="eastAsia"/>
          <w:lang w:eastAsia="zh-TW"/>
        </w:rPr>
        <w:t>行政區內銷售免除加值稅（</w:t>
      </w:r>
      <w:r w:rsidRPr="008852E7">
        <w:rPr>
          <w:lang w:eastAsia="zh-TW"/>
        </w:rPr>
        <w:t>19%</w:t>
      </w:r>
      <w:r w:rsidRPr="008852E7">
        <w:rPr>
          <w:rFonts w:hint="eastAsia"/>
          <w:lang w:eastAsia="zh-TW"/>
        </w:rPr>
        <w:t>）及進口關稅。</w:t>
      </w:r>
    </w:p>
    <w:p w14:paraId="3B9EF589" w14:textId="77777777" w:rsidR="00884E92" w:rsidRPr="008852E7" w:rsidRDefault="00884E92" w:rsidP="00884E92">
      <w:pPr>
        <w:pStyle w:val="a4"/>
        <w:spacing w:before="257" w:after="257"/>
        <w:ind w:left="632" w:hanging="632"/>
      </w:pPr>
      <w:r w:rsidRPr="008852E7">
        <w:rPr>
          <w:rFonts w:hint="eastAsia"/>
        </w:rPr>
        <w:t>二、阿利卡自由工業區（</w:t>
      </w:r>
      <w:r w:rsidRPr="008852E7">
        <w:t>PARQUE INDUSTRIAL ZOFRI-ARICA</w:t>
      </w:r>
      <w:r w:rsidRPr="008852E7">
        <w:rPr>
          <w:rFonts w:hint="eastAsia"/>
        </w:rPr>
        <w:t>）</w:t>
      </w:r>
    </w:p>
    <w:p w14:paraId="5C3E5F16" w14:textId="77777777" w:rsidR="00884E92" w:rsidRPr="008852E7" w:rsidRDefault="00884E92" w:rsidP="00884E92">
      <w:pPr>
        <w:pStyle w:val="a6"/>
      </w:pPr>
      <w:r w:rsidRPr="008852E7">
        <w:rPr>
          <w:rFonts w:hint="eastAsia"/>
        </w:rPr>
        <w:t>（一）地理位置</w:t>
      </w:r>
    </w:p>
    <w:p w14:paraId="5FD2B26C" w14:textId="77777777" w:rsidR="00884E92" w:rsidRPr="008852E7" w:rsidRDefault="00884E92" w:rsidP="00884E92">
      <w:pPr>
        <w:pStyle w:val="ad"/>
        <w:ind w:left="945" w:firstLine="472"/>
        <w:rPr>
          <w:lang w:eastAsia="zh-TW"/>
        </w:rPr>
      </w:pPr>
      <w:r w:rsidRPr="008852E7">
        <w:rPr>
          <w:rFonts w:hint="eastAsia"/>
          <w:lang w:eastAsia="zh-TW"/>
        </w:rPr>
        <w:t>阿利卡（</w:t>
      </w:r>
      <w:r w:rsidRPr="008852E7">
        <w:rPr>
          <w:lang w:eastAsia="zh-TW"/>
        </w:rPr>
        <w:t>ARICA</w:t>
      </w:r>
      <w:r w:rsidRPr="008852E7">
        <w:rPr>
          <w:rFonts w:hint="eastAsia"/>
          <w:lang w:eastAsia="zh-TW"/>
        </w:rPr>
        <w:t>）位於智利與玻利維亞及秘魯交界。距離首都聖地牙哥</w:t>
      </w:r>
      <w:r w:rsidRPr="008852E7">
        <w:rPr>
          <w:lang w:eastAsia="zh-TW"/>
        </w:rPr>
        <w:t>2,051</w:t>
      </w:r>
      <w:r w:rsidRPr="008852E7">
        <w:rPr>
          <w:rFonts w:hint="eastAsia"/>
          <w:lang w:eastAsia="zh-TW"/>
        </w:rPr>
        <w:t>公里，離較南之意基克（</w:t>
      </w:r>
      <w:r w:rsidRPr="008852E7">
        <w:rPr>
          <w:lang w:eastAsia="zh-TW"/>
        </w:rPr>
        <w:t>IQUIQUE</w:t>
      </w:r>
      <w:r w:rsidRPr="008852E7">
        <w:rPr>
          <w:rFonts w:hint="eastAsia"/>
          <w:lang w:eastAsia="zh-TW"/>
        </w:rPr>
        <w:t>）</w:t>
      </w:r>
      <w:r w:rsidRPr="008852E7">
        <w:rPr>
          <w:lang w:eastAsia="zh-TW"/>
        </w:rPr>
        <w:t>312</w:t>
      </w:r>
      <w:r w:rsidRPr="008852E7">
        <w:rPr>
          <w:rFonts w:hint="eastAsia"/>
          <w:lang w:eastAsia="zh-TW"/>
        </w:rPr>
        <w:t>公里。距離秘魯首都利馬</w:t>
      </w:r>
      <w:r w:rsidRPr="008852E7">
        <w:rPr>
          <w:lang w:eastAsia="zh-TW"/>
        </w:rPr>
        <w:t>1,422</w:t>
      </w:r>
      <w:r w:rsidRPr="008852E7">
        <w:rPr>
          <w:rFonts w:hint="eastAsia"/>
          <w:lang w:eastAsia="zh-TW"/>
        </w:rPr>
        <w:t>公里，玻利維亞首都拉巴斯</w:t>
      </w:r>
      <w:r w:rsidRPr="008852E7">
        <w:rPr>
          <w:lang w:eastAsia="zh-TW"/>
        </w:rPr>
        <w:t>504</w:t>
      </w:r>
      <w:r w:rsidRPr="008852E7">
        <w:rPr>
          <w:rFonts w:hint="eastAsia"/>
          <w:lang w:eastAsia="zh-TW"/>
        </w:rPr>
        <w:t>公里。</w:t>
      </w:r>
    </w:p>
    <w:p w14:paraId="3113B480" w14:textId="77777777" w:rsidR="00884E92" w:rsidRPr="008852E7" w:rsidRDefault="00884E92" w:rsidP="00884E92">
      <w:pPr>
        <w:pStyle w:val="a6"/>
      </w:pPr>
      <w:r w:rsidRPr="008852E7">
        <w:rPr>
          <w:rFonts w:hint="eastAsia"/>
        </w:rPr>
        <w:t>（二）氣候</w:t>
      </w:r>
    </w:p>
    <w:p w14:paraId="5C004F1E" w14:textId="77777777" w:rsidR="00884E92" w:rsidRPr="008852E7" w:rsidRDefault="00884E92" w:rsidP="00884E92">
      <w:pPr>
        <w:pStyle w:val="ad"/>
        <w:ind w:left="945" w:firstLine="472"/>
        <w:rPr>
          <w:lang w:eastAsia="zh-TW"/>
        </w:rPr>
      </w:pPr>
      <w:r w:rsidRPr="008852E7">
        <w:rPr>
          <w:rFonts w:hint="eastAsia"/>
          <w:lang w:eastAsia="zh-TW"/>
        </w:rPr>
        <w:t>海岸沙漠型氣候，全年平均溫攝氏</w:t>
      </w:r>
      <w:r w:rsidRPr="008852E7">
        <w:rPr>
          <w:lang w:eastAsia="zh-TW"/>
        </w:rPr>
        <w:t>18.7</w:t>
      </w:r>
      <w:r w:rsidRPr="008852E7">
        <w:rPr>
          <w:rFonts w:hint="eastAsia"/>
          <w:lang w:eastAsia="zh-TW"/>
        </w:rPr>
        <w:t>度，最高溫</w:t>
      </w:r>
      <w:r w:rsidRPr="008852E7">
        <w:rPr>
          <w:lang w:eastAsia="zh-TW"/>
        </w:rPr>
        <w:t>28.9</w:t>
      </w:r>
      <w:r w:rsidRPr="008852E7">
        <w:rPr>
          <w:rFonts w:hint="eastAsia"/>
          <w:lang w:eastAsia="zh-TW"/>
        </w:rPr>
        <w:t>度，最低溫</w:t>
      </w:r>
      <w:r w:rsidRPr="008852E7">
        <w:rPr>
          <w:lang w:eastAsia="zh-TW"/>
        </w:rPr>
        <w:t>8.5</w:t>
      </w:r>
      <w:r w:rsidRPr="008852E7">
        <w:rPr>
          <w:rFonts w:hint="eastAsia"/>
          <w:lang w:eastAsia="zh-TW"/>
        </w:rPr>
        <w:t>度。</w:t>
      </w:r>
    </w:p>
    <w:p w14:paraId="12E809B8" w14:textId="77777777" w:rsidR="00884E92" w:rsidRPr="008852E7" w:rsidRDefault="00884E92" w:rsidP="00884E92">
      <w:pPr>
        <w:pStyle w:val="a6"/>
      </w:pPr>
      <w:r w:rsidRPr="008852E7">
        <w:rPr>
          <w:rFonts w:hint="eastAsia"/>
        </w:rPr>
        <w:t>（三）人口</w:t>
      </w:r>
    </w:p>
    <w:p w14:paraId="6AC986D2" w14:textId="77777777" w:rsidR="00884E92" w:rsidRPr="008852E7" w:rsidRDefault="00884E92" w:rsidP="00884E92">
      <w:pPr>
        <w:pStyle w:val="ad"/>
        <w:ind w:left="945" w:firstLine="472"/>
        <w:rPr>
          <w:lang w:eastAsia="zh-TW"/>
        </w:rPr>
      </w:pPr>
      <w:r w:rsidRPr="008852E7">
        <w:rPr>
          <w:rFonts w:hint="eastAsia"/>
          <w:lang w:eastAsia="zh-TW"/>
        </w:rPr>
        <w:t>阿利卡人口</w:t>
      </w:r>
      <w:r w:rsidRPr="008852E7">
        <w:rPr>
          <w:lang w:eastAsia="zh-TW"/>
        </w:rPr>
        <w:t>17</w:t>
      </w:r>
      <w:r w:rsidRPr="008852E7">
        <w:rPr>
          <w:rFonts w:hint="eastAsia"/>
          <w:lang w:eastAsia="zh-TW"/>
        </w:rPr>
        <w:t>萬，就業人口</w:t>
      </w:r>
      <w:r w:rsidRPr="008852E7">
        <w:rPr>
          <w:lang w:eastAsia="zh-TW"/>
        </w:rPr>
        <w:t>7</w:t>
      </w:r>
      <w:r w:rsidRPr="008852E7">
        <w:rPr>
          <w:rFonts w:hint="eastAsia"/>
          <w:lang w:eastAsia="zh-TW"/>
        </w:rPr>
        <w:t>萬，自由工業區勞工約</w:t>
      </w:r>
      <w:r w:rsidRPr="008852E7">
        <w:rPr>
          <w:lang w:eastAsia="zh-TW"/>
        </w:rPr>
        <w:t>3,000</w:t>
      </w:r>
      <w:r w:rsidRPr="008852E7">
        <w:rPr>
          <w:rFonts w:hint="eastAsia"/>
          <w:lang w:eastAsia="zh-TW"/>
        </w:rPr>
        <w:t>人。</w:t>
      </w:r>
    </w:p>
    <w:p w14:paraId="50462238" w14:textId="77777777" w:rsidR="00884E92" w:rsidRPr="008852E7" w:rsidRDefault="00884E92" w:rsidP="00884E92">
      <w:pPr>
        <w:pStyle w:val="a6"/>
      </w:pPr>
      <w:r w:rsidRPr="008852E7">
        <w:rPr>
          <w:rFonts w:hint="eastAsia"/>
        </w:rPr>
        <w:t>（四）交通</w:t>
      </w:r>
    </w:p>
    <w:p w14:paraId="2D9BA8D1" w14:textId="77777777" w:rsidR="00884E92" w:rsidRPr="008852E7" w:rsidRDefault="00884E92" w:rsidP="00884E92">
      <w:pPr>
        <w:pStyle w:val="ad"/>
        <w:ind w:left="945" w:firstLine="472"/>
        <w:rPr>
          <w:lang w:eastAsia="zh-TW"/>
        </w:rPr>
      </w:pPr>
      <w:r w:rsidRPr="008852E7">
        <w:rPr>
          <w:rFonts w:hint="eastAsia"/>
          <w:lang w:eastAsia="zh-TW"/>
        </w:rPr>
        <w:t>鐵路通智玻（玻利維亞）邊境恰拉那（</w:t>
      </w:r>
      <w:r w:rsidRPr="008852E7">
        <w:rPr>
          <w:lang w:eastAsia="zh-TW"/>
        </w:rPr>
        <w:t>CHARANA</w:t>
      </w:r>
      <w:r w:rsidRPr="008852E7">
        <w:rPr>
          <w:rFonts w:hint="eastAsia"/>
          <w:lang w:eastAsia="zh-TW"/>
        </w:rPr>
        <w:t>）（</w:t>
      </w:r>
      <w:r w:rsidRPr="008852E7">
        <w:rPr>
          <w:lang w:eastAsia="zh-TW"/>
        </w:rPr>
        <w:t>208.7</w:t>
      </w:r>
      <w:r w:rsidRPr="008852E7">
        <w:rPr>
          <w:rFonts w:hint="eastAsia"/>
          <w:lang w:eastAsia="zh-TW"/>
        </w:rPr>
        <w:t>公里），再由邊境通往玻利維亞首都拉巴斯（</w:t>
      </w:r>
      <w:r w:rsidRPr="008852E7">
        <w:rPr>
          <w:lang w:eastAsia="zh-TW"/>
        </w:rPr>
        <w:t>251</w:t>
      </w:r>
      <w:r w:rsidRPr="008852E7">
        <w:rPr>
          <w:rFonts w:hint="eastAsia"/>
          <w:lang w:eastAsia="zh-TW"/>
        </w:rPr>
        <w:t>公里），公路通拉巴斯</w:t>
      </w:r>
      <w:r w:rsidRPr="008852E7">
        <w:rPr>
          <w:lang w:eastAsia="zh-TW"/>
        </w:rPr>
        <w:t>504</w:t>
      </w:r>
      <w:r w:rsidRPr="008852E7">
        <w:rPr>
          <w:rFonts w:hint="eastAsia"/>
          <w:lang w:eastAsia="zh-TW"/>
        </w:rPr>
        <w:t>公里，另鐵路通秘魯南部達可那（</w:t>
      </w:r>
      <w:r w:rsidRPr="008852E7">
        <w:rPr>
          <w:lang w:eastAsia="zh-TW"/>
        </w:rPr>
        <w:t>TACNA</w:t>
      </w:r>
      <w:r w:rsidRPr="008852E7">
        <w:rPr>
          <w:rFonts w:hint="eastAsia"/>
          <w:lang w:eastAsia="zh-TW"/>
        </w:rPr>
        <w:t>）自由貿易區（</w:t>
      </w:r>
      <w:r w:rsidRPr="008852E7">
        <w:rPr>
          <w:lang w:eastAsia="zh-TW"/>
        </w:rPr>
        <w:t>15</w:t>
      </w:r>
      <w:r w:rsidRPr="008852E7">
        <w:rPr>
          <w:rFonts w:hint="eastAsia"/>
          <w:lang w:eastAsia="zh-TW"/>
        </w:rPr>
        <w:t>公里），公路通秘魯首都利馬（</w:t>
      </w:r>
      <w:r w:rsidRPr="008852E7">
        <w:rPr>
          <w:lang w:eastAsia="zh-TW"/>
        </w:rPr>
        <w:t>1,422</w:t>
      </w:r>
      <w:r w:rsidRPr="008852E7">
        <w:rPr>
          <w:rFonts w:hint="eastAsia"/>
          <w:lang w:eastAsia="zh-TW"/>
        </w:rPr>
        <w:t>公里）緊臨阿利卡自由工業區有恰卡猶達（</w:t>
      </w:r>
      <w:r w:rsidRPr="008852E7">
        <w:rPr>
          <w:lang w:eastAsia="zh-TW"/>
        </w:rPr>
        <w:t>CHACALLUTA</w:t>
      </w:r>
      <w:r w:rsidRPr="008852E7">
        <w:rPr>
          <w:rFonts w:hint="eastAsia"/>
          <w:lang w:eastAsia="zh-TW"/>
        </w:rPr>
        <w:t>）國際機場，國際及國內航線包括智利航空</w:t>
      </w:r>
      <w:r w:rsidRPr="008852E7">
        <w:rPr>
          <w:lang w:eastAsia="zh-TW"/>
        </w:rPr>
        <w:t>LATAM</w:t>
      </w:r>
      <w:r w:rsidRPr="008852E7">
        <w:rPr>
          <w:rFonts w:hint="eastAsia"/>
          <w:lang w:eastAsia="zh-TW"/>
        </w:rPr>
        <w:t>及</w:t>
      </w:r>
      <w:r w:rsidRPr="008852E7">
        <w:rPr>
          <w:lang w:eastAsia="zh-TW"/>
        </w:rPr>
        <w:t>SKY AIRLINE</w:t>
      </w:r>
      <w:r w:rsidRPr="008852E7">
        <w:rPr>
          <w:rFonts w:hint="eastAsia"/>
          <w:lang w:eastAsia="zh-TW"/>
        </w:rPr>
        <w:t>。</w:t>
      </w:r>
    </w:p>
    <w:p w14:paraId="47A83809" w14:textId="77777777" w:rsidR="00884E92" w:rsidRPr="008852E7" w:rsidRDefault="00884E92" w:rsidP="00884E92">
      <w:pPr>
        <w:pStyle w:val="a6"/>
      </w:pPr>
      <w:r w:rsidRPr="008852E7">
        <w:rPr>
          <w:rFonts w:hint="eastAsia"/>
        </w:rPr>
        <w:t>（五）港口</w:t>
      </w:r>
    </w:p>
    <w:p w14:paraId="1B7A9082" w14:textId="77777777" w:rsidR="00884E92" w:rsidRPr="008852E7" w:rsidRDefault="00884E92" w:rsidP="00884E92">
      <w:pPr>
        <w:pStyle w:val="ad"/>
        <w:ind w:left="945" w:firstLine="472"/>
        <w:rPr>
          <w:lang w:eastAsia="zh-TW"/>
        </w:rPr>
      </w:pPr>
      <w:r w:rsidRPr="008852E7">
        <w:rPr>
          <w:rFonts w:hint="eastAsia"/>
          <w:lang w:eastAsia="zh-TW"/>
        </w:rPr>
        <w:t>港口碼頭有</w:t>
      </w:r>
      <w:r w:rsidRPr="008852E7">
        <w:rPr>
          <w:lang w:eastAsia="zh-TW"/>
        </w:rPr>
        <w:t>6</w:t>
      </w:r>
      <w:r w:rsidRPr="008852E7">
        <w:rPr>
          <w:rFonts w:hint="eastAsia"/>
          <w:lang w:eastAsia="zh-TW"/>
        </w:rPr>
        <w:t>船席位，港深</w:t>
      </w:r>
      <w:r w:rsidRPr="008852E7">
        <w:rPr>
          <w:lang w:eastAsia="zh-TW"/>
        </w:rPr>
        <w:t>8</w:t>
      </w:r>
      <w:r w:rsidRPr="008852E7">
        <w:rPr>
          <w:rFonts w:hint="eastAsia"/>
          <w:lang w:eastAsia="zh-TW"/>
        </w:rPr>
        <w:t>至</w:t>
      </w:r>
      <w:r w:rsidRPr="008852E7">
        <w:rPr>
          <w:lang w:eastAsia="zh-TW"/>
        </w:rPr>
        <w:t>9</w:t>
      </w:r>
      <w:r w:rsidRPr="008852E7">
        <w:rPr>
          <w:rFonts w:hint="eastAsia"/>
          <w:lang w:eastAsia="zh-TW"/>
        </w:rPr>
        <w:t>公尺，</w:t>
      </w:r>
      <w:r w:rsidRPr="008852E7">
        <w:rPr>
          <w:lang w:eastAsia="zh-TW"/>
        </w:rPr>
        <w:t>2022</w:t>
      </w:r>
      <w:r w:rsidRPr="008852E7">
        <w:rPr>
          <w:rFonts w:hint="eastAsia"/>
          <w:lang w:eastAsia="zh-TW"/>
        </w:rPr>
        <w:t>年裝卸量</w:t>
      </w:r>
      <w:r w:rsidRPr="008852E7">
        <w:rPr>
          <w:lang w:eastAsia="zh-TW"/>
        </w:rPr>
        <w:t>276</w:t>
      </w:r>
      <w:r w:rsidRPr="008852E7">
        <w:rPr>
          <w:rFonts w:hint="eastAsia"/>
          <w:lang w:eastAsia="zh-TW"/>
        </w:rPr>
        <w:t>萬公噸。港口吞吐量之</w:t>
      </w:r>
      <w:r w:rsidRPr="008852E7">
        <w:rPr>
          <w:lang w:eastAsia="zh-TW"/>
        </w:rPr>
        <w:t>70%</w:t>
      </w:r>
      <w:r w:rsidRPr="008852E7">
        <w:rPr>
          <w:rFonts w:hint="eastAsia"/>
          <w:lang w:eastAsia="zh-TW"/>
        </w:rPr>
        <w:t>為玻利維亞貨物之進出口轉運，</w:t>
      </w:r>
      <w:r w:rsidRPr="008852E7">
        <w:rPr>
          <w:lang w:eastAsia="zh-TW"/>
        </w:rPr>
        <w:t>5%</w:t>
      </w:r>
      <w:r w:rsidRPr="008852E7">
        <w:rPr>
          <w:rFonts w:hint="eastAsia"/>
          <w:lang w:eastAsia="zh-TW"/>
        </w:rPr>
        <w:t>屬於秘魯，</w:t>
      </w:r>
      <w:r w:rsidRPr="008852E7">
        <w:rPr>
          <w:lang w:eastAsia="zh-TW"/>
        </w:rPr>
        <w:t>19%</w:t>
      </w:r>
      <w:r w:rsidRPr="008852E7">
        <w:rPr>
          <w:rFonts w:hint="eastAsia"/>
          <w:lang w:eastAsia="zh-TW"/>
        </w:rPr>
        <w:t>為智利之進出口。</w:t>
      </w:r>
    </w:p>
    <w:p w14:paraId="48067988" w14:textId="77777777" w:rsidR="00884E92" w:rsidRPr="008852E7" w:rsidRDefault="00884E92" w:rsidP="00884E92">
      <w:pPr>
        <w:pStyle w:val="a6"/>
      </w:pPr>
      <w:r w:rsidRPr="008852E7">
        <w:rPr>
          <w:rFonts w:hint="eastAsia"/>
        </w:rPr>
        <w:t>（六）恰卡猶達工業區（</w:t>
      </w:r>
      <w:r w:rsidRPr="008852E7">
        <w:t>CHACALLUTA INDUSTRIAL PARK</w:t>
      </w:r>
      <w:r w:rsidRPr="008852E7">
        <w:rPr>
          <w:rFonts w:hint="eastAsia"/>
        </w:rPr>
        <w:t>）</w:t>
      </w:r>
    </w:p>
    <w:p w14:paraId="3B7139FD" w14:textId="77777777" w:rsidR="00884E92" w:rsidRPr="008852E7" w:rsidRDefault="00884E92" w:rsidP="00884E92">
      <w:pPr>
        <w:pStyle w:val="ad"/>
        <w:ind w:left="945" w:firstLine="472"/>
        <w:rPr>
          <w:lang w:eastAsia="zh-TW"/>
        </w:rPr>
      </w:pPr>
      <w:r w:rsidRPr="008852E7">
        <w:rPr>
          <w:rFonts w:hint="eastAsia"/>
          <w:lang w:eastAsia="zh-TW"/>
        </w:rPr>
        <w:t>面積</w:t>
      </w:r>
      <w:r w:rsidRPr="008852E7">
        <w:rPr>
          <w:lang w:eastAsia="zh-TW"/>
        </w:rPr>
        <w:t>130</w:t>
      </w:r>
      <w:r w:rsidRPr="008852E7">
        <w:rPr>
          <w:rFonts w:hint="eastAsia"/>
          <w:lang w:eastAsia="zh-TW"/>
        </w:rPr>
        <w:t>公頃，主要功能為工業生產活動（紡織成衣加工、化學、木材傢俱、塑膠、食品加工、金屬、電子業）、原物料之倉儲及國際轉運業務（農產品、木材、貨櫃、原物料）、智利出口產品之轉運業務及與玻利維亞、巴西、秘魯運輸往來之卡車隊補給服務業務。</w:t>
      </w:r>
    </w:p>
    <w:p w14:paraId="01CA61C0" w14:textId="77777777" w:rsidR="00884E92" w:rsidRPr="008852E7" w:rsidRDefault="00884E92" w:rsidP="00884E92">
      <w:pPr>
        <w:pStyle w:val="ad"/>
        <w:ind w:left="945" w:firstLine="472"/>
        <w:rPr>
          <w:lang w:eastAsia="zh-TW"/>
        </w:rPr>
      </w:pPr>
      <w:r w:rsidRPr="008852E7">
        <w:rPr>
          <w:rFonts w:hint="eastAsia"/>
          <w:lang w:eastAsia="zh-TW"/>
        </w:rPr>
        <w:t>根據智利</w:t>
      </w:r>
      <w:r w:rsidRPr="008852E7">
        <w:rPr>
          <w:lang w:eastAsia="zh-TW"/>
        </w:rPr>
        <w:t>1977</w:t>
      </w:r>
      <w:r w:rsidRPr="008852E7">
        <w:rPr>
          <w:rFonts w:hint="eastAsia"/>
          <w:lang w:eastAsia="zh-TW"/>
        </w:rPr>
        <w:t>年第</w:t>
      </w:r>
      <w:r w:rsidRPr="008852E7">
        <w:rPr>
          <w:lang w:eastAsia="zh-TW"/>
        </w:rPr>
        <w:t>341</w:t>
      </w:r>
      <w:r w:rsidRPr="008852E7">
        <w:rPr>
          <w:rFonts w:hint="eastAsia"/>
          <w:lang w:eastAsia="zh-TW"/>
        </w:rPr>
        <w:t>號自由區法第</w:t>
      </w:r>
      <w:r w:rsidRPr="008852E7">
        <w:rPr>
          <w:lang w:eastAsia="zh-TW"/>
        </w:rPr>
        <w:t>27</w:t>
      </w:r>
      <w:r w:rsidRPr="008852E7">
        <w:rPr>
          <w:rFonts w:hint="eastAsia"/>
          <w:lang w:eastAsia="zh-TW"/>
        </w:rPr>
        <w:t>條規定，在阿利卡自由工業區設立之生產事業享有自由區免稅之待遇，免除進口關稅、加值型營業稅及營利事業所得稅。此外智利政府為促進智利北部第</w:t>
      </w:r>
      <w:r w:rsidRPr="008852E7">
        <w:rPr>
          <w:lang w:eastAsia="zh-TW"/>
        </w:rPr>
        <w:t>1</w:t>
      </w:r>
      <w:r w:rsidRPr="008852E7">
        <w:rPr>
          <w:rFonts w:hint="eastAsia"/>
          <w:lang w:eastAsia="zh-TW"/>
        </w:rPr>
        <w:t>行政區之貿易、投資及觀光事業發展，於</w:t>
      </w:r>
      <w:r w:rsidRPr="008852E7">
        <w:rPr>
          <w:lang w:eastAsia="zh-TW"/>
        </w:rPr>
        <w:t>1995</w:t>
      </w:r>
      <w:r w:rsidRPr="008852E7">
        <w:rPr>
          <w:rFonts w:hint="eastAsia"/>
          <w:lang w:eastAsia="zh-TW"/>
        </w:rPr>
        <w:t>年底公布「阿利卡振興經濟方案」，計劃透過整體金融服務體系，刺激與帶動工業活動，將智利第</w:t>
      </w:r>
      <w:r w:rsidRPr="008852E7">
        <w:rPr>
          <w:lang w:eastAsia="zh-TW"/>
        </w:rPr>
        <w:t>1</w:t>
      </w:r>
      <w:r w:rsidRPr="008852E7">
        <w:rPr>
          <w:rFonts w:hint="eastAsia"/>
          <w:lang w:eastAsia="zh-TW"/>
        </w:rPr>
        <w:t>行政區轉型為南美洲與亞洲之間經濟相結合之橋樑。「阿利卡振興經濟方案」允許外國人購買不動產，並建立國內產品境外出口中心，以促進與秘魯、玻利維亞、阿根廷、巴拉圭及巴西等鄰國之貿易。</w:t>
      </w:r>
    </w:p>
    <w:p w14:paraId="4C14B720" w14:textId="77777777" w:rsidR="00884E92" w:rsidRPr="008852E7" w:rsidRDefault="00884E92" w:rsidP="00884E92">
      <w:pPr>
        <w:pStyle w:val="ad"/>
        <w:ind w:left="945" w:firstLine="472"/>
        <w:rPr>
          <w:lang w:eastAsia="zh-TW"/>
        </w:rPr>
      </w:pPr>
      <w:r w:rsidRPr="008852E7">
        <w:rPr>
          <w:lang w:eastAsia="zh-TW"/>
        </w:rPr>
        <w:t>2000</w:t>
      </w:r>
      <w:r w:rsidRPr="008852E7">
        <w:rPr>
          <w:rFonts w:hint="eastAsia"/>
          <w:lang w:eastAsia="zh-TW"/>
        </w:rPr>
        <w:t>年</w:t>
      </w:r>
      <w:r w:rsidRPr="008852E7">
        <w:rPr>
          <w:lang w:eastAsia="zh-TW"/>
        </w:rPr>
        <w:t>5</w:t>
      </w:r>
      <w:r w:rsidRPr="008852E7">
        <w:rPr>
          <w:rFonts w:hint="eastAsia"/>
          <w:lang w:eastAsia="zh-TW"/>
        </w:rPr>
        <w:t>月</w:t>
      </w:r>
      <w:r w:rsidRPr="008852E7">
        <w:rPr>
          <w:lang w:eastAsia="zh-TW"/>
        </w:rPr>
        <w:t>5</w:t>
      </w:r>
      <w:r w:rsidRPr="008852E7">
        <w:rPr>
          <w:rFonts w:hint="eastAsia"/>
          <w:lang w:eastAsia="zh-TW"/>
        </w:rPr>
        <w:t>日智利國會通過行政部門所提新阿利卡法律（第</w:t>
      </w:r>
      <w:r w:rsidRPr="008852E7">
        <w:rPr>
          <w:lang w:eastAsia="zh-TW"/>
        </w:rPr>
        <w:t>19,699</w:t>
      </w:r>
      <w:r w:rsidRPr="008852E7">
        <w:rPr>
          <w:rFonts w:hint="eastAsia"/>
          <w:lang w:eastAsia="zh-TW"/>
        </w:rPr>
        <w:t>號），阿利卡自由工業區除前述國際運輸倉儲業務功能及從事工業生產活動外，兼具有自由貿易區功能。</w:t>
      </w:r>
    </w:p>
    <w:p w14:paraId="51C21F31" w14:textId="77777777" w:rsidR="00884E92" w:rsidRPr="008852E7" w:rsidRDefault="00884E92" w:rsidP="00884E92">
      <w:pPr>
        <w:pStyle w:val="ad"/>
        <w:ind w:left="945" w:firstLine="472"/>
        <w:rPr>
          <w:lang w:eastAsia="zh-TW"/>
        </w:rPr>
      </w:pPr>
      <w:r w:rsidRPr="008852E7">
        <w:rPr>
          <w:rFonts w:hint="eastAsia"/>
          <w:lang w:eastAsia="zh-TW"/>
        </w:rPr>
        <w:t>廠商前往投資設廠外銷，除進口機器設備、零件及原料免進口關稅外，並免繳</w:t>
      </w:r>
      <w:r w:rsidRPr="008852E7">
        <w:rPr>
          <w:lang w:eastAsia="zh-TW"/>
        </w:rPr>
        <w:t>19%</w:t>
      </w:r>
      <w:r w:rsidRPr="008852E7">
        <w:rPr>
          <w:rFonts w:hint="eastAsia"/>
          <w:lang w:eastAsia="zh-TW"/>
        </w:rPr>
        <w:t>加值稅及</w:t>
      </w:r>
      <w:r w:rsidRPr="008852E7">
        <w:rPr>
          <w:lang w:eastAsia="zh-TW"/>
        </w:rPr>
        <w:t>17%</w:t>
      </w:r>
      <w:r w:rsidRPr="008852E7">
        <w:rPr>
          <w:rFonts w:hint="eastAsia"/>
          <w:lang w:eastAsia="zh-TW"/>
        </w:rPr>
        <w:t>公司營利稅。</w:t>
      </w:r>
    </w:p>
    <w:p w14:paraId="1F33801B" w14:textId="77777777" w:rsidR="00884E92" w:rsidRPr="008852E7" w:rsidRDefault="00884E92" w:rsidP="00884E92">
      <w:pPr>
        <w:pStyle w:val="ad"/>
        <w:ind w:left="945" w:firstLine="472"/>
        <w:rPr>
          <w:lang w:eastAsia="zh-TW"/>
        </w:rPr>
      </w:pPr>
      <w:r w:rsidRPr="008852E7">
        <w:rPr>
          <w:rFonts w:hint="eastAsia"/>
          <w:lang w:eastAsia="zh-TW"/>
        </w:rPr>
        <w:t>此外進口產品銷往第</w:t>
      </w:r>
      <w:r w:rsidRPr="008852E7">
        <w:rPr>
          <w:lang w:eastAsia="zh-TW"/>
        </w:rPr>
        <w:t>1</w:t>
      </w:r>
      <w:r w:rsidRPr="008852E7">
        <w:rPr>
          <w:rFonts w:hint="eastAsia"/>
          <w:lang w:eastAsia="zh-TW"/>
        </w:rPr>
        <w:t>及</w:t>
      </w:r>
      <w:r w:rsidRPr="008852E7">
        <w:rPr>
          <w:lang w:eastAsia="zh-TW"/>
        </w:rPr>
        <w:t>15</w:t>
      </w:r>
      <w:r w:rsidRPr="008852E7">
        <w:rPr>
          <w:rFonts w:hint="eastAsia"/>
          <w:lang w:eastAsia="zh-TW"/>
        </w:rPr>
        <w:t>行政區，可免繳進口關稅及</w:t>
      </w:r>
      <w:r w:rsidRPr="008852E7">
        <w:rPr>
          <w:lang w:eastAsia="zh-TW"/>
        </w:rPr>
        <w:t>19%</w:t>
      </w:r>
      <w:r w:rsidRPr="008852E7">
        <w:rPr>
          <w:rFonts w:hint="eastAsia"/>
          <w:lang w:eastAsia="zh-TW"/>
        </w:rPr>
        <w:t>加值稅，其他獎勵措施包括第一類所得稅扣抵優惠、提供研發融資、再投資獎金（不超過投資金額之</w:t>
      </w:r>
      <w:r w:rsidRPr="008852E7">
        <w:rPr>
          <w:lang w:eastAsia="zh-TW"/>
        </w:rPr>
        <w:t>20%</w:t>
      </w:r>
      <w:r w:rsidRPr="008852E7">
        <w:rPr>
          <w:rFonts w:hint="eastAsia"/>
          <w:lang w:eastAsia="zh-TW"/>
        </w:rPr>
        <w:t>）、工資補助（每位員工以</w:t>
      </w:r>
      <w:r w:rsidRPr="008852E7">
        <w:rPr>
          <w:lang w:eastAsia="zh-TW"/>
        </w:rPr>
        <w:t>380</w:t>
      </w:r>
      <w:r w:rsidRPr="008852E7">
        <w:rPr>
          <w:rFonts w:hint="eastAsia"/>
          <w:lang w:eastAsia="zh-TW"/>
        </w:rPr>
        <w:t>美元為限）等。</w:t>
      </w:r>
    </w:p>
    <w:p w14:paraId="548BF82E" w14:textId="7CF7B033" w:rsidR="00EB3864" w:rsidRPr="008852E7" w:rsidRDefault="00EB3864" w:rsidP="00047A5E">
      <w:pPr>
        <w:ind w:left="472"/>
        <w:rPr>
          <w:rFonts w:cs="Times New Roman"/>
        </w:rPr>
      </w:pPr>
    </w:p>
    <w:p w14:paraId="323A6323" w14:textId="2BB2A2EC" w:rsidR="00117D21" w:rsidRPr="008852E7" w:rsidRDefault="00117D21">
      <w:pPr>
        <w:widowControl/>
        <w:overflowPunct/>
        <w:autoSpaceDE/>
        <w:autoSpaceDN/>
        <w:jc w:val="left"/>
        <w:rPr>
          <w:rFonts w:cs="Times New Roman"/>
        </w:rPr>
      </w:pPr>
      <w:r w:rsidRPr="008852E7">
        <w:rPr>
          <w:rFonts w:cs="Times New Roman"/>
        </w:rPr>
        <w:br w:type="page"/>
      </w:r>
    </w:p>
    <w:p w14:paraId="7F20FE3D" w14:textId="77777777" w:rsidR="00884E92" w:rsidRPr="008852E7" w:rsidRDefault="00884E92" w:rsidP="00047A5E">
      <w:pPr>
        <w:ind w:left="472"/>
        <w:rPr>
          <w:rFonts w:cs="Times New Roman"/>
        </w:rPr>
      </w:pPr>
    </w:p>
    <w:p w14:paraId="4E2D12E3" w14:textId="77777777" w:rsidR="00884E92" w:rsidRPr="008852E7" w:rsidRDefault="00884E92" w:rsidP="00047A5E">
      <w:pPr>
        <w:ind w:left="472"/>
        <w:rPr>
          <w:rFonts w:cs="Times New Roman"/>
        </w:rPr>
        <w:sectPr w:rsidR="00884E92" w:rsidRPr="008852E7" w:rsidSect="003E0BC3">
          <w:headerReference w:type="default" r:id="rId41"/>
          <w:pgSz w:w="11906" w:h="16838" w:code="9"/>
          <w:pgMar w:top="2268" w:right="1701" w:bottom="1701" w:left="1701" w:header="1134" w:footer="851" w:gutter="0"/>
          <w:cols w:space="425"/>
          <w:docGrid w:type="linesAndChars" w:linePitch="514" w:charSpace="-774"/>
        </w:sectPr>
      </w:pPr>
    </w:p>
    <w:p w14:paraId="3C30F3E8" w14:textId="77777777" w:rsidR="002C3833" w:rsidRPr="008852E7" w:rsidRDefault="002C3833" w:rsidP="00047A5E">
      <w:pPr>
        <w:pStyle w:val="ad"/>
        <w:ind w:left="945" w:firstLine="472"/>
        <w:rPr>
          <w:lang w:eastAsia="zh-TW"/>
        </w:rPr>
      </w:pPr>
    </w:p>
    <w:p w14:paraId="3D09D469" w14:textId="77777777" w:rsidR="0076537A" w:rsidRPr="008852E7" w:rsidRDefault="0076537A" w:rsidP="00047A5E">
      <w:pPr>
        <w:rPr>
          <w:rFonts w:cs="Times New Roman"/>
        </w:rPr>
      </w:pPr>
      <w:r w:rsidRPr="008852E7">
        <w:rPr>
          <w:rFonts w:cs="Times New Roman"/>
        </w:rPr>
        <w:br w:type="page"/>
      </w:r>
    </w:p>
    <w:p w14:paraId="3D26A4C6" w14:textId="3DD25B76" w:rsidR="002C3833" w:rsidRPr="008852E7" w:rsidRDefault="003C3432" w:rsidP="003C3432">
      <w:pPr>
        <w:pStyle w:val="ad"/>
        <w:ind w:left="945" w:firstLine="512"/>
        <w:rPr>
          <w:lang w:eastAsia="zh-TW"/>
        </w:rPr>
      </w:pPr>
      <w:r w:rsidRPr="008852E7">
        <w:rPr>
          <w:rFonts w:eastAsia="微軟正黑體"/>
          <w:bCs/>
          <w:noProof/>
          <w:sz w:val="26"/>
          <w:szCs w:val="26"/>
          <w:lang w:eastAsia="zh-TW"/>
        </w:rPr>
        <w:drawing>
          <wp:anchor distT="0" distB="0" distL="0" distR="0" simplePos="0" relativeHeight="251659264" behindDoc="1" locked="0" layoutInCell="1" allowOverlap="1" wp14:anchorId="21E865A0" wp14:editId="4A0B9023">
            <wp:simplePos x="0" y="0"/>
            <wp:positionH relativeFrom="column">
              <wp:posOffset>-1118235</wp:posOffset>
            </wp:positionH>
            <wp:positionV relativeFrom="line">
              <wp:posOffset>-2015490</wp:posOffset>
            </wp:positionV>
            <wp:extent cx="7620000" cy="11335385"/>
            <wp:effectExtent l="0" t="0" r="0" b="0"/>
            <wp:wrapNone/>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C1799" w14:textId="2FC66771" w:rsidR="002C3833" w:rsidRPr="008852E7" w:rsidRDefault="002C3833">
      <w:pPr>
        <w:rPr>
          <w:rFonts w:eastAsia="微軟正黑體" w:cs="Times New Roman"/>
          <w:bCs/>
          <w:sz w:val="26"/>
          <w:szCs w:val="26"/>
        </w:rPr>
      </w:pPr>
    </w:p>
    <w:p w14:paraId="2F720FFD" w14:textId="5AF9D7A2" w:rsidR="00D17DED" w:rsidRPr="008852E7" w:rsidRDefault="00D17DED" w:rsidP="00D17DED">
      <w:pPr>
        <w:ind w:firstLine="512"/>
        <w:rPr>
          <w:rFonts w:eastAsia="微軟正黑體" w:cs="Times New Roman"/>
          <w:bCs/>
          <w:sz w:val="26"/>
          <w:szCs w:val="26"/>
        </w:rPr>
      </w:pPr>
    </w:p>
    <w:p w14:paraId="45DC3AB8" w14:textId="77777777" w:rsidR="00095C04" w:rsidRPr="008852E7" w:rsidRDefault="0053271F">
      <w:pPr>
        <w:ind w:firstLine="512"/>
        <w:rPr>
          <w:rFonts w:eastAsia="微軟正黑體" w:cs="Times New Roman"/>
          <w:bCs/>
          <w:sz w:val="26"/>
          <w:szCs w:val="26"/>
        </w:rPr>
      </w:pPr>
      <w:r w:rsidRPr="008852E7">
        <w:rPr>
          <w:rFonts w:eastAsia="微軟正黑體" w:cs="Times New Roman"/>
          <w:bCs/>
          <w:noProof/>
          <w:sz w:val="26"/>
          <w:szCs w:val="26"/>
        </w:rPr>
        <mc:AlternateContent>
          <mc:Choice Requires="wps">
            <w:drawing>
              <wp:anchor distT="0" distB="0" distL="114300" distR="114300" simplePos="0" relativeHeight="251658240" behindDoc="0" locked="0" layoutInCell="1" allowOverlap="1" wp14:anchorId="7854F2C9" wp14:editId="69800432">
                <wp:simplePos x="0" y="0"/>
                <wp:positionH relativeFrom="column">
                  <wp:posOffset>-304800</wp:posOffset>
                </wp:positionH>
                <wp:positionV relativeFrom="paragraph">
                  <wp:posOffset>5704840</wp:posOffset>
                </wp:positionV>
                <wp:extent cx="6069330" cy="2056765"/>
                <wp:effectExtent l="0" t="0" r="0" b="63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7D0F" w14:textId="77777777" w:rsidR="004C29DE" w:rsidRPr="004B4040" w:rsidRDefault="004C29DE" w:rsidP="003C3432">
                            <w:pPr>
                              <w:snapToGrid w:val="0"/>
                              <w:rPr>
                                <w:rFonts w:ascii="華康新特黑體" w:eastAsia="華康新特黑體"/>
                              </w:rPr>
                            </w:pPr>
                            <w:r w:rsidRPr="002F1465">
                              <w:rPr>
                                <w:rFonts w:ascii="華康新特黑體" w:eastAsia="華康新特黑體" w:hint="eastAsia"/>
                              </w:rPr>
                              <w:t>經濟部投資促進司</w:t>
                            </w:r>
                          </w:p>
                          <w:p w14:paraId="0ACC82AB" w14:textId="77777777" w:rsidR="004C29DE" w:rsidRPr="004B4040" w:rsidRDefault="004C29DE"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E583D">
                              <w:rPr>
                                <w:rFonts w:ascii="華康中黑體(P)" w:eastAsia="華康中黑體(P)" w:hAnsi="Arial" w:cs="Arial" w:hint="eastAsia"/>
                                <w:sz w:val="20"/>
                                <w:szCs w:val="20"/>
                              </w:rPr>
                              <w:t>臺北市中正區愛國東路 82 號 3 樓</w:t>
                            </w:r>
                          </w:p>
                          <w:p w14:paraId="62BD81E8" w14:textId="77777777" w:rsidR="004C29DE" w:rsidRPr="004B4040" w:rsidRDefault="004C29DE"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1B2D8C6E" w14:textId="77777777" w:rsidR="004C29DE" w:rsidRPr="004B4040" w:rsidRDefault="004C29DE"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3D71280F" w14:textId="77777777" w:rsidR="004C29DE" w:rsidRPr="004B4040" w:rsidRDefault="004C29DE"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391AA7F5" w14:textId="299230DF" w:rsidR="004C29DE" w:rsidRPr="004B4040" w:rsidRDefault="004C29DE"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8852E7">
                              <w:rPr>
                                <w:rFonts w:ascii="華康中黑體(P)" w:eastAsia="華康中黑體(P)" w:hAnsi="Arial" w:cs="Arial" w:hint="eastAsia"/>
                                <w:sz w:val="20"/>
                                <w:szCs w:val="20"/>
                              </w:rPr>
                              <w:t>dois</w:t>
                            </w:r>
                            <w:r>
                              <w:rPr>
                                <w:rFonts w:ascii="華康中黑體(P)" w:eastAsia="華康中黑體(P)" w:hAnsi="Arial" w:cs="Arial" w:hint="eastAsia"/>
                                <w:sz w:val="20"/>
                                <w:szCs w:val="20"/>
                              </w:rPr>
                              <w:t>@moea.gov.tw</w:t>
                            </w:r>
                          </w:p>
                          <w:p w14:paraId="697D4D9E" w14:textId="77777777" w:rsidR="004C29DE" w:rsidRPr="003C3432" w:rsidRDefault="004C29DE" w:rsidP="006F44A1">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4pt;margin-top:449.2pt;width:477.9pt;height:1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5k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ECNOWujR7fWXmx/fbq9/3nz/igJTor5TCXheduCrt+diC622dFV3IYr3&#10;CnExrwlf0TMpRV9TUkKKvrnpHl0dcJQBWfYvRQmhyFoLC7StZGvqBxVBgA6tujq0h241KuAw8qJ4&#10;NAJTAbbAG0eTaGx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" filled="f" stroked="f">
                <v:textbox>
                  <w:txbxContent>
                    <w:p w14:paraId="3CEA7D0F" w14:textId="77777777" w:rsidR="004C29DE" w:rsidRPr="004B4040" w:rsidRDefault="004C29DE" w:rsidP="003C3432">
                      <w:pPr>
                        <w:snapToGrid w:val="0"/>
                        <w:rPr>
                          <w:rFonts w:ascii="華康新特黑體" w:eastAsia="華康新特黑體"/>
                        </w:rPr>
                      </w:pPr>
                      <w:r w:rsidRPr="002F1465">
                        <w:rPr>
                          <w:rFonts w:ascii="華康新特黑體" w:eastAsia="華康新特黑體" w:hint="eastAsia"/>
                        </w:rPr>
                        <w:t>經濟部投資促進司</w:t>
                      </w:r>
                    </w:p>
                    <w:p w14:paraId="0ACC82AB" w14:textId="77777777" w:rsidR="004C29DE" w:rsidRPr="004B4040" w:rsidRDefault="004C29DE"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E583D">
                        <w:rPr>
                          <w:rFonts w:ascii="華康中黑體(P)" w:eastAsia="華康中黑體(P)" w:hAnsi="Arial" w:cs="Arial" w:hint="eastAsia"/>
                          <w:sz w:val="20"/>
                          <w:szCs w:val="20"/>
                        </w:rPr>
                        <w:t>臺北市中正區愛國東路 82 號 3 樓</w:t>
                      </w:r>
                    </w:p>
                    <w:p w14:paraId="62BD81E8" w14:textId="77777777" w:rsidR="004C29DE" w:rsidRPr="004B4040" w:rsidRDefault="004C29DE"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1B2D8C6E" w14:textId="77777777" w:rsidR="004C29DE" w:rsidRPr="004B4040" w:rsidRDefault="004C29DE"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3D71280F" w14:textId="77777777" w:rsidR="004C29DE" w:rsidRPr="004B4040" w:rsidRDefault="004C29DE"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391AA7F5" w14:textId="299230DF" w:rsidR="004C29DE" w:rsidRPr="004B4040" w:rsidRDefault="004C29DE"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8852E7">
                        <w:rPr>
                          <w:rFonts w:ascii="華康中黑體(P)" w:eastAsia="華康中黑體(P)" w:hAnsi="Arial" w:cs="Arial" w:hint="eastAsia"/>
                          <w:sz w:val="20"/>
                          <w:szCs w:val="20"/>
                        </w:rPr>
                        <w:t>dois</w:t>
                      </w:r>
                      <w:r>
                        <w:rPr>
                          <w:rFonts w:ascii="華康中黑體(P)" w:eastAsia="華康中黑體(P)" w:hAnsi="Arial" w:cs="Arial" w:hint="eastAsia"/>
                          <w:sz w:val="20"/>
                          <w:szCs w:val="20"/>
                        </w:rPr>
                        <w:t>@moea.gov.tw</w:t>
                      </w:r>
                    </w:p>
                    <w:p w14:paraId="697D4D9E" w14:textId="77777777" w:rsidR="004C29DE" w:rsidRPr="003C3432" w:rsidRDefault="004C29DE" w:rsidP="006F44A1">
                      <w:pPr>
                        <w:snapToGrid w:val="0"/>
                        <w:rPr>
                          <w:rFonts w:ascii="華康中黑體(P)" w:eastAsia="華康中黑體(P)" w:hAnsi="Arial" w:cs="Arial"/>
                          <w:sz w:val="20"/>
                          <w:szCs w:val="20"/>
                        </w:rPr>
                      </w:pPr>
                    </w:p>
                  </w:txbxContent>
                </v:textbox>
              </v:shape>
            </w:pict>
          </mc:Fallback>
        </mc:AlternateContent>
      </w:r>
    </w:p>
    <w:sectPr w:rsidR="00095C04" w:rsidRPr="008852E7" w:rsidSect="003E0BC3">
      <w:headerReference w:type="even" r:id="rId43"/>
      <w:headerReference w:type="default" r:id="rId44"/>
      <w:footerReference w:type="default" r:id="rId4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4F7E7" w14:textId="77777777" w:rsidR="00E64326" w:rsidRDefault="00E64326" w:rsidP="008E5082">
      <w:pPr>
        <w:ind w:firstLine="480"/>
      </w:pPr>
      <w:r>
        <w:separator/>
      </w:r>
    </w:p>
  </w:endnote>
  <w:endnote w:type="continuationSeparator" w:id="0">
    <w:p w14:paraId="094FE7D1" w14:textId="77777777" w:rsidR="00E64326" w:rsidRDefault="00E6432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華康中特圓體">
    <w:panose1 w:val="020F08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C0E47" w14:textId="77777777" w:rsidR="004C29DE" w:rsidRDefault="004C29DE" w:rsidP="00DF4A7F">
    <w:pPr>
      <w:pStyle w:val="a9"/>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AF7B0" w14:textId="77777777" w:rsidR="004C29DE" w:rsidRPr="003E0BC3" w:rsidRDefault="004C29DE"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B184E">
      <w:rPr>
        <w:rFonts w:ascii="Footlight MT Light" w:hAnsi="Footlight MT Light"/>
        <w:i/>
        <w:iCs/>
        <w:noProof/>
        <w:sz w:val="32"/>
        <w:szCs w:val="32"/>
        <w:lang w:eastAsia="zh-TW" w:bidi="hi-IN"/>
      </w:rPr>
      <w:t>128</w:t>
    </w:r>
    <w:r w:rsidRPr="003E0BC3">
      <w:rPr>
        <w:rFonts w:ascii="Footlight MT Light" w:hAnsi="Footlight MT Light"/>
        <w:i/>
        <w:iCs/>
        <w:noProof/>
        <w:sz w:val="32"/>
        <w:szCs w:val="32"/>
        <w:lang w:eastAsia="zh-TW"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2918A" w14:textId="77777777" w:rsidR="004C29DE" w:rsidRPr="003E0BC3" w:rsidRDefault="004C29DE"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B184E">
      <w:rPr>
        <w:rFonts w:ascii="Footlight MT Light" w:hAnsi="Footlight MT Light"/>
        <w:i/>
        <w:iCs/>
        <w:noProof/>
        <w:sz w:val="32"/>
        <w:szCs w:val="32"/>
        <w:lang w:eastAsia="zh-TW"/>
      </w:rPr>
      <w:t>125</w:t>
    </w:r>
    <w:r w:rsidRPr="003E0BC3">
      <w:rPr>
        <w:rFonts w:ascii="Footlight MT Light" w:hAnsi="Footlight MT Light"/>
        <w:i/>
        <w:iCs/>
        <w:noProof/>
        <w:sz w:val="32"/>
        <w:szCs w:val="32"/>
        <w:lang w:eastAsia="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994E2" w14:textId="77777777" w:rsidR="004C29DE" w:rsidRPr="003E0BC3" w:rsidRDefault="004C29DE"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AB3C0" w14:textId="77777777" w:rsidR="00E64326" w:rsidRDefault="00E64326" w:rsidP="008E5082">
      <w:pPr>
        <w:ind w:firstLine="480"/>
      </w:pPr>
      <w:r>
        <w:separator/>
      </w:r>
    </w:p>
  </w:footnote>
  <w:footnote w:type="continuationSeparator" w:id="0">
    <w:p w14:paraId="3DF6C5B3" w14:textId="77777777" w:rsidR="00E64326" w:rsidRDefault="00E6432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47632" w14:textId="77777777" w:rsidR="004C29DE" w:rsidRDefault="004C29DE" w:rsidP="00DF4A7F">
    <w:pPr>
      <w:pStyle w:val="a7"/>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11483" w14:textId="77777777" w:rsidR="004C29DE" w:rsidRPr="00562D64" w:rsidRDefault="004C29DE"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3872" behindDoc="1" locked="0" layoutInCell="1" allowOverlap="1" wp14:anchorId="22818583" wp14:editId="5DEBB50D">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7ED96" w14:textId="77777777" w:rsidR="004C29DE" w:rsidRPr="000C2131" w:rsidRDefault="004C29DE" w:rsidP="008D0793">
                          <w:pPr>
                            <w:snapToGrid w:val="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4CF7ED96" w14:textId="77777777" w:rsidR="004C29DE" w:rsidRPr="000C2131" w:rsidRDefault="004C29DE" w:rsidP="008D0793">
                    <w:pPr>
                      <w:snapToGrid w:val="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4896" behindDoc="1" locked="0" layoutInCell="1" allowOverlap="1" wp14:anchorId="368D91FC" wp14:editId="7026375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391CCA"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62848" behindDoc="1" locked="0" layoutInCell="1" allowOverlap="1" wp14:anchorId="05266A7D" wp14:editId="2DCFFB6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9DDACC"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C860" w14:textId="77777777" w:rsidR="004C29DE" w:rsidRPr="00562D64" w:rsidRDefault="004C29DE"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6944" behindDoc="1" locked="0" layoutInCell="1" allowOverlap="1" wp14:anchorId="1EEB7409" wp14:editId="49CF2ECC">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80B3" w14:textId="77777777" w:rsidR="004C29DE" w:rsidRPr="000C2131" w:rsidRDefault="004C29DE" w:rsidP="00EB3864">
                          <w:pPr>
                            <w:snapToGrid w:val="0"/>
                            <w:jc w:val="center"/>
                            <w:rPr>
                              <w:rFonts w:ascii="華康超黑體" w:eastAsia="華康超黑體"/>
                              <w:noProof/>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01A180B3" w14:textId="77777777" w:rsidR="004C29DE" w:rsidRPr="000C2131" w:rsidRDefault="004C29DE" w:rsidP="00EB3864">
                    <w:pPr>
                      <w:snapToGrid w:val="0"/>
                      <w:jc w:val="center"/>
                      <w:rPr>
                        <w:rFonts w:ascii="華康超黑體" w:eastAsia="華康超黑體"/>
                        <w:noProof/>
                        <w:sz w:val="32"/>
                        <w:szCs w:val="32"/>
                      </w:rPr>
                    </w:pPr>
                    <w:r>
                      <w:rPr>
                        <w:rFonts w:ascii="華康超黑體" w:eastAsia="華康超黑體" w:hint="eastAsia"/>
                      </w:rPr>
                      <w:t>結　論</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7968" behindDoc="1" locked="0" layoutInCell="1" allowOverlap="1" wp14:anchorId="2C43246C" wp14:editId="26D914AF">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8D0E5C"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65920" behindDoc="1" locked="0" layoutInCell="1" allowOverlap="1" wp14:anchorId="70FB420E" wp14:editId="72221409">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0289C8"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B7A7" w14:textId="77777777" w:rsidR="004C29DE" w:rsidRPr="00562D64" w:rsidRDefault="004C29DE"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89472" behindDoc="1" locked="0" layoutInCell="1" allowOverlap="1" wp14:anchorId="57F66878" wp14:editId="2312A587">
              <wp:simplePos x="0" y="0"/>
              <wp:positionH relativeFrom="column">
                <wp:posOffset>3769360</wp:posOffset>
              </wp:positionH>
              <wp:positionV relativeFrom="paragraph">
                <wp:posOffset>-50165</wp:posOffset>
              </wp:positionV>
              <wp:extent cx="1590040" cy="198120"/>
              <wp:effectExtent l="0" t="0" r="3175" b="4445"/>
              <wp:wrapNone/>
              <wp:docPr id="4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EB8C" w14:textId="4084D66D" w:rsidR="004C29DE" w:rsidRPr="000C2131" w:rsidRDefault="004C29DE" w:rsidP="00EB3864">
                          <w:pPr>
                            <w:snapToGrid w:val="0"/>
                            <w:jc w:val="center"/>
                            <w:rPr>
                              <w:rFonts w:ascii="華康超黑體" w:eastAsia="華康超黑體"/>
                              <w:noProof/>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6TsQIAALM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Gvp6TsQIAALMFAAAO&#10;AAAAAAAAAAAAAAAAAC4CAABkcnMvZTJvRG9jLnhtbFBLAQItABQABgAIAAAAIQDIAJsQ3wAAAAkB&#10;AAAPAAAAAAAAAAAAAAAAAAsFAABkcnMvZG93bnJldi54bWxQSwUGAAAAAAQABADzAAAAFwYAAAAA&#10;" filled="f" stroked="f">
              <v:textbox style="mso-fit-shape-to-text:t" inset="0,0,0,0">
                <w:txbxContent>
                  <w:p w14:paraId="3C26EB8C" w14:textId="4084D66D" w:rsidR="004C29DE" w:rsidRPr="000C2131" w:rsidRDefault="004C29DE" w:rsidP="00EB3864">
                    <w:pPr>
                      <w:snapToGrid w:val="0"/>
                      <w:jc w:val="center"/>
                      <w:rPr>
                        <w:rFonts w:ascii="華康超黑體" w:eastAsia="華康超黑體"/>
                        <w:noProof/>
                        <w:sz w:val="32"/>
                        <w:szCs w:val="32"/>
                      </w:rPr>
                    </w:pPr>
                    <w:r>
                      <w:rPr>
                        <w:rFonts w:ascii="華康超黑體" w:eastAsia="華康超黑體" w:hint="eastAsia"/>
                      </w:rPr>
                      <w:t>附　錄</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90496" behindDoc="1" locked="0" layoutInCell="1" allowOverlap="1" wp14:anchorId="1D64EF08" wp14:editId="4432C838">
              <wp:simplePos x="0" y="0"/>
              <wp:positionH relativeFrom="column">
                <wp:posOffset>-1270</wp:posOffset>
              </wp:positionH>
              <wp:positionV relativeFrom="paragraph">
                <wp:posOffset>-78740</wp:posOffset>
              </wp:positionV>
              <wp:extent cx="3707130" cy="338455"/>
              <wp:effectExtent l="8255" t="35560" r="8890" b="35560"/>
              <wp:wrapNone/>
              <wp:docPr id="4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jU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Ue6XgLMdooIdDjJIvR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1dajU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88448" behindDoc="1" locked="0" layoutInCell="1" allowOverlap="1" wp14:anchorId="6B37DCAA" wp14:editId="59195B2B">
              <wp:simplePos x="0" y="0"/>
              <wp:positionH relativeFrom="column">
                <wp:posOffset>3709670</wp:posOffset>
              </wp:positionH>
              <wp:positionV relativeFrom="paragraph">
                <wp:posOffset>35560</wp:posOffset>
              </wp:positionV>
              <wp:extent cx="1714500" cy="113665"/>
              <wp:effectExtent l="4445" t="0" r="0" b="3175"/>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V0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l1pXR+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CC13A" w14:textId="77777777" w:rsidR="004C29DE" w:rsidRPr="00BC6403" w:rsidRDefault="004C29DE" w:rsidP="00BC6403">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9611C" w14:textId="77777777" w:rsidR="004C29DE" w:rsidRPr="002C3833" w:rsidRDefault="004C29DE" w:rsidP="002C38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9D87" w14:textId="77777777" w:rsidR="004C29DE" w:rsidRPr="006B5364" w:rsidRDefault="004C29DE" w:rsidP="00D6637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5096C56A" wp14:editId="432046D4">
              <wp:simplePos x="0" y="0"/>
              <wp:positionH relativeFrom="column">
                <wp:posOffset>72390</wp:posOffset>
              </wp:positionH>
              <wp:positionV relativeFrom="paragraph">
                <wp:posOffset>-95885</wp:posOffset>
              </wp:positionV>
              <wp:extent cx="152273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A2E75" w14:textId="77777777" w:rsidR="004C29DE" w:rsidRPr="000C2131" w:rsidRDefault="004C29DE" w:rsidP="00DD3AAE">
                          <w:pPr>
                            <w:snapToGrid w:val="0"/>
                            <w:jc w:val="center"/>
                            <w:rPr>
                              <w:rFonts w:ascii="華康超黑體" w:eastAsia="華康超黑體"/>
                              <w:noProof/>
                              <w:sz w:val="32"/>
                              <w:szCs w:val="32"/>
                            </w:rPr>
                          </w:pPr>
                          <w:r w:rsidRPr="002C495E">
                            <w:rPr>
                              <w:rFonts w:ascii="華康超黑體" w:eastAsia="華康超黑體" w:hint="eastAsia"/>
                              <w:sz w:val="32"/>
                              <w:szCs w:val="32"/>
                            </w:rPr>
                            <w:t>智利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b+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MesG/q8CAACrBQAADgAAAAAA&#10;AAAAAAAAAAAuAgAAZHJzL2Uyb0RvYy54bWxQSwECLQAUAAYACAAAACEALQsFM9wAAAAJAQAADwAA&#10;AAAAAAAAAAAAAAAJBQAAZHJzL2Rvd25yZXYueG1sUEsFBgAAAAAEAAQA8wAAABIGAAAAAA==&#10;" filled="f" stroked="f">
              <v:textbox style="mso-fit-shape-to-text:t" inset="0,0,0,0">
                <w:txbxContent>
                  <w:p w14:paraId="6DFA2E75" w14:textId="77777777" w:rsidR="004C29DE" w:rsidRPr="000C2131" w:rsidRDefault="004C29DE" w:rsidP="00DD3AAE">
                    <w:pPr>
                      <w:snapToGrid w:val="0"/>
                      <w:jc w:val="center"/>
                      <w:rPr>
                        <w:rFonts w:ascii="華康超黑體" w:eastAsia="華康超黑體"/>
                        <w:noProof/>
                        <w:sz w:val="32"/>
                        <w:szCs w:val="32"/>
                      </w:rPr>
                    </w:pPr>
                    <w:r w:rsidRPr="002C495E">
                      <w:rPr>
                        <w:rFonts w:ascii="華康超黑體" w:eastAsia="華康超黑體" w:hint="eastAsia"/>
                        <w:sz w:val="32"/>
                        <w:szCs w:val="32"/>
                      </w:rPr>
                      <w:t>智利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484A0C41" wp14:editId="5BC50043">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B9CAB3"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FA804B3" wp14:editId="5BC91241">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186F62"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FEB9" w14:textId="77777777" w:rsidR="004C29DE" w:rsidRPr="00562D64" w:rsidRDefault="004C29DE"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45440" behindDoc="1" locked="0" layoutInCell="1" allowOverlap="1" wp14:anchorId="4BCE2F8A" wp14:editId="40029880">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5328" w14:textId="77777777" w:rsidR="004C29DE" w:rsidRPr="000C2131" w:rsidRDefault="004C29DE" w:rsidP="00562D64">
                          <w:pPr>
                            <w:snapToGrid w:val="0"/>
                            <w:jc w:val="distribute"/>
                            <w:rPr>
                              <w:rFonts w:ascii="華康超黑體" w:eastAsia="華康超黑體"/>
                              <w:noProof/>
                              <w:sz w:val="32"/>
                              <w:szCs w:val="32"/>
                            </w:rPr>
                          </w:pPr>
                          <w:r>
                            <w:rPr>
                              <w:rFonts w:ascii="華康超黑體" w:eastAsia="華康超黑體" w:hint="eastAsia"/>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5D325328" w14:textId="77777777" w:rsidR="004C29DE" w:rsidRPr="000C2131" w:rsidRDefault="004C29DE" w:rsidP="00562D64">
                    <w:pPr>
                      <w:snapToGrid w:val="0"/>
                      <w:jc w:val="distribute"/>
                      <w:rPr>
                        <w:rFonts w:ascii="華康超黑體" w:eastAsia="華康超黑體"/>
                        <w:noProof/>
                        <w:sz w:val="32"/>
                        <w:szCs w:val="32"/>
                      </w:rPr>
                    </w:pPr>
                    <w:r>
                      <w:rPr>
                        <w:rFonts w:ascii="華康超黑體" w:eastAsia="華康超黑體" w:hint="eastAsia"/>
                      </w:rPr>
                      <w:t>自然人文環境</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46464" behindDoc="1" locked="0" layoutInCell="1" allowOverlap="1" wp14:anchorId="3EA13866" wp14:editId="49FD68F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84581F"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44416" behindDoc="1" locked="0" layoutInCell="1" allowOverlap="1" wp14:anchorId="19B173C6" wp14:editId="47B33FCE">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C61FD8"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F4C7B" w14:textId="77777777" w:rsidR="004C29DE" w:rsidRPr="00562D64" w:rsidRDefault="004C29DE"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48512" behindDoc="1" locked="0" layoutInCell="1" allowOverlap="1" wp14:anchorId="42A3A99D" wp14:editId="1BAEB578">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33D5" w14:textId="77777777" w:rsidR="004C29DE" w:rsidRPr="000C2131" w:rsidRDefault="004C29DE" w:rsidP="00562D64">
                          <w:pPr>
                            <w:snapToGrid w:val="0"/>
                            <w:jc w:val="distribute"/>
                            <w:rPr>
                              <w:rFonts w:ascii="華康超黑體" w:eastAsia="華康超黑體"/>
                              <w:noProof/>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005A33D5" w14:textId="77777777" w:rsidR="004C29DE" w:rsidRPr="000C2131" w:rsidRDefault="004C29DE" w:rsidP="00562D64">
                    <w:pPr>
                      <w:snapToGrid w:val="0"/>
                      <w:jc w:val="distribute"/>
                      <w:rPr>
                        <w:rFonts w:ascii="華康超黑體" w:eastAsia="華康超黑體"/>
                        <w:noProof/>
                        <w:sz w:val="32"/>
                        <w:szCs w:val="32"/>
                      </w:rPr>
                    </w:pPr>
                    <w:r>
                      <w:rPr>
                        <w:rFonts w:ascii="華康超黑體" w:eastAsia="華康超黑體" w:hint="eastAsia"/>
                      </w:rPr>
                      <w:t>經濟環境</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49536" behindDoc="1" locked="0" layoutInCell="1" allowOverlap="1" wp14:anchorId="1874705F" wp14:editId="4607B3B2">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BB259ED"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47488" behindDoc="1" locked="0" layoutInCell="1" allowOverlap="1" wp14:anchorId="30857C92" wp14:editId="0C08BCC4">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AE342"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1AE7E" w14:textId="0E02C359" w:rsidR="004C29DE" w:rsidRPr="00E87946" w:rsidRDefault="004C29DE" w:rsidP="00E87946">
    <w:pPr>
      <w:snapToGrid w:val="0"/>
      <w:ind w:leftChars="2500" w:left="6000" w:rightChars="50" w:right="120" w:firstLine="480"/>
      <w:jc w:val="distribute"/>
    </w:pPr>
    <w:r>
      <w:rPr>
        <w:noProof/>
      </w:rPr>
      <mc:AlternateContent>
        <mc:Choice Requires="wps">
          <w:drawing>
            <wp:anchor distT="0" distB="0" distL="114300" distR="114300" simplePos="0" relativeHeight="251682304" behindDoc="1" locked="0" layoutInCell="1" allowOverlap="1" wp14:anchorId="57DDA347" wp14:editId="6CCDC929">
              <wp:simplePos x="0" y="0"/>
              <wp:positionH relativeFrom="column">
                <wp:posOffset>-13335</wp:posOffset>
              </wp:positionH>
              <wp:positionV relativeFrom="paragraph">
                <wp:posOffset>-78740</wp:posOffset>
              </wp:positionV>
              <wp:extent cx="3090545" cy="338455"/>
              <wp:effectExtent l="5715" t="35560" r="8890" b="35560"/>
              <wp:wrapNone/>
              <wp:docPr id="3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E09g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rPr>
      <mc:AlternateContent>
        <mc:Choice Requires="wps">
          <w:drawing>
            <wp:anchor distT="0" distB="0" distL="114300" distR="114300" simplePos="0" relativeHeight="251681280" behindDoc="1" locked="0" layoutInCell="1" allowOverlap="1" wp14:anchorId="2DAB1917" wp14:editId="17EE501D">
              <wp:simplePos x="0" y="0"/>
              <wp:positionH relativeFrom="column">
                <wp:posOffset>3133090</wp:posOffset>
              </wp:positionH>
              <wp:positionV relativeFrom="paragraph">
                <wp:posOffset>-50165</wp:posOffset>
              </wp:positionV>
              <wp:extent cx="2258695" cy="265430"/>
              <wp:effectExtent l="0" t="0" r="8255" b="1270"/>
              <wp:wrapNone/>
              <wp:docPr id="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99D3" w14:textId="77777777" w:rsidR="004C29DE" w:rsidRPr="000C2131" w:rsidRDefault="004C29DE" w:rsidP="00E87946">
                          <w:pPr>
                            <w:snapToGrid w:val="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srsg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DtAksrsgIAALIFAAAO&#10;AAAAAAAAAAAAAAAAAC4CAABkcnMvZTJvRG9jLnhtbFBLAQItABQABgAIAAAAIQBDGTyr3gAAAAkB&#10;AAAPAAAAAAAAAAAAAAAAAAwFAABkcnMvZG93bnJldi54bWxQSwUGAAAAAAQABADzAAAAFwYAAAAA&#10;" filled="f" stroked="f">
              <v:textbox style="mso-fit-shape-to-text:t" inset="0,0,0,0">
                <w:txbxContent>
                  <w:p w14:paraId="0D3C99D3" w14:textId="77777777" w:rsidR="004C29DE" w:rsidRPr="000C2131" w:rsidRDefault="004C29DE" w:rsidP="00E87946">
                    <w:pPr>
                      <w:snapToGrid w:val="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v:textbox>
            </v:shape>
          </w:pict>
        </mc:Fallback>
      </mc:AlternateContent>
    </w:r>
    <w:r>
      <w:rPr>
        <w:noProof/>
      </w:rPr>
      <mc:AlternateContent>
        <mc:Choice Requires="wps">
          <w:drawing>
            <wp:anchor distT="0" distB="0" distL="114300" distR="114300" simplePos="0" relativeHeight="251680256" behindDoc="1" locked="0" layoutInCell="1" allowOverlap="1" wp14:anchorId="2C842A53" wp14:editId="6558780F">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83F9A" w14:textId="77777777" w:rsidR="004C29DE" w:rsidRPr="00562D64" w:rsidRDefault="004C29DE"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77184" behindDoc="1" locked="0" layoutInCell="1" allowOverlap="1" wp14:anchorId="118CDB94" wp14:editId="63D06E11">
              <wp:simplePos x="0" y="0"/>
              <wp:positionH relativeFrom="column">
                <wp:posOffset>3769360</wp:posOffset>
              </wp:positionH>
              <wp:positionV relativeFrom="paragraph">
                <wp:posOffset>-50165</wp:posOffset>
              </wp:positionV>
              <wp:extent cx="1590040" cy="198120"/>
              <wp:effectExtent l="0" t="0" r="3175" b="4445"/>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D2B03" w14:textId="77777777" w:rsidR="004C29DE" w:rsidRPr="000C2131" w:rsidRDefault="004C29DE" w:rsidP="008D0793">
                          <w:pPr>
                            <w:snapToGrid w:val="0"/>
                            <w:jc w:val="distribute"/>
                            <w:rPr>
                              <w:rFonts w:ascii="華康超黑體" w:eastAsia="華康超黑體"/>
                              <w:noProof/>
                              <w:sz w:val="32"/>
                              <w:szCs w:val="32"/>
                            </w:rPr>
                          </w:pPr>
                          <w:r>
                            <w:rPr>
                              <w:rFonts w:ascii="華康超黑體" w:eastAsia="華康超黑體" w:hint="eastAsia"/>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jy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1osTH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sLMRTn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uQjysQIAALIFAAAO&#10;AAAAAAAAAAAAAAAAAC4CAABkcnMvZTJvRG9jLnhtbFBLAQItABQABgAIAAAAIQDIAJsQ3wAAAAkB&#10;AAAPAAAAAAAAAAAAAAAAAAsFAABkcnMvZG93bnJldi54bWxQSwUGAAAAAAQABADzAAAAFwYAAAAA&#10;" filled="f" stroked="f">
              <v:textbox style="mso-fit-shape-to-text:t" inset="0,0,0,0">
                <w:txbxContent>
                  <w:p w14:paraId="132D2B03" w14:textId="77777777" w:rsidR="004C29DE" w:rsidRPr="000C2131" w:rsidRDefault="004C29DE" w:rsidP="008D0793">
                    <w:pPr>
                      <w:snapToGrid w:val="0"/>
                      <w:jc w:val="distribute"/>
                      <w:rPr>
                        <w:rFonts w:ascii="華康超黑體" w:eastAsia="華康超黑體"/>
                        <w:noProof/>
                        <w:sz w:val="32"/>
                        <w:szCs w:val="32"/>
                      </w:rPr>
                    </w:pPr>
                    <w:r>
                      <w:rPr>
                        <w:rFonts w:ascii="華康超黑體" w:eastAsia="華康超黑體" w:hint="eastAsia"/>
                      </w:rPr>
                      <w:t>投資法規及程序</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78208" behindDoc="1" locked="0" layoutInCell="1" allowOverlap="1" wp14:anchorId="4E1B6FF2" wp14:editId="0DA274BA">
              <wp:simplePos x="0" y="0"/>
              <wp:positionH relativeFrom="column">
                <wp:posOffset>-1270</wp:posOffset>
              </wp:positionH>
              <wp:positionV relativeFrom="paragraph">
                <wp:posOffset>-78740</wp:posOffset>
              </wp:positionV>
              <wp:extent cx="3707130" cy="338455"/>
              <wp:effectExtent l="8255" t="35560" r="8890" b="35560"/>
              <wp:wrapNone/>
              <wp:docPr id="2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AqeQ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AaziAq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76160" behindDoc="1" locked="0" layoutInCell="1" allowOverlap="1" wp14:anchorId="2C64C6EF" wp14:editId="31307D9E">
              <wp:simplePos x="0" y="0"/>
              <wp:positionH relativeFrom="column">
                <wp:posOffset>3709670</wp:posOffset>
              </wp:positionH>
              <wp:positionV relativeFrom="paragraph">
                <wp:posOffset>35560</wp:posOffset>
              </wp:positionV>
              <wp:extent cx="1714500" cy="113665"/>
              <wp:effectExtent l="4445" t="0" r="0" b="3175"/>
              <wp:wrapNone/>
              <wp:docPr id="3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8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n8b/8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832EE" w14:textId="77777777" w:rsidR="004C29DE" w:rsidRPr="00562D64" w:rsidRDefault="004C29DE"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0800" behindDoc="1" locked="0" layoutInCell="1" allowOverlap="1" wp14:anchorId="283BACA8" wp14:editId="145B61C1">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8C730" w14:textId="5DC57862" w:rsidR="004C29DE" w:rsidRPr="000C2131" w:rsidRDefault="004C29DE" w:rsidP="008D0793">
                          <w:pPr>
                            <w:snapToGrid w:val="0"/>
                            <w:jc w:val="distribute"/>
                            <w:rPr>
                              <w:rFonts w:ascii="華康超黑體" w:eastAsia="華康超黑體"/>
                              <w:noProof/>
                              <w:sz w:val="32"/>
                              <w:szCs w:val="32"/>
                            </w:rPr>
                          </w:pPr>
                          <w:r>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0b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yU7RuwAgAAsgUAAA4A&#10;AAAAAAAAAAAAAAAALgIAAGRycy9lMm9Eb2MueG1sUEsBAi0AFAAGAAgAAAAhAMgAmxDfAAAACQEA&#10;AA8AAAAAAAAAAAAAAAAACgUAAGRycy9kb3ducmV2LnhtbFBLBQYAAAAABAAEAPMAAAAWBgAAAAA=&#10;" filled="f" stroked="f">
              <v:textbox style="mso-fit-shape-to-text:t" inset="0,0,0,0">
                <w:txbxContent>
                  <w:p w14:paraId="6FB8C730" w14:textId="5DC57862" w:rsidR="004C29DE" w:rsidRPr="000C2131" w:rsidRDefault="004C29DE" w:rsidP="008D0793">
                    <w:pPr>
                      <w:snapToGrid w:val="0"/>
                      <w:jc w:val="distribute"/>
                      <w:rPr>
                        <w:rFonts w:ascii="華康超黑體" w:eastAsia="華康超黑體"/>
                        <w:noProof/>
                        <w:sz w:val="32"/>
                        <w:szCs w:val="32"/>
                      </w:rPr>
                    </w:pPr>
                    <w:r>
                      <w:rPr>
                        <w:rFonts w:ascii="華康超黑體" w:eastAsia="華康超黑體" w:hint="eastAsia"/>
                      </w:rPr>
                      <w:t>租稅及金融制度</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1824" behindDoc="1" locked="0" layoutInCell="1" allowOverlap="1" wp14:anchorId="10C1EFD9" wp14:editId="7B1B1D4A">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2982C89"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59776" behindDoc="1" locked="0" layoutInCell="1" allowOverlap="1" wp14:anchorId="5A3F8855" wp14:editId="525E06CF">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21A155"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3FBC5" w14:textId="77777777" w:rsidR="004C29DE" w:rsidRPr="00562D64" w:rsidRDefault="004C29DE"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85376" behindDoc="1" locked="0" layoutInCell="1" allowOverlap="1" wp14:anchorId="3C5E8172" wp14:editId="1098B3D4">
              <wp:simplePos x="0" y="0"/>
              <wp:positionH relativeFrom="column">
                <wp:posOffset>3769360</wp:posOffset>
              </wp:positionH>
              <wp:positionV relativeFrom="paragraph">
                <wp:posOffset>-50165</wp:posOffset>
              </wp:positionV>
              <wp:extent cx="1590040" cy="198120"/>
              <wp:effectExtent l="0" t="0" r="3175" b="4445"/>
              <wp:wrapNone/>
              <wp:docPr id="4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893ED" w14:textId="77777777" w:rsidR="004C29DE" w:rsidRPr="000C2131" w:rsidRDefault="004C29DE" w:rsidP="008D0793">
                          <w:pPr>
                            <w:snapToGrid w:val="0"/>
                            <w:jc w:val="distribute"/>
                            <w:rPr>
                              <w:rFonts w:ascii="華康超黑體" w:eastAsia="華康超黑體"/>
                              <w:noProof/>
                              <w:sz w:val="32"/>
                              <w:szCs w:val="32"/>
                            </w:rPr>
                          </w:pPr>
                          <w:r>
                            <w:rPr>
                              <w:rFonts w:ascii="華康超黑體" w:eastAsia="華康超黑體" w:hint="eastAsia"/>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yn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AStIMePbDRoFs5ojix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cZy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OQynsQIAALIFAAAO&#10;AAAAAAAAAAAAAAAAAC4CAABkcnMvZTJvRG9jLnhtbFBLAQItABQABgAIAAAAIQDIAJsQ3wAAAAkB&#10;AAAPAAAAAAAAAAAAAAAAAAsFAABkcnMvZG93bnJldi54bWxQSwUGAAAAAAQABADzAAAAFwYAAAAA&#10;" filled="f" stroked="f">
              <v:textbox style="mso-fit-shape-to-text:t" inset="0,0,0,0">
                <w:txbxContent>
                  <w:p w14:paraId="086893ED" w14:textId="77777777" w:rsidR="004C29DE" w:rsidRPr="000C2131" w:rsidRDefault="004C29DE" w:rsidP="008D0793">
                    <w:pPr>
                      <w:snapToGrid w:val="0"/>
                      <w:jc w:val="distribute"/>
                      <w:rPr>
                        <w:rFonts w:ascii="華康超黑體" w:eastAsia="華康超黑體"/>
                        <w:noProof/>
                        <w:sz w:val="32"/>
                        <w:szCs w:val="32"/>
                      </w:rPr>
                    </w:pPr>
                    <w:r>
                      <w:rPr>
                        <w:rFonts w:ascii="華康超黑體" w:eastAsia="華康超黑體" w:hint="eastAsia"/>
                      </w:rPr>
                      <w:t>基礎建設及成本</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86400" behindDoc="1" locked="0" layoutInCell="1" allowOverlap="1" wp14:anchorId="4D379572" wp14:editId="686D108D">
              <wp:simplePos x="0" y="0"/>
              <wp:positionH relativeFrom="column">
                <wp:posOffset>-1270</wp:posOffset>
              </wp:positionH>
              <wp:positionV relativeFrom="paragraph">
                <wp:posOffset>-78740</wp:posOffset>
              </wp:positionV>
              <wp:extent cx="3707130" cy="338455"/>
              <wp:effectExtent l="8255" t="35560" r="8890" b="35560"/>
              <wp:wrapNone/>
              <wp:docPr id="42"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6ui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226ui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84352" behindDoc="1" locked="0" layoutInCell="1" allowOverlap="1" wp14:anchorId="3B20DEC5" wp14:editId="770EF478">
              <wp:simplePos x="0" y="0"/>
              <wp:positionH relativeFrom="column">
                <wp:posOffset>3709670</wp:posOffset>
              </wp:positionH>
              <wp:positionV relativeFrom="paragraph">
                <wp:posOffset>35560</wp:posOffset>
              </wp:positionV>
              <wp:extent cx="1714500" cy="113665"/>
              <wp:effectExtent l="4445" t="0" r="0" b="3175"/>
              <wp:wrapNone/>
              <wp:docPr id="4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yw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Nmeyw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FDC92" w14:textId="77777777" w:rsidR="004C29DE" w:rsidRPr="00562D64" w:rsidRDefault="004C29DE"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73088" behindDoc="1" locked="0" layoutInCell="1" allowOverlap="1" wp14:anchorId="7C381C8C" wp14:editId="0FAC0F8A">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F6E18" w14:textId="77777777" w:rsidR="004C29DE" w:rsidRPr="000C2131" w:rsidRDefault="004C29DE" w:rsidP="00D43B70">
                          <w:pPr>
                            <w:snapToGrid w:val="0"/>
                            <w:jc w:val="center"/>
                            <w:rPr>
                              <w:rFonts w:ascii="華康超黑體" w:eastAsia="華康超黑體"/>
                              <w:noProof/>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0A3F6E18" w14:textId="77777777" w:rsidR="004C29DE" w:rsidRPr="000C2131" w:rsidRDefault="004C29DE" w:rsidP="00D43B70">
                    <w:pPr>
                      <w:snapToGrid w:val="0"/>
                      <w:jc w:val="center"/>
                      <w:rPr>
                        <w:rFonts w:ascii="華康超黑體" w:eastAsia="華康超黑體"/>
                        <w:noProof/>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74112" behindDoc="1" locked="0" layoutInCell="1" allowOverlap="1" wp14:anchorId="56DCCB2B" wp14:editId="6F6B06A3">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9106D46"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72064" behindDoc="1" locked="0" layoutInCell="1" allowOverlap="1" wp14:anchorId="77EA8922" wp14:editId="7B9BC92C">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F4D9D1"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14FC"/>
    <w:multiLevelType w:val="hybridMultilevel"/>
    <w:tmpl w:val="AB30F770"/>
    <w:lvl w:ilvl="0" w:tplc="D1E016D8">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3032FBA"/>
    <w:multiLevelType w:val="hybridMultilevel"/>
    <w:tmpl w:val="166EEA48"/>
    <w:lvl w:ilvl="0" w:tplc="5186E4DA">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5B545D"/>
    <w:multiLevelType w:val="hybridMultilevel"/>
    <w:tmpl w:val="22FEE4EA"/>
    <w:lvl w:ilvl="0" w:tplc="ABCEAB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5814D1"/>
    <w:multiLevelType w:val="hybridMultilevel"/>
    <w:tmpl w:val="1B26E28C"/>
    <w:lvl w:ilvl="0" w:tplc="75C0BF1C">
      <w:start w:val="1"/>
      <w:numFmt w:val="taiwaneseCountingThousand"/>
      <w:lvlText w:val="（%1）"/>
      <w:lvlJc w:val="left"/>
      <w:pPr>
        <w:tabs>
          <w:tab w:val="num" w:pos="-587"/>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B166A4A"/>
    <w:multiLevelType w:val="hybridMultilevel"/>
    <w:tmpl w:val="30D6CB86"/>
    <w:lvl w:ilvl="0" w:tplc="B6BAA7D8">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7">
    <w:nsid w:val="0B66672A"/>
    <w:multiLevelType w:val="hybridMultilevel"/>
    <w:tmpl w:val="FA6A7F34"/>
    <w:lvl w:ilvl="0" w:tplc="04090011">
      <w:start w:val="1"/>
      <w:numFmt w:val="upperLetter"/>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nsid w:val="0DF05B17"/>
    <w:multiLevelType w:val="hybridMultilevel"/>
    <w:tmpl w:val="AB464B46"/>
    <w:lvl w:ilvl="0" w:tplc="663098E6">
      <w:start w:val="4"/>
      <w:numFmt w:val="decimal"/>
      <w:suff w:val="nothing"/>
      <w:lvlText w:val="%1."/>
      <w:lvlJc w:val="left"/>
      <w:pPr>
        <w:ind w:left="300" w:hanging="30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124664"/>
    <w:multiLevelType w:val="hybridMultilevel"/>
    <w:tmpl w:val="16C8377C"/>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0">
    <w:nsid w:val="188969D6"/>
    <w:multiLevelType w:val="hybridMultilevel"/>
    <w:tmpl w:val="8780AA64"/>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1">
    <w:nsid w:val="1BAD77C6"/>
    <w:multiLevelType w:val="hybridMultilevel"/>
    <w:tmpl w:val="9B4C3E0E"/>
    <w:lvl w:ilvl="0" w:tplc="43441992">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FF70039"/>
    <w:multiLevelType w:val="hybridMultilevel"/>
    <w:tmpl w:val="6728D98E"/>
    <w:lvl w:ilvl="0" w:tplc="CDBC54F0">
      <w:start w:val="1"/>
      <w:numFmt w:val="decimal"/>
      <w:lvlText w:val="%1."/>
      <w:lvlJc w:val="left"/>
      <w:pPr>
        <w:tabs>
          <w:tab w:val="num" w:pos="360"/>
        </w:tabs>
        <w:ind w:left="360" w:hanging="360"/>
      </w:pPr>
      <w:rPr>
        <w:rFonts w:cs="Times New Roman"/>
      </w:rPr>
    </w:lvl>
    <w:lvl w:ilvl="1" w:tplc="5E2425C6">
      <w:start w:val="1"/>
      <w:numFmt w:val="decimalFullWidth"/>
      <w:lvlText w:val="%2．"/>
      <w:lvlJc w:val="left"/>
      <w:pPr>
        <w:tabs>
          <w:tab w:val="num" w:pos="960"/>
        </w:tabs>
        <w:ind w:left="960" w:hanging="480"/>
      </w:pPr>
      <w:rPr>
        <w:rFonts w:cs="Times New Roman"/>
      </w:rPr>
    </w:lvl>
    <w:lvl w:ilvl="2" w:tplc="B82853AA">
      <w:start w:val="1"/>
      <w:numFmt w:val="decimal"/>
      <w:suff w:val="space"/>
      <w:lvlText w:val="(%3)"/>
      <w:lvlJc w:val="left"/>
      <w:pPr>
        <w:ind w:left="990" w:hanging="27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203F5B7E"/>
    <w:multiLevelType w:val="hybridMultilevel"/>
    <w:tmpl w:val="6ED8C4D2"/>
    <w:lvl w:ilvl="0" w:tplc="DDD4A3BE">
      <w:start w:val="1"/>
      <w:numFmt w:val="bullet"/>
      <w:lvlText w:val=""/>
      <w:lvlJc w:val="left"/>
      <w:pPr>
        <w:ind w:left="1545" w:hanging="480"/>
      </w:pPr>
      <w:rPr>
        <w:rFonts w:ascii="Wingdings" w:hAnsi="Wingdings" w:hint="default"/>
        <w:sz w:val="16"/>
      </w:rPr>
    </w:lvl>
    <w:lvl w:ilvl="1" w:tplc="04090003" w:tentative="1">
      <w:start w:val="1"/>
      <w:numFmt w:val="bullet"/>
      <w:lvlText w:val=""/>
      <w:lvlJc w:val="left"/>
      <w:pPr>
        <w:ind w:left="2025" w:hanging="480"/>
      </w:pPr>
      <w:rPr>
        <w:rFonts w:ascii="Wingdings" w:hAnsi="Wingdings" w:hint="default"/>
      </w:rPr>
    </w:lvl>
    <w:lvl w:ilvl="2" w:tplc="04090005" w:tentative="1">
      <w:start w:val="1"/>
      <w:numFmt w:val="bullet"/>
      <w:lvlText w:val=""/>
      <w:lvlJc w:val="left"/>
      <w:pPr>
        <w:ind w:left="2505" w:hanging="480"/>
      </w:pPr>
      <w:rPr>
        <w:rFonts w:ascii="Wingdings" w:hAnsi="Wingdings" w:hint="default"/>
      </w:rPr>
    </w:lvl>
    <w:lvl w:ilvl="3" w:tplc="04090001" w:tentative="1">
      <w:start w:val="1"/>
      <w:numFmt w:val="bullet"/>
      <w:lvlText w:val=""/>
      <w:lvlJc w:val="left"/>
      <w:pPr>
        <w:ind w:left="2985" w:hanging="480"/>
      </w:pPr>
      <w:rPr>
        <w:rFonts w:ascii="Wingdings" w:hAnsi="Wingdings" w:hint="default"/>
      </w:rPr>
    </w:lvl>
    <w:lvl w:ilvl="4" w:tplc="04090003" w:tentative="1">
      <w:start w:val="1"/>
      <w:numFmt w:val="bullet"/>
      <w:lvlText w:val=""/>
      <w:lvlJc w:val="left"/>
      <w:pPr>
        <w:ind w:left="3465" w:hanging="480"/>
      </w:pPr>
      <w:rPr>
        <w:rFonts w:ascii="Wingdings" w:hAnsi="Wingdings" w:hint="default"/>
      </w:rPr>
    </w:lvl>
    <w:lvl w:ilvl="5" w:tplc="04090005" w:tentative="1">
      <w:start w:val="1"/>
      <w:numFmt w:val="bullet"/>
      <w:lvlText w:val=""/>
      <w:lvlJc w:val="left"/>
      <w:pPr>
        <w:ind w:left="3945" w:hanging="480"/>
      </w:pPr>
      <w:rPr>
        <w:rFonts w:ascii="Wingdings" w:hAnsi="Wingdings" w:hint="default"/>
      </w:rPr>
    </w:lvl>
    <w:lvl w:ilvl="6" w:tplc="04090001" w:tentative="1">
      <w:start w:val="1"/>
      <w:numFmt w:val="bullet"/>
      <w:lvlText w:val=""/>
      <w:lvlJc w:val="left"/>
      <w:pPr>
        <w:ind w:left="4425" w:hanging="480"/>
      </w:pPr>
      <w:rPr>
        <w:rFonts w:ascii="Wingdings" w:hAnsi="Wingdings" w:hint="default"/>
      </w:rPr>
    </w:lvl>
    <w:lvl w:ilvl="7" w:tplc="04090003" w:tentative="1">
      <w:start w:val="1"/>
      <w:numFmt w:val="bullet"/>
      <w:lvlText w:val=""/>
      <w:lvlJc w:val="left"/>
      <w:pPr>
        <w:ind w:left="4905" w:hanging="480"/>
      </w:pPr>
      <w:rPr>
        <w:rFonts w:ascii="Wingdings" w:hAnsi="Wingdings" w:hint="default"/>
      </w:rPr>
    </w:lvl>
    <w:lvl w:ilvl="8" w:tplc="04090005" w:tentative="1">
      <w:start w:val="1"/>
      <w:numFmt w:val="bullet"/>
      <w:lvlText w:val=""/>
      <w:lvlJc w:val="left"/>
      <w:pPr>
        <w:ind w:left="5385" w:hanging="480"/>
      </w:pPr>
      <w:rPr>
        <w:rFonts w:ascii="Wingdings" w:hAnsi="Wingdings" w:hint="default"/>
      </w:rPr>
    </w:lvl>
  </w:abstractNum>
  <w:abstractNum w:abstractNumId="15">
    <w:nsid w:val="20D67441"/>
    <w:multiLevelType w:val="hybridMultilevel"/>
    <w:tmpl w:val="2814F716"/>
    <w:lvl w:ilvl="0" w:tplc="10B2C2A8">
      <w:start w:val="1"/>
      <w:numFmt w:val="decimal"/>
      <w:suff w:val="space"/>
      <w:lvlText w:val="%1."/>
      <w:lvlJc w:val="left"/>
      <w:pPr>
        <w:ind w:left="300" w:hanging="30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2392453D"/>
    <w:multiLevelType w:val="hybridMultilevel"/>
    <w:tmpl w:val="09B0E062"/>
    <w:lvl w:ilvl="0" w:tplc="1416D9DA">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7E662FB"/>
    <w:multiLevelType w:val="hybridMultilevel"/>
    <w:tmpl w:val="2B5A8BB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nsid w:val="290F6256"/>
    <w:multiLevelType w:val="hybridMultilevel"/>
    <w:tmpl w:val="C7A23536"/>
    <w:lvl w:ilvl="0" w:tplc="DD6611B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0">
    <w:nsid w:val="34ED1F89"/>
    <w:multiLevelType w:val="hybridMultilevel"/>
    <w:tmpl w:val="02D067BC"/>
    <w:lvl w:ilvl="0" w:tplc="E0AE364A">
      <w:start w:val="1"/>
      <w:numFmt w:val="decimal"/>
      <w:lvlText w:val="（%1）"/>
      <w:lvlJc w:val="left"/>
      <w:pPr>
        <w:ind w:left="1429" w:hanging="72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1">
    <w:nsid w:val="37D819F9"/>
    <w:multiLevelType w:val="hybridMultilevel"/>
    <w:tmpl w:val="A1DE3F58"/>
    <w:numStyleLink w:val="4"/>
  </w:abstractNum>
  <w:abstractNum w:abstractNumId="22">
    <w:nsid w:val="38C4072F"/>
    <w:multiLevelType w:val="hybridMultilevel"/>
    <w:tmpl w:val="EC143DD8"/>
    <w:lvl w:ilvl="0" w:tplc="8EC249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E4F0FF3"/>
    <w:multiLevelType w:val="hybridMultilevel"/>
    <w:tmpl w:val="32EE5D7C"/>
    <w:styleLink w:val="3"/>
    <w:lvl w:ilvl="0" w:tplc="F45CEF06">
      <w:start w:val="1"/>
      <w:numFmt w:val="upperLetter"/>
      <w:lvlText w:val="%1."/>
      <w:lvlJc w:val="left"/>
      <w:pPr>
        <w:ind w:left="36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0C584C">
      <w:start w:val="1"/>
      <w:numFmt w:val="chineseCounting"/>
      <w:lvlText w:val="%2."/>
      <w:lvlJc w:val="left"/>
      <w:pPr>
        <w:ind w:left="96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369BA0">
      <w:start w:val="1"/>
      <w:numFmt w:val="lowerRoman"/>
      <w:lvlText w:val="%3."/>
      <w:lvlJc w:val="left"/>
      <w:pPr>
        <w:ind w:left="144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BE63B6">
      <w:start w:val="1"/>
      <w:numFmt w:val="decimal"/>
      <w:lvlText w:val="%4."/>
      <w:lvlJc w:val="left"/>
      <w:pPr>
        <w:ind w:left="192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B23EEA">
      <w:start w:val="1"/>
      <w:numFmt w:val="chineseCounting"/>
      <w:lvlText w:val="%5."/>
      <w:lvlJc w:val="left"/>
      <w:pPr>
        <w:ind w:left="240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C8962C">
      <w:start w:val="1"/>
      <w:numFmt w:val="lowerRoman"/>
      <w:lvlText w:val="%6."/>
      <w:lvlJc w:val="left"/>
      <w:pPr>
        <w:ind w:left="288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F0FB1E">
      <w:start w:val="1"/>
      <w:numFmt w:val="decimal"/>
      <w:lvlText w:val="%7."/>
      <w:lvlJc w:val="left"/>
      <w:pPr>
        <w:ind w:left="336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027168">
      <w:start w:val="1"/>
      <w:numFmt w:val="chineseCounting"/>
      <w:lvlText w:val="%8."/>
      <w:lvlJc w:val="left"/>
      <w:pPr>
        <w:ind w:left="384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9480D8">
      <w:start w:val="1"/>
      <w:numFmt w:val="lowerRoman"/>
      <w:lvlText w:val="%9."/>
      <w:lvlJc w:val="left"/>
      <w:pPr>
        <w:ind w:left="432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44B34380"/>
    <w:multiLevelType w:val="hybridMultilevel"/>
    <w:tmpl w:val="F3582DEA"/>
    <w:lvl w:ilvl="0" w:tplc="C4F8EDE2">
      <w:start w:val="1"/>
      <w:numFmt w:val="decimal"/>
      <w:lvlText w:val="(%1)"/>
      <w:lvlJc w:val="left"/>
      <w:pPr>
        <w:ind w:left="763" w:hanging="480"/>
      </w:pPr>
      <w:rPr>
        <w:rFonts w:hint="default"/>
        <w:sz w:val="24"/>
        <w:szCs w:val="24"/>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5">
    <w:nsid w:val="46C41168"/>
    <w:multiLevelType w:val="hybridMultilevel"/>
    <w:tmpl w:val="02D067BC"/>
    <w:lvl w:ilvl="0" w:tplc="FFFFFFFF">
      <w:start w:val="1"/>
      <w:numFmt w:val="decimal"/>
      <w:lvlText w:val="（%1）"/>
      <w:lvlJc w:val="left"/>
      <w:pPr>
        <w:ind w:left="1429" w:hanging="720"/>
      </w:pPr>
      <w:rPr>
        <w:rFonts w:hint="default"/>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abstractNum w:abstractNumId="26">
    <w:nsid w:val="48215FE0"/>
    <w:multiLevelType w:val="hybridMultilevel"/>
    <w:tmpl w:val="CDF85536"/>
    <w:lvl w:ilvl="0" w:tplc="C33C6BB4">
      <w:start w:val="1"/>
      <w:numFmt w:val="decimalFullWidth"/>
      <w:lvlText w:val="%1、"/>
      <w:lvlJc w:val="left"/>
      <w:pPr>
        <w:ind w:left="252" w:hanging="252"/>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nsid w:val="49AC0896"/>
    <w:multiLevelType w:val="hybridMultilevel"/>
    <w:tmpl w:val="01EC2F10"/>
    <w:lvl w:ilvl="0" w:tplc="5760896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A3877B8"/>
    <w:multiLevelType w:val="hybridMultilevel"/>
    <w:tmpl w:val="30188606"/>
    <w:lvl w:ilvl="0" w:tplc="43441992">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29">
    <w:nsid w:val="4A705C90"/>
    <w:multiLevelType w:val="hybridMultilevel"/>
    <w:tmpl w:val="E85A4A78"/>
    <w:lvl w:ilvl="0" w:tplc="E83CD242">
      <w:start w:val="1"/>
      <w:numFmt w:val="upperLetter"/>
      <w:lvlText w:val="%1."/>
      <w:lvlJc w:val="left"/>
      <w:pPr>
        <w:ind w:left="1170" w:hanging="480"/>
      </w:pPr>
      <w:rPr>
        <w:rFonts w:hint="eastAsia"/>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30">
    <w:nsid w:val="4B332DC8"/>
    <w:multiLevelType w:val="hybridMultilevel"/>
    <w:tmpl w:val="6D9ECA10"/>
    <w:lvl w:ilvl="0" w:tplc="B6BAA7D8">
      <w:start w:val="1"/>
      <w:numFmt w:val="decimal"/>
      <w:lvlText w:val="（%1）"/>
      <w:lvlJc w:val="left"/>
      <w:pPr>
        <w:ind w:left="1307" w:hanging="480"/>
      </w:pPr>
      <w:rPr>
        <w:rFonts w:hint="default"/>
      </w:rPr>
    </w:lvl>
    <w:lvl w:ilvl="1" w:tplc="04090019" w:tentative="1">
      <w:start w:val="1"/>
      <w:numFmt w:val="ideographTraditional"/>
      <w:lvlText w:val="%2、"/>
      <w:lvlJc w:val="left"/>
      <w:pPr>
        <w:ind w:left="1787" w:hanging="480"/>
      </w:pPr>
    </w:lvl>
    <w:lvl w:ilvl="2" w:tplc="0409001B" w:tentative="1">
      <w:start w:val="1"/>
      <w:numFmt w:val="lowerRoman"/>
      <w:lvlText w:val="%3."/>
      <w:lvlJc w:val="right"/>
      <w:pPr>
        <w:ind w:left="2267" w:hanging="480"/>
      </w:pPr>
    </w:lvl>
    <w:lvl w:ilvl="3" w:tplc="0409000F" w:tentative="1">
      <w:start w:val="1"/>
      <w:numFmt w:val="decimal"/>
      <w:lvlText w:val="%4."/>
      <w:lvlJc w:val="left"/>
      <w:pPr>
        <w:ind w:left="2747" w:hanging="480"/>
      </w:pPr>
    </w:lvl>
    <w:lvl w:ilvl="4" w:tplc="04090019" w:tentative="1">
      <w:start w:val="1"/>
      <w:numFmt w:val="ideographTraditional"/>
      <w:lvlText w:val="%5、"/>
      <w:lvlJc w:val="left"/>
      <w:pPr>
        <w:ind w:left="3227" w:hanging="480"/>
      </w:pPr>
    </w:lvl>
    <w:lvl w:ilvl="5" w:tplc="0409001B" w:tentative="1">
      <w:start w:val="1"/>
      <w:numFmt w:val="lowerRoman"/>
      <w:lvlText w:val="%6."/>
      <w:lvlJc w:val="right"/>
      <w:pPr>
        <w:ind w:left="3707" w:hanging="480"/>
      </w:pPr>
    </w:lvl>
    <w:lvl w:ilvl="6" w:tplc="0409000F" w:tentative="1">
      <w:start w:val="1"/>
      <w:numFmt w:val="decimal"/>
      <w:lvlText w:val="%7."/>
      <w:lvlJc w:val="left"/>
      <w:pPr>
        <w:ind w:left="4187" w:hanging="480"/>
      </w:pPr>
    </w:lvl>
    <w:lvl w:ilvl="7" w:tplc="04090019" w:tentative="1">
      <w:start w:val="1"/>
      <w:numFmt w:val="ideographTraditional"/>
      <w:lvlText w:val="%8、"/>
      <w:lvlJc w:val="left"/>
      <w:pPr>
        <w:ind w:left="4667" w:hanging="480"/>
      </w:pPr>
    </w:lvl>
    <w:lvl w:ilvl="8" w:tplc="0409001B" w:tentative="1">
      <w:start w:val="1"/>
      <w:numFmt w:val="lowerRoman"/>
      <w:lvlText w:val="%9."/>
      <w:lvlJc w:val="right"/>
      <w:pPr>
        <w:ind w:left="5147" w:hanging="480"/>
      </w:pPr>
    </w:lvl>
  </w:abstractNum>
  <w:abstractNum w:abstractNumId="31">
    <w:nsid w:val="502F551A"/>
    <w:multiLevelType w:val="hybridMultilevel"/>
    <w:tmpl w:val="19DA0AB4"/>
    <w:lvl w:ilvl="0" w:tplc="04090003">
      <w:start w:val="1"/>
      <w:numFmt w:val="bullet"/>
      <w:lvlText w:val=""/>
      <w:lvlJc w:val="left"/>
      <w:pPr>
        <w:tabs>
          <w:tab w:val="num" w:pos="716"/>
        </w:tabs>
        <w:ind w:left="716" w:hanging="480"/>
      </w:pPr>
      <w:rPr>
        <w:rFonts w:ascii="Wingdings" w:hAnsi="Wingdings" w:hint="default"/>
      </w:rPr>
    </w:lvl>
    <w:lvl w:ilvl="1" w:tplc="04090003" w:tentative="1">
      <w:start w:val="1"/>
      <w:numFmt w:val="bullet"/>
      <w:lvlText w:val=""/>
      <w:lvlJc w:val="left"/>
      <w:pPr>
        <w:tabs>
          <w:tab w:val="num" w:pos="1196"/>
        </w:tabs>
        <w:ind w:left="1196" w:hanging="480"/>
      </w:pPr>
      <w:rPr>
        <w:rFonts w:ascii="Wingdings" w:hAnsi="Wingdings" w:hint="default"/>
      </w:rPr>
    </w:lvl>
    <w:lvl w:ilvl="2" w:tplc="04090005" w:tentative="1">
      <w:start w:val="1"/>
      <w:numFmt w:val="bullet"/>
      <w:lvlText w:val=""/>
      <w:lvlJc w:val="left"/>
      <w:pPr>
        <w:tabs>
          <w:tab w:val="num" w:pos="1676"/>
        </w:tabs>
        <w:ind w:left="1676" w:hanging="480"/>
      </w:pPr>
      <w:rPr>
        <w:rFonts w:ascii="Wingdings" w:hAnsi="Wingdings" w:hint="default"/>
      </w:rPr>
    </w:lvl>
    <w:lvl w:ilvl="3" w:tplc="04090001" w:tentative="1">
      <w:start w:val="1"/>
      <w:numFmt w:val="bullet"/>
      <w:lvlText w:val=""/>
      <w:lvlJc w:val="left"/>
      <w:pPr>
        <w:tabs>
          <w:tab w:val="num" w:pos="2156"/>
        </w:tabs>
        <w:ind w:left="2156" w:hanging="480"/>
      </w:pPr>
      <w:rPr>
        <w:rFonts w:ascii="Wingdings" w:hAnsi="Wingdings" w:hint="default"/>
      </w:rPr>
    </w:lvl>
    <w:lvl w:ilvl="4" w:tplc="04090003" w:tentative="1">
      <w:start w:val="1"/>
      <w:numFmt w:val="bullet"/>
      <w:lvlText w:val=""/>
      <w:lvlJc w:val="left"/>
      <w:pPr>
        <w:tabs>
          <w:tab w:val="num" w:pos="2636"/>
        </w:tabs>
        <w:ind w:left="2636" w:hanging="480"/>
      </w:pPr>
      <w:rPr>
        <w:rFonts w:ascii="Wingdings" w:hAnsi="Wingdings" w:hint="default"/>
      </w:rPr>
    </w:lvl>
    <w:lvl w:ilvl="5" w:tplc="04090005" w:tentative="1">
      <w:start w:val="1"/>
      <w:numFmt w:val="bullet"/>
      <w:lvlText w:val=""/>
      <w:lvlJc w:val="left"/>
      <w:pPr>
        <w:tabs>
          <w:tab w:val="num" w:pos="3116"/>
        </w:tabs>
        <w:ind w:left="3116" w:hanging="480"/>
      </w:pPr>
      <w:rPr>
        <w:rFonts w:ascii="Wingdings" w:hAnsi="Wingdings" w:hint="default"/>
      </w:rPr>
    </w:lvl>
    <w:lvl w:ilvl="6" w:tplc="04090001" w:tentative="1">
      <w:start w:val="1"/>
      <w:numFmt w:val="bullet"/>
      <w:lvlText w:val=""/>
      <w:lvlJc w:val="left"/>
      <w:pPr>
        <w:tabs>
          <w:tab w:val="num" w:pos="3596"/>
        </w:tabs>
        <w:ind w:left="3596" w:hanging="480"/>
      </w:pPr>
      <w:rPr>
        <w:rFonts w:ascii="Wingdings" w:hAnsi="Wingdings" w:hint="default"/>
      </w:rPr>
    </w:lvl>
    <w:lvl w:ilvl="7" w:tplc="04090003" w:tentative="1">
      <w:start w:val="1"/>
      <w:numFmt w:val="bullet"/>
      <w:lvlText w:val=""/>
      <w:lvlJc w:val="left"/>
      <w:pPr>
        <w:tabs>
          <w:tab w:val="num" w:pos="4076"/>
        </w:tabs>
        <w:ind w:left="4076" w:hanging="480"/>
      </w:pPr>
      <w:rPr>
        <w:rFonts w:ascii="Wingdings" w:hAnsi="Wingdings" w:hint="default"/>
      </w:rPr>
    </w:lvl>
    <w:lvl w:ilvl="8" w:tplc="04090005" w:tentative="1">
      <w:start w:val="1"/>
      <w:numFmt w:val="bullet"/>
      <w:lvlText w:val=""/>
      <w:lvlJc w:val="left"/>
      <w:pPr>
        <w:tabs>
          <w:tab w:val="num" w:pos="4556"/>
        </w:tabs>
        <w:ind w:left="4556" w:hanging="480"/>
      </w:pPr>
      <w:rPr>
        <w:rFonts w:ascii="Wingdings" w:hAnsi="Wingdings" w:hint="default"/>
      </w:rPr>
    </w:lvl>
  </w:abstractNum>
  <w:abstractNum w:abstractNumId="32">
    <w:nsid w:val="543F39E8"/>
    <w:multiLevelType w:val="hybridMultilevel"/>
    <w:tmpl w:val="0A907C8A"/>
    <w:lvl w:ilvl="0" w:tplc="4CB2BE52">
      <w:start w:val="1"/>
      <w:numFmt w:val="bullet"/>
      <w:lvlText w:val=""/>
      <w:lvlJc w:val="left"/>
      <w:pPr>
        <w:ind w:left="360" w:hanging="36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4B440BC"/>
    <w:multiLevelType w:val="hybridMultilevel"/>
    <w:tmpl w:val="4E22D7C6"/>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56250392"/>
    <w:multiLevelType w:val="multilevel"/>
    <w:tmpl w:val="0CD488AE"/>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35">
    <w:nsid w:val="566A5785"/>
    <w:multiLevelType w:val="hybridMultilevel"/>
    <w:tmpl w:val="A1DE3F58"/>
    <w:styleLink w:val="4"/>
    <w:lvl w:ilvl="0" w:tplc="825A3D96">
      <w:start w:val="1"/>
      <w:numFmt w:val="upperLetter"/>
      <w:lvlText w:val="%1."/>
      <w:lvlJc w:val="left"/>
      <w:pPr>
        <w:ind w:left="48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907D3E">
      <w:start w:val="1"/>
      <w:numFmt w:val="decimal"/>
      <w:lvlText w:val="%2."/>
      <w:lvlJc w:val="left"/>
      <w:pPr>
        <w:ind w:left="9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E6AC84">
      <w:start w:val="1"/>
      <w:numFmt w:val="lowerRoman"/>
      <w:lvlText w:val="%3."/>
      <w:lvlJc w:val="left"/>
      <w:pPr>
        <w:ind w:left="144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CE6E46">
      <w:start w:val="1"/>
      <w:numFmt w:val="decimal"/>
      <w:lvlText w:val="%4."/>
      <w:lvlJc w:val="left"/>
      <w:pPr>
        <w:ind w:left="19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06355A">
      <w:start w:val="1"/>
      <w:numFmt w:val="decimal"/>
      <w:lvlText w:val="%5."/>
      <w:lvlJc w:val="left"/>
      <w:pPr>
        <w:ind w:left="24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9EE632">
      <w:start w:val="1"/>
      <w:numFmt w:val="lowerRoman"/>
      <w:lvlText w:val="%6."/>
      <w:lvlJc w:val="left"/>
      <w:pPr>
        <w:ind w:left="288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2CAF46">
      <w:start w:val="1"/>
      <w:numFmt w:val="decimal"/>
      <w:lvlText w:val="%7."/>
      <w:lvlJc w:val="left"/>
      <w:pPr>
        <w:ind w:left="33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ACD1F8">
      <w:start w:val="1"/>
      <w:numFmt w:val="decimal"/>
      <w:lvlText w:val="%8."/>
      <w:lvlJc w:val="left"/>
      <w:pPr>
        <w:ind w:left="38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54B140">
      <w:start w:val="1"/>
      <w:numFmt w:val="lowerRoman"/>
      <w:lvlText w:val="%9."/>
      <w:lvlJc w:val="left"/>
      <w:pPr>
        <w:ind w:left="432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56971E2E"/>
    <w:multiLevelType w:val="multilevel"/>
    <w:tmpl w:val="A8D23538"/>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nsid w:val="5DBE0F7B"/>
    <w:multiLevelType w:val="hybridMultilevel"/>
    <w:tmpl w:val="A09E7C0A"/>
    <w:lvl w:ilvl="0" w:tplc="7BE2275E">
      <w:start w:val="1"/>
      <w:numFmt w:val="upperLetter"/>
      <w:lvlText w:val="%1."/>
      <w:lvlJc w:val="left"/>
      <w:pPr>
        <w:ind w:left="840" w:hanging="360"/>
      </w:pPr>
      <w:rPr>
        <w:rFonts w:hint="default"/>
        <w:sz w:val="24"/>
        <w:u w:val="singl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887810"/>
    <w:multiLevelType w:val="hybridMultilevel"/>
    <w:tmpl w:val="AAF62546"/>
    <w:lvl w:ilvl="0" w:tplc="B6BAA7D8">
      <w:start w:val="1"/>
      <w:numFmt w:val="decimal"/>
      <w:lvlText w:val="（%1）"/>
      <w:lvlJc w:val="left"/>
      <w:pPr>
        <w:ind w:left="1196" w:hanging="480"/>
      </w:pPr>
      <w:rPr>
        <w:rFonts w:hint="default"/>
      </w:rPr>
    </w:lvl>
    <w:lvl w:ilvl="1" w:tplc="04090019" w:tentative="1">
      <w:start w:val="1"/>
      <w:numFmt w:val="ideographTraditional"/>
      <w:lvlText w:val="%2、"/>
      <w:lvlJc w:val="left"/>
      <w:pPr>
        <w:ind w:left="1676" w:hanging="480"/>
      </w:pPr>
    </w:lvl>
    <w:lvl w:ilvl="2" w:tplc="0409001B" w:tentative="1">
      <w:start w:val="1"/>
      <w:numFmt w:val="lowerRoman"/>
      <w:lvlText w:val="%3."/>
      <w:lvlJc w:val="right"/>
      <w:pPr>
        <w:ind w:left="2156" w:hanging="480"/>
      </w:pPr>
    </w:lvl>
    <w:lvl w:ilvl="3" w:tplc="0409000F" w:tentative="1">
      <w:start w:val="1"/>
      <w:numFmt w:val="decimal"/>
      <w:lvlText w:val="%4."/>
      <w:lvlJc w:val="left"/>
      <w:pPr>
        <w:ind w:left="2636" w:hanging="480"/>
      </w:pPr>
    </w:lvl>
    <w:lvl w:ilvl="4" w:tplc="04090019" w:tentative="1">
      <w:start w:val="1"/>
      <w:numFmt w:val="ideographTraditional"/>
      <w:lvlText w:val="%5、"/>
      <w:lvlJc w:val="left"/>
      <w:pPr>
        <w:ind w:left="3116" w:hanging="480"/>
      </w:pPr>
    </w:lvl>
    <w:lvl w:ilvl="5" w:tplc="0409001B" w:tentative="1">
      <w:start w:val="1"/>
      <w:numFmt w:val="lowerRoman"/>
      <w:lvlText w:val="%6."/>
      <w:lvlJc w:val="right"/>
      <w:pPr>
        <w:ind w:left="3596" w:hanging="480"/>
      </w:pPr>
    </w:lvl>
    <w:lvl w:ilvl="6" w:tplc="0409000F" w:tentative="1">
      <w:start w:val="1"/>
      <w:numFmt w:val="decimal"/>
      <w:lvlText w:val="%7."/>
      <w:lvlJc w:val="left"/>
      <w:pPr>
        <w:ind w:left="4076" w:hanging="480"/>
      </w:pPr>
    </w:lvl>
    <w:lvl w:ilvl="7" w:tplc="04090019" w:tentative="1">
      <w:start w:val="1"/>
      <w:numFmt w:val="ideographTraditional"/>
      <w:lvlText w:val="%8、"/>
      <w:lvlJc w:val="left"/>
      <w:pPr>
        <w:ind w:left="4556" w:hanging="480"/>
      </w:pPr>
    </w:lvl>
    <w:lvl w:ilvl="8" w:tplc="0409001B" w:tentative="1">
      <w:start w:val="1"/>
      <w:numFmt w:val="lowerRoman"/>
      <w:lvlText w:val="%9."/>
      <w:lvlJc w:val="right"/>
      <w:pPr>
        <w:ind w:left="5036" w:hanging="480"/>
      </w:pPr>
    </w:lvl>
  </w:abstractNum>
  <w:abstractNum w:abstractNumId="40">
    <w:nsid w:val="6492008C"/>
    <w:multiLevelType w:val="hybridMultilevel"/>
    <w:tmpl w:val="424489BE"/>
    <w:lvl w:ilvl="0" w:tplc="B6BAA7D8">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41">
    <w:nsid w:val="65FF2B2F"/>
    <w:multiLevelType w:val="hybridMultilevel"/>
    <w:tmpl w:val="377E5F48"/>
    <w:lvl w:ilvl="0" w:tplc="78D4B98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2">
    <w:nsid w:val="6C98436B"/>
    <w:multiLevelType w:val="hybridMultilevel"/>
    <w:tmpl w:val="4A96DD70"/>
    <w:lvl w:ilvl="0" w:tplc="9C06FAD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CF65EDB"/>
    <w:multiLevelType w:val="hybridMultilevel"/>
    <w:tmpl w:val="48F2F25A"/>
    <w:lvl w:ilvl="0" w:tplc="04090011">
      <w:start w:val="1"/>
      <w:numFmt w:val="upperLetter"/>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4">
    <w:nsid w:val="6FC41409"/>
    <w:multiLevelType w:val="hybridMultilevel"/>
    <w:tmpl w:val="2D68566A"/>
    <w:lvl w:ilvl="0" w:tplc="B6BAA7D8">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45">
    <w:nsid w:val="78F8037C"/>
    <w:multiLevelType w:val="hybridMultilevel"/>
    <w:tmpl w:val="99E45C0E"/>
    <w:lvl w:ilvl="0" w:tplc="F500A25A">
      <w:start w:val="5"/>
      <w:numFmt w:val="decimal"/>
      <w:suff w:val="nothing"/>
      <w:lvlText w:val="%1."/>
      <w:lvlJc w:val="left"/>
      <w:pPr>
        <w:ind w:left="120" w:hanging="12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AFE2B3B"/>
    <w:multiLevelType w:val="hybridMultilevel"/>
    <w:tmpl w:val="860AA4A6"/>
    <w:lvl w:ilvl="0" w:tplc="AE102A50">
      <w:start w:val="1"/>
      <w:numFmt w:val="decimal"/>
      <w:lvlText w:val="%1."/>
      <w:lvlJc w:val="left"/>
      <w:pPr>
        <w:ind w:left="1128" w:hanging="64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nsid w:val="7E595E3D"/>
    <w:multiLevelType w:val="hybridMultilevel"/>
    <w:tmpl w:val="02D067BC"/>
    <w:lvl w:ilvl="0" w:tplc="FFFFFFFF">
      <w:start w:val="1"/>
      <w:numFmt w:val="decimal"/>
      <w:lvlText w:val="（%1）"/>
      <w:lvlJc w:val="left"/>
      <w:pPr>
        <w:ind w:left="1429" w:hanging="720"/>
      </w:pPr>
      <w:rPr>
        <w:rFonts w:hint="default"/>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num w:numId="1">
    <w:abstractNumId w:val="5"/>
  </w:num>
  <w:num w:numId="2">
    <w:abstractNumId w:val="1"/>
  </w:num>
  <w:num w:numId="3">
    <w:abstractNumId w:val="17"/>
  </w:num>
  <w:num w:numId="4">
    <w:abstractNumId w:val="38"/>
  </w:num>
  <w:num w:numId="5">
    <w:abstractNumId w:val="12"/>
  </w:num>
  <w:num w:numId="6">
    <w:abstractNumId w:val="31"/>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8"/>
  </w:num>
  <w:num w:numId="13">
    <w:abstractNumId w:val="4"/>
  </w:num>
  <w:num w:numId="14">
    <w:abstractNumId w:val="36"/>
  </w:num>
  <w:num w:numId="15">
    <w:abstractNumId w:val="32"/>
  </w:num>
  <w:num w:numId="16">
    <w:abstractNumId w:val="26"/>
  </w:num>
  <w:num w:numId="17">
    <w:abstractNumId w:val="0"/>
  </w:num>
  <w:num w:numId="18">
    <w:abstractNumId w:val="45"/>
  </w:num>
  <w:num w:numId="19">
    <w:abstractNumId w:val="41"/>
  </w:num>
  <w:num w:numId="20">
    <w:abstractNumId w:val="14"/>
  </w:num>
  <w:num w:numId="21">
    <w:abstractNumId w:val="26"/>
  </w:num>
  <w:num w:numId="22">
    <w:abstractNumId w:val="23"/>
  </w:num>
  <w:num w:numId="23">
    <w:abstractNumId w:val="16"/>
  </w:num>
  <w:num w:numId="24">
    <w:abstractNumId w:val="10"/>
  </w:num>
  <w:num w:numId="25">
    <w:abstractNumId w:val="46"/>
  </w:num>
  <w:num w:numId="26">
    <w:abstractNumId w:val="35"/>
  </w:num>
  <w:num w:numId="27">
    <w:abstractNumId w:val="21"/>
  </w:num>
  <w:num w:numId="28">
    <w:abstractNumId w:val="21"/>
    <w:lvlOverride w:ilvl="0">
      <w:lvl w:ilvl="0" w:tplc="08C49906">
        <w:start w:val="1"/>
        <w:numFmt w:val="upperLetter"/>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69C5C18">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BD63080">
        <w:start w:val="1"/>
        <w:numFmt w:val="lowerRoman"/>
        <w:lvlText w:val="%3."/>
        <w:lvlJc w:val="left"/>
        <w:pPr>
          <w:ind w:left="1440" w:hanging="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796739C">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E380E4A">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49AAF0C">
        <w:start w:val="1"/>
        <w:numFmt w:val="lowerRoman"/>
        <w:lvlText w:val="%6."/>
        <w:lvlJc w:val="left"/>
        <w:pPr>
          <w:ind w:left="2880" w:hanging="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7BEB686">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BC2C564">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6BEC9FC">
        <w:start w:val="1"/>
        <w:numFmt w:val="lowerRoman"/>
        <w:lvlText w:val="%9."/>
        <w:lvlJc w:val="left"/>
        <w:pPr>
          <w:ind w:left="4320" w:hanging="5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43"/>
  </w:num>
  <w:num w:numId="30">
    <w:abstractNumId w:val="7"/>
  </w:num>
  <w:num w:numId="31">
    <w:abstractNumId w:val="11"/>
  </w:num>
  <w:num w:numId="32">
    <w:abstractNumId w:val="29"/>
  </w:num>
  <w:num w:numId="33">
    <w:abstractNumId w:val="33"/>
  </w:num>
  <w:num w:numId="34">
    <w:abstractNumId w:val="2"/>
  </w:num>
  <w:num w:numId="35">
    <w:abstractNumId w:val="24"/>
  </w:num>
  <w:num w:numId="36">
    <w:abstractNumId w:val="20"/>
  </w:num>
  <w:num w:numId="37">
    <w:abstractNumId w:val="25"/>
  </w:num>
  <w:num w:numId="38">
    <w:abstractNumId w:val="47"/>
  </w:num>
  <w:num w:numId="39">
    <w:abstractNumId w:val="39"/>
  </w:num>
  <w:num w:numId="40">
    <w:abstractNumId w:val="40"/>
  </w:num>
  <w:num w:numId="41">
    <w:abstractNumId w:val="28"/>
  </w:num>
  <w:num w:numId="42">
    <w:abstractNumId w:val="44"/>
  </w:num>
  <w:num w:numId="43">
    <w:abstractNumId w:val="42"/>
  </w:num>
  <w:num w:numId="44">
    <w:abstractNumId w:val="30"/>
  </w:num>
  <w:num w:numId="45">
    <w:abstractNumId w:val="6"/>
  </w:num>
  <w:num w:numId="46">
    <w:abstractNumId w:val="37"/>
  </w:num>
  <w:num w:numId="47">
    <w:abstractNumId w:val="9"/>
  </w:num>
  <w:num w:numId="48">
    <w:abstractNumId w:val="18"/>
  </w:num>
  <w:num w:numId="49">
    <w:abstractNumId w:val="27"/>
  </w:num>
  <w:num w:numId="50">
    <w:abstractNumId w:val="22"/>
  </w:num>
  <w:num w:numId="51">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E7"/>
    <w:rsid w:val="000047D5"/>
    <w:rsid w:val="00011586"/>
    <w:rsid w:val="00011685"/>
    <w:rsid w:val="00012CB3"/>
    <w:rsid w:val="00016959"/>
    <w:rsid w:val="00016FAD"/>
    <w:rsid w:val="00017AF1"/>
    <w:rsid w:val="00017F76"/>
    <w:rsid w:val="000201D5"/>
    <w:rsid w:val="000205C0"/>
    <w:rsid w:val="00021580"/>
    <w:rsid w:val="000215D3"/>
    <w:rsid w:val="00022272"/>
    <w:rsid w:val="00022A96"/>
    <w:rsid w:val="00022DDA"/>
    <w:rsid w:val="00024813"/>
    <w:rsid w:val="00025B1C"/>
    <w:rsid w:val="00026033"/>
    <w:rsid w:val="000275FE"/>
    <w:rsid w:val="00032421"/>
    <w:rsid w:val="00034668"/>
    <w:rsid w:val="00035DC9"/>
    <w:rsid w:val="0003706D"/>
    <w:rsid w:val="00037986"/>
    <w:rsid w:val="000402E4"/>
    <w:rsid w:val="00042C1C"/>
    <w:rsid w:val="00043009"/>
    <w:rsid w:val="00043994"/>
    <w:rsid w:val="00043A4C"/>
    <w:rsid w:val="00047843"/>
    <w:rsid w:val="00047A5E"/>
    <w:rsid w:val="00047ED1"/>
    <w:rsid w:val="0005007F"/>
    <w:rsid w:val="000523FC"/>
    <w:rsid w:val="000531A2"/>
    <w:rsid w:val="00054022"/>
    <w:rsid w:val="00054342"/>
    <w:rsid w:val="00055CF5"/>
    <w:rsid w:val="00061108"/>
    <w:rsid w:val="00061CD4"/>
    <w:rsid w:val="00064185"/>
    <w:rsid w:val="0006453E"/>
    <w:rsid w:val="00065485"/>
    <w:rsid w:val="00065BC7"/>
    <w:rsid w:val="00065F8B"/>
    <w:rsid w:val="00071597"/>
    <w:rsid w:val="00071617"/>
    <w:rsid w:val="00072407"/>
    <w:rsid w:val="00072A81"/>
    <w:rsid w:val="0007446C"/>
    <w:rsid w:val="00076C97"/>
    <w:rsid w:val="000772E4"/>
    <w:rsid w:val="00083BB8"/>
    <w:rsid w:val="00084429"/>
    <w:rsid w:val="000859E4"/>
    <w:rsid w:val="00085E9A"/>
    <w:rsid w:val="0008600E"/>
    <w:rsid w:val="00086AE9"/>
    <w:rsid w:val="0009003C"/>
    <w:rsid w:val="000915A7"/>
    <w:rsid w:val="000929AB"/>
    <w:rsid w:val="000948DC"/>
    <w:rsid w:val="00094FF3"/>
    <w:rsid w:val="00095BDC"/>
    <w:rsid w:val="00095C04"/>
    <w:rsid w:val="0009745F"/>
    <w:rsid w:val="00097FB7"/>
    <w:rsid w:val="000A07CA"/>
    <w:rsid w:val="000A4948"/>
    <w:rsid w:val="000A5A26"/>
    <w:rsid w:val="000A6EF2"/>
    <w:rsid w:val="000A7C3A"/>
    <w:rsid w:val="000B03EF"/>
    <w:rsid w:val="000B216D"/>
    <w:rsid w:val="000B26E1"/>
    <w:rsid w:val="000B381F"/>
    <w:rsid w:val="000B3867"/>
    <w:rsid w:val="000B41E2"/>
    <w:rsid w:val="000C2D68"/>
    <w:rsid w:val="000C3EA7"/>
    <w:rsid w:val="000C3F5A"/>
    <w:rsid w:val="000C4DB4"/>
    <w:rsid w:val="000C56DF"/>
    <w:rsid w:val="000C5952"/>
    <w:rsid w:val="000C5BC0"/>
    <w:rsid w:val="000D0AEE"/>
    <w:rsid w:val="000D2889"/>
    <w:rsid w:val="000D4F18"/>
    <w:rsid w:val="000D60D2"/>
    <w:rsid w:val="000D7227"/>
    <w:rsid w:val="000D73BB"/>
    <w:rsid w:val="000E2F44"/>
    <w:rsid w:val="000E4D80"/>
    <w:rsid w:val="000E5D05"/>
    <w:rsid w:val="000E6247"/>
    <w:rsid w:val="000E6321"/>
    <w:rsid w:val="000F166A"/>
    <w:rsid w:val="000F28BC"/>
    <w:rsid w:val="000F2D64"/>
    <w:rsid w:val="000F3521"/>
    <w:rsid w:val="000F4351"/>
    <w:rsid w:val="000F5397"/>
    <w:rsid w:val="000F6389"/>
    <w:rsid w:val="000F7432"/>
    <w:rsid w:val="001002E6"/>
    <w:rsid w:val="0010129F"/>
    <w:rsid w:val="001022DA"/>
    <w:rsid w:val="0010327B"/>
    <w:rsid w:val="00104712"/>
    <w:rsid w:val="0010604A"/>
    <w:rsid w:val="00106BDB"/>
    <w:rsid w:val="0011110E"/>
    <w:rsid w:val="0011130C"/>
    <w:rsid w:val="00115DB1"/>
    <w:rsid w:val="00117D21"/>
    <w:rsid w:val="00117E88"/>
    <w:rsid w:val="00120F97"/>
    <w:rsid w:val="001218D7"/>
    <w:rsid w:val="00121BFE"/>
    <w:rsid w:val="00122B13"/>
    <w:rsid w:val="00125AC0"/>
    <w:rsid w:val="0012629B"/>
    <w:rsid w:val="00134EA2"/>
    <w:rsid w:val="0013634A"/>
    <w:rsid w:val="001477B9"/>
    <w:rsid w:val="0014784A"/>
    <w:rsid w:val="00153568"/>
    <w:rsid w:val="001539C1"/>
    <w:rsid w:val="0015469B"/>
    <w:rsid w:val="00154A00"/>
    <w:rsid w:val="0015520A"/>
    <w:rsid w:val="001572A3"/>
    <w:rsid w:val="001577ED"/>
    <w:rsid w:val="0016184E"/>
    <w:rsid w:val="00161EE0"/>
    <w:rsid w:val="00162416"/>
    <w:rsid w:val="0016394B"/>
    <w:rsid w:val="00165937"/>
    <w:rsid w:val="00166F7D"/>
    <w:rsid w:val="0016723E"/>
    <w:rsid w:val="00171891"/>
    <w:rsid w:val="0017218C"/>
    <w:rsid w:val="00174FDA"/>
    <w:rsid w:val="00176324"/>
    <w:rsid w:val="001763A4"/>
    <w:rsid w:val="00176879"/>
    <w:rsid w:val="00177B3F"/>
    <w:rsid w:val="001800FE"/>
    <w:rsid w:val="001825D4"/>
    <w:rsid w:val="00183BFC"/>
    <w:rsid w:val="001844D8"/>
    <w:rsid w:val="00187006"/>
    <w:rsid w:val="001871E3"/>
    <w:rsid w:val="00187DB6"/>
    <w:rsid w:val="00191315"/>
    <w:rsid w:val="00192C9E"/>
    <w:rsid w:val="00193AEC"/>
    <w:rsid w:val="00193F1A"/>
    <w:rsid w:val="00195CFE"/>
    <w:rsid w:val="0019786B"/>
    <w:rsid w:val="001A1261"/>
    <w:rsid w:val="001A1387"/>
    <w:rsid w:val="001A1A5E"/>
    <w:rsid w:val="001A1AFA"/>
    <w:rsid w:val="001A1CDF"/>
    <w:rsid w:val="001A28DF"/>
    <w:rsid w:val="001A2DA2"/>
    <w:rsid w:val="001A3703"/>
    <w:rsid w:val="001A76F7"/>
    <w:rsid w:val="001B1731"/>
    <w:rsid w:val="001B4AFA"/>
    <w:rsid w:val="001B57B5"/>
    <w:rsid w:val="001B5F2A"/>
    <w:rsid w:val="001B6946"/>
    <w:rsid w:val="001B7CB9"/>
    <w:rsid w:val="001B7D99"/>
    <w:rsid w:val="001C0437"/>
    <w:rsid w:val="001C0573"/>
    <w:rsid w:val="001C0974"/>
    <w:rsid w:val="001C11DC"/>
    <w:rsid w:val="001C2FFD"/>
    <w:rsid w:val="001C3B8A"/>
    <w:rsid w:val="001C3EC8"/>
    <w:rsid w:val="001C443C"/>
    <w:rsid w:val="001C55AE"/>
    <w:rsid w:val="001C670E"/>
    <w:rsid w:val="001C7BA5"/>
    <w:rsid w:val="001D0008"/>
    <w:rsid w:val="001D0939"/>
    <w:rsid w:val="001D2934"/>
    <w:rsid w:val="001D2F13"/>
    <w:rsid w:val="001D3564"/>
    <w:rsid w:val="001D3CB9"/>
    <w:rsid w:val="001D48E6"/>
    <w:rsid w:val="001D6249"/>
    <w:rsid w:val="001D729F"/>
    <w:rsid w:val="001D7A7B"/>
    <w:rsid w:val="001E3383"/>
    <w:rsid w:val="001E543A"/>
    <w:rsid w:val="001E5560"/>
    <w:rsid w:val="001E78C1"/>
    <w:rsid w:val="001F0B2B"/>
    <w:rsid w:val="001F0B7A"/>
    <w:rsid w:val="001F229B"/>
    <w:rsid w:val="001F31CC"/>
    <w:rsid w:val="001F3842"/>
    <w:rsid w:val="001F3B5B"/>
    <w:rsid w:val="001F47A9"/>
    <w:rsid w:val="001F4890"/>
    <w:rsid w:val="001F509A"/>
    <w:rsid w:val="001F7EAD"/>
    <w:rsid w:val="00204225"/>
    <w:rsid w:val="00204977"/>
    <w:rsid w:val="002111FE"/>
    <w:rsid w:val="00213CB5"/>
    <w:rsid w:val="00217E2E"/>
    <w:rsid w:val="00221298"/>
    <w:rsid w:val="00221395"/>
    <w:rsid w:val="00221C8A"/>
    <w:rsid w:val="00222E48"/>
    <w:rsid w:val="00223C80"/>
    <w:rsid w:val="00224F9A"/>
    <w:rsid w:val="00225039"/>
    <w:rsid w:val="00227F38"/>
    <w:rsid w:val="00230B1F"/>
    <w:rsid w:val="00231025"/>
    <w:rsid w:val="00232A76"/>
    <w:rsid w:val="002344B0"/>
    <w:rsid w:val="002349AF"/>
    <w:rsid w:val="002373F1"/>
    <w:rsid w:val="002411AD"/>
    <w:rsid w:val="0024380F"/>
    <w:rsid w:val="0024711D"/>
    <w:rsid w:val="00247D8B"/>
    <w:rsid w:val="00252177"/>
    <w:rsid w:val="00252764"/>
    <w:rsid w:val="00253179"/>
    <w:rsid w:val="002555CB"/>
    <w:rsid w:val="00255A26"/>
    <w:rsid w:val="00255E80"/>
    <w:rsid w:val="00261BA2"/>
    <w:rsid w:val="00262A84"/>
    <w:rsid w:val="00263C7F"/>
    <w:rsid w:val="002644B9"/>
    <w:rsid w:val="00267D33"/>
    <w:rsid w:val="00267F28"/>
    <w:rsid w:val="0027062A"/>
    <w:rsid w:val="00271D22"/>
    <w:rsid w:val="0027388B"/>
    <w:rsid w:val="00273D16"/>
    <w:rsid w:val="00273ED5"/>
    <w:rsid w:val="00275AB6"/>
    <w:rsid w:val="002817A5"/>
    <w:rsid w:val="00281B16"/>
    <w:rsid w:val="002822C7"/>
    <w:rsid w:val="00282C82"/>
    <w:rsid w:val="002850C1"/>
    <w:rsid w:val="00287939"/>
    <w:rsid w:val="00287BEC"/>
    <w:rsid w:val="00290438"/>
    <w:rsid w:val="00290B62"/>
    <w:rsid w:val="0029418C"/>
    <w:rsid w:val="002952AA"/>
    <w:rsid w:val="0029684C"/>
    <w:rsid w:val="002978D5"/>
    <w:rsid w:val="002A1760"/>
    <w:rsid w:val="002A1A12"/>
    <w:rsid w:val="002A2124"/>
    <w:rsid w:val="002A2778"/>
    <w:rsid w:val="002A3A0B"/>
    <w:rsid w:val="002A3B1A"/>
    <w:rsid w:val="002A4AAE"/>
    <w:rsid w:val="002A58F3"/>
    <w:rsid w:val="002A5DD2"/>
    <w:rsid w:val="002A6A2A"/>
    <w:rsid w:val="002A6E86"/>
    <w:rsid w:val="002A6F2C"/>
    <w:rsid w:val="002A7557"/>
    <w:rsid w:val="002B1899"/>
    <w:rsid w:val="002B1B38"/>
    <w:rsid w:val="002B31DF"/>
    <w:rsid w:val="002B4C54"/>
    <w:rsid w:val="002B566B"/>
    <w:rsid w:val="002B718F"/>
    <w:rsid w:val="002B76BE"/>
    <w:rsid w:val="002B78A6"/>
    <w:rsid w:val="002C06D1"/>
    <w:rsid w:val="002C1EC1"/>
    <w:rsid w:val="002C2887"/>
    <w:rsid w:val="002C2AFA"/>
    <w:rsid w:val="002C3833"/>
    <w:rsid w:val="002C45F6"/>
    <w:rsid w:val="002C495E"/>
    <w:rsid w:val="002C6F0C"/>
    <w:rsid w:val="002C7CB8"/>
    <w:rsid w:val="002C7E04"/>
    <w:rsid w:val="002D06BF"/>
    <w:rsid w:val="002D1D11"/>
    <w:rsid w:val="002D39E8"/>
    <w:rsid w:val="002D4BBD"/>
    <w:rsid w:val="002D4E84"/>
    <w:rsid w:val="002D7DF4"/>
    <w:rsid w:val="002E5B9F"/>
    <w:rsid w:val="002E6A3B"/>
    <w:rsid w:val="002F0066"/>
    <w:rsid w:val="002F05D2"/>
    <w:rsid w:val="002F4044"/>
    <w:rsid w:val="002F4A1E"/>
    <w:rsid w:val="002F4D39"/>
    <w:rsid w:val="002F5DBB"/>
    <w:rsid w:val="002F649B"/>
    <w:rsid w:val="002F716A"/>
    <w:rsid w:val="002F75AD"/>
    <w:rsid w:val="00301E43"/>
    <w:rsid w:val="00302145"/>
    <w:rsid w:val="00304E0B"/>
    <w:rsid w:val="00305669"/>
    <w:rsid w:val="003063F1"/>
    <w:rsid w:val="00307908"/>
    <w:rsid w:val="00310033"/>
    <w:rsid w:val="003106EC"/>
    <w:rsid w:val="00310BF7"/>
    <w:rsid w:val="00311607"/>
    <w:rsid w:val="00313AA2"/>
    <w:rsid w:val="00315432"/>
    <w:rsid w:val="0031695D"/>
    <w:rsid w:val="00317096"/>
    <w:rsid w:val="00317406"/>
    <w:rsid w:val="00317E33"/>
    <w:rsid w:val="00320799"/>
    <w:rsid w:val="003236B0"/>
    <w:rsid w:val="00323F4E"/>
    <w:rsid w:val="00324D72"/>
    <w:rsid w:val="00325433"/>
    <w:rsid w:val="00325AEE"/>
    <w:rsid w:val="003261CB"/>
    <w:rsid w:val="00327E17"/>
    <w:rsid w:val="003309A6"/>
    <w:rsid w:val="00333EF7"/>
    <w:rsid w:val="00335B85"/>
    <w:rsid w:val="003370E9"/>
    <w:rsid w:val="00341C11"/>
    <w:rsid w:val="00341E28"/>
    <w:rsid w:val="003449FC"/>
    <w:rsid w:val="003458C3"/>
    <w:rsid w:val="00345BD4"/>
    <w:rsid w:val="00346E8C"/>
    <w:rsid w:val="00351839"/>
    <w:rsid w:val="003524C6"/>
    <w:rsid w:val="00352764"/>
    <w:rsid w:val="00352AA7"/>
    <w:rsid w:val="00352DB3"/>
    <w:rsid w:val="0035331C"/>
    <w:rsid w:val="00356D12"/>
    <w:rsid w:val="003572C5"/>
    <w:rsid w:val="00357E3F"/>
    <w:rsid w:val="0036173E"/>
    <w:rsid w:val="00363179"/>
    <w:rsid w:val="00370354"/>
    <w:rsid w:val="0037230F"/>
    <w:rsid w:val="003749B1"/>
    <w:rsid w:val="00377B03"/>
    <w:rsid w:val="00381568"/>
    <w:rsid w:val="00381618"/>
    <w:rsid w:val="00384864"/>
    <w:rsid w:val="0038723F"/>
    <w:rsid w:val="00392856"/>
    <w:rsid w:val="00393112"/>
    <w:rsid w:val="00394B88"/>
    <w:rsid w:val="00395825"/>
    <w:rsid w:val="00395CDA"/>
    <w:rsid w:val="00396540"/>
    <w:rsid w:val="003965FB"/>
    <w:rsid w:val="00397446"/>
    <w:rsid w:val="003A05EE"/>
    <w:rsid w:val="003A19FC"/>
    <w:rsid w:val="003A2487"/>
    <w:rsid w:val="003A2FF8"/>
    <w:rsid w:val="003A3115"/>
    <w:rsid w:val="003A36BA"/>
    <w:rsid w:val="003B0BCA"/>
    <w:rsid w:val="003B0CF7"/>
    <w:rsid w:val="003B1DE7"/>
    <w:rsid w:val="003B2629"/>
    <w:rsid w:val="003B3AA8"/>
    <w:rsid w:val="003B4330"/>
    <w:rsid w:val="003B4A47"/>
    <w:rsid w:val="003B7148"/>
    <w:rsid w:val="003C000A"/>
    <w:rsid w:val="003C1B0A"/>
    <w:rsid w:val="003C1F9A"/>
    <w:rsid w:val="003C2137"/>
    <w:rsid w:val="003C3432"/>
    <w:rsid w:val="003C6F2F"/>
    <w:rsid w:val="003D11A0"/>
    <w:rsid w:val="003D5459"/>
    <w:rsid w:val="003D7110"/>
    <w:rsid w:val="003E0BC3"/>
    <w:rsid w:val="003E0E09"/>
    <w:rsid w:val="003E1C27"/>
    <w:rsid w:val="003E2577"/>
    <w:rsid w:val="003E3A47"/>
    <w:rsid w:val="003E6774"/>
    <w:rsid w:val="003E7D91"/>
    <w:rsid w:val="003F0BC9"/>
    <w:rsid w:val="003F3D50"/>
    <w:rsid w:val="003F6657"/>
    <w:rsid w:val="003F7864"/>
    <w:rsid w:val="003F7B7C"/>
    <w:rsid w:val="0040092B"/>
    <w:rsid w:val="0040328C"/>
    <w:rsid w:val="004033CF"/>
    <w:rsid w:val="00403634"/>
    <w:rsid w:val="00403B89"/>
    <w:rsid w:val="00404F9F"/>
    <w:rsid w:val="00405985"/>
    <w:rsid w:val="004065B0"/>
    <w:rsid w:val="0040704F"/>
    <w:rsid w:val="004104E8"/>
    <w:rsid w:val="004118DB"/>
    <w:rsid w:val="00413757"/>
    <w:rsid w:val="004166BE"/>
    <w:rsid w:val="00416DD2"/>
    <w:rsid w:val="00420DAD"/>
    <w:rsid w:val="00423656"/>
    <w:rsid w:val="00423FF4"/>
    <w:rsid w:val="004244FF"/>
    <w:rsid w:val="004247F6"/>
    <w:rsid w:val="00432068"/>
    <w:rsid w:val="004320D1"/>
    <w:rsid w:val="004320DD"/>
    <w:rsid w:val="00432A85"/>
    <w:rsid w:val="00433087"/>
    <w:rsid w:val="0043437B"/>
    <w:rsid w:val="00435CA7"/>
    <w:rsid w:val="00435D75"/>
    <w:rsid w:val="0043775A"/>
    <w:rsid w:val="00437A6F"/>
    <w:rsid w:val="004417DB"/>
    <w:rsid w:val="0044238F"/>
    <w:rsid w:val="004446ED"/>
    <w:rsid w:val="004468D1"/>
    <w:rsid w:val="0044766D"/>
    <w:rsid w:val="00447D6E"/>
    <w:rsid w:val="00450FD7"/>
    <w:rsid w:val="0045340C"/>
    <w:rsid w:val="00454703"/>
    <w:rsid w:val="00454FC8"/>
    <w:rsid w:val="00455BEA"/>
    <w:rsid w:val="00455F19"/>
    <w:rsid w:val="004560D9"/>
    <w:rsid w:val="00457496"/>
    <w:rsid w:val="00457836"/>
    <w:rsid w:val="0046094E"/>
    <w:rsid w:val="00461412"/>
    <w:rsid w:val="00462526"/>
    <w:rsid w:val="00462615"/>
    <w:rsid w:val="004635A6"/>
    <w:rsid w:val="00463E98"/>
    <w:rsid w:val="00464978"/>
    <w:rsid w:val="00465433"/>
    <w:rsid w:val="0046665B"/>
    <w:rsid w:val="00470140"/>
    <w:rsid w:val="00471084"/>
    <w:rsid w:val="00472681"/>
    <w:rsid w:val="0047326C"/>
    <w:rsid w:val="00477255"/>
    <w:rsid w:val="004773B0"/>
    <w:rsid w:val="00481A13"/>
    <w:rsid w:val="004832FF"/>
    <w:rsid w:val="00483D5E"/>
    <w:rsid w:val="004846C6"/>
    <w:rsid w:val="00485F31"/>
    <w:rsid w:val="004928C5"/>
    <w:rsid w:val="00493B7F"/>
    <w:rsid w:val="0049401F"/>
    <w:rsid w:val="0049425C"/>
    <w:rsid w:val="00494FE8"/>
    <w:rsid w:val="004979CD"/>
    <w:rsid w:val="004A2778"/>
    <w:rsid w:val="004A358F"/>
    <w:rsid w:val="004A464A"/>
    <w:rsid w:val="004A78C1"/>
    <w:rsid w:val="004B0FE5"/>
    <w:rsid w:val="004B34A8"/>
    <w:rsid w:val="004B39AE"/>
    <w:rsid w:val="004B3ED4"/>
    <w:rsid w:val="004B48EA"/>
    <w:rsid w:val="004B4E86"/>
    <w:rsid w:val="004B5087"/>
    <w:rsid w:val="004B588F"/>
    <w:rsid w:val="004B5B84"/>
    <w:rsid w:val="004B6F62"/>
    <w:rsid w:val="004C2713"/>
    <w:rsid w:val="004C29DE"/>
    <w:rsid w:val="004C35D3"/>
    <w:rsid w:val="004C4817"/>
    <w:rsid w:val="004C665F"/>
    <w:rsid w:val="004C6AF2"/>
    <w:rsid w:val="004C712A"/>
    <w:rsid w:val="004C7B86"/>
    <w:rsid w:val="004D0667"/>
    <w:rsid w:val="004D12AF"/>
    <w:rsid w:val="004D455A"/>
    <w:rsid w:val="004D582F"/>
    <w:rsid w:val="004D5963"/>
    <w:rsid w:val="004D5EAF"/>
    <w:rsid w:val="004D7521"/>
    <w:rsid w:val="004E3A85"/>
    <w:rsid w:val="004E5C4D"/>
    <w:rsid w:val="004E7F9E"/>
    <w:rsid w:val="004F1816"/>
    <w:rsid w:val="004F1AFC"/>
    <w:rsid w:val="004F3251"/>
    <w:rsid w:val="004F3FD0"/>
    <w:rsid w:val="004F4127"/>
    <w:rsid w:val="004F49A8"/>
    <w:rsid w:val="004F54BD"/>
    <w:rsid w:val="004F63D1"/>
    <w:rsid w:val="004F7883"/>
    <w:rsid w:val="00501A97"/>
    <w:rsid w:val="00502D73"/>
    <w:rsid w:val="0050382C"/>
    <w:rsid w:val="005045B7"/>
    <w:rsid w:val="00506BAE"/>
    <w:rsid w:val="005106BC"/>
    <w:rsid w:val="00510E70"/>
    <w:rsid w:val="00515606"/>
    <w:rsid w:val="005156D7"/>
    <w:rsid w:val="0051649D"/>
    <w:rsid w:val="00517709"/>
    <w:rsid w:val="00517F01"/>
    <w:rsid w:val="00520208"/>
    <w:rsid w:val="00521EED"/>
    <w:rsid w:val="00523EB9"/>
    <w:rsid w:val="005241B1"/>
    <w:rsid w:val="0052492C"/>
    <w:rsid w:val="00525263"/>
    <w:rsid w:val="00525EAA"/>
    <w:rsid w:val="00526C67"/>
    <w:rsid w:val="00527E67"/>
    <w:rsid w:val="005301DC"/>
    <w:rsid w:val="00530AC5"/>
    <w:rsid w:val="005316E5"/>
    <w:rsid w:val="00531957"/>
    <w:rsid w:val="0053271F"/>
    <w:rsid w:val="00533791"/>
    <w:rsid w:val="00534741"/>
    <w:rsid w:val="00534C03"/>
    <w:rsid w:val="00535DDE"/>
    <w:rsid w:val="00536F03"/>
    <w:rsid w:val="00537DD6"/>
    <w:rsid w:val="0054049A"/>
    <w:rsid w:val="00544FB7"/>
    <w:rsid w:val="00545822"/>
    <w:rsid w:val="0054736A"/>
    <w:rsid w:val="00547CD1"/>
    <w:rsid w:val="00547D17"/>
    <w:rsid w:val="00550A41"/>
    <w:rsid w:val="00550D73"/>
    <w:rsid w:val="005519D5"/>
    <w:rsid w:val="005543FF"/>
    <w:rsid w:val="00554A15"/>
    <w:rsid w:val="00555CC8"/>
    <w:rsid w:val="00560051"/>
    <w:rsid w:val="005601FF"/>
    <w:rsid w:val="00562D64"/>
    <w:rsid w:val="005642B4"/>
    <w:rsid w:val="00565C1D"/>
    <w:rsid w:val="0057071F"/>
    <w:rsid w:val="00571EA7"/>
    <w:rsid w:val="005721A2"/>
    <w:rsid w:val="00574987"/>
    <w:rsid w:val="005763FE"/>
    <w:rsid w:val="00577F58"/>
    <w:rsid w:val="005803D1"/>
    <w:rsid w:val="00582576"/>
    <w:rsid w:val="00584AA3"/>
    <w:rsid w:val="00591164"/>
    <w:rsid w:val="00594851"/>
    <w:rsid w:val="00596B5C"/>
    <w:rsid w:val="0059781E"/>
    <w:rsid w:val="005A321B"/>
    <w:rsid w:val="005A3D69"/>
    <w:rsid w:val="005A4860"/>
    <w:rsid w:val="005A486C"/>
    <w:rsid w:val="005A5766"/>
    <w:rsid w:val="005A5D4C"/>
    <w:rsid w:val="005A6AC9"/>
    <w:rsid w:val="005A72D3"/>
    <w:rsid w:val="005B14BB"/>
    <w:rsid w:val="005B27C0"/>
    <w:rsid w:val="005B2975"/>
    <w:rsid w:val="005B3B57"/>
    <w:rsid w:val="005B419E"/>
    <w:rsid w:val="005B4DA0"/>
    <w:rsid w:val="005B4E2E"/>
    <w:rsid w:val="005C1307"/>
    <w:rsid w:val="005C27F6"/>
    <w:rsid w:val="005C581E"/>
    <w:rsid w:val="005C6FCE"/>
    <w:rsid w:val="005C7411"/>
    <w:rsid w:val="005D1B30"/>
    <w:rsid w:val="005D1E13"/>
    <w:rsid w:val="005D48D7"/>
    <w:rsid w:val="005D6FC2"/>
    <w:rsid w:val="005D7489"/>
    <w:rsid w:val="005D7D98"/>
    <w:rsid w:val="005E0ECB"/>
    <w:rsid w:val="005E11B8"/>
    <w:rsid w:val="005E11E1"/>
    <w:rsid w:val="005E326A"/>
    <w:rsid w:val="005E5B34"/>
    <w:rsid w:val="005E63EE"/>
    <w:rsid w:val="005E72A0"/>
    <w:rsid w:val="005E79E8"/>
    <w:rsid w:val="005F0768"/>
    <w:rsid w:val="005F2E60"/>
    <w:rsid w:val="005F3622"/>
    <w:rsid w:val="005F4026"/>
    <w:rsid w:val="005F567E"/>
    <w:rsid w:val="005F6BA3"/>
    <w:rsid w:val="005F7133"/>
    <w:rsid w:val="005F77E3"/>
    <w:rsid w:val="005F785A"/>
    <w:rsid w:val="005F7A16"/>
    <w:rsid w:val="005F7D91"/>
    <w:rsid w:val="006021AB"/>
    <w:rsid w:val="006041B0"/>
    <w:rsid w:val="0060451A"/>
    <w:rsid w:val="006051B6"/>
    <w:rsid w:val="00605B20"/>
    <w:rsid w:val="006060C6"/>
    <w:rsid w:val="00606C2A"/>
    <w:rsid w:val="00611819"/>
    <w:rsid w:val="00611C15"/>
    <w:rsid w:val="00612F2A"/>
    <w:rsid w:val="006132F3"/>
    <w:rsid w:val="006175D9"/>
    <w:rsid w:val="00622167"/>
    <w:rsid w:val="0062460D"/>
    <w:rsid w:val="006259EE"/>
    <w:rsid w:val="00626065"/>
    <w:rsid w:val="0062659C"/>
    <w:rsid w:val="006265F1"/>
    <w:rsid w:val="00626760"/>
    <w:rsid w:val="0062781B"/>
    <w:rsid w:val="00632B1A"/>
    <w:rsid w:val="006330F3"/>
    <w:rsid w:val="00633171"/>
    <w:rsid w:val="00634CDB"/>
    <w:rsid w:val="00635A56"/>
    <w:rsid w:val="00636207"/>
    <w:rsid w:val="00637094"/>
    <w:rsid w:val="0063792D"/>
    <w:rsid w:val="00640611"/>
    <w:rsid w:val="00640865"/>
    <w:rsid w:val="00640F9C"/>
    <w:rsid w:val="006412DD"/>
    <w:rsid w:val="006447A7"/>
    <w:rsid w:val="006469F8"/>
    <w:rsid w:val="006475BB"/>
    <w:rsid w:val="00647D22"/>
    <w:rsid w:val="00650438"/>
    <w:rsid w:val="00651E28"/>
    <w:rsid w:val="00651EB4"/>
    <w:rsid w:val="00652180"/>
    <w:rsid w:val="0065557E"/>
    <w:rsid w:val="00655EA1"/>
    <w:rsid w:val="006562B9"/>
    <w:rsid w:val="00656463"/>
    <w:rsid w:val="00656520"/>
    <w:rsid w:val="00656E09"/>
    <w:rsid w:val="006573FC"/>
    <w:rsid w:val="0065746E"/>
    <w:rsid w:val="006575F0"/>
    <w:rsid w:val="00661555"/>
    <w:rsid w:val="006615F2"/>
    <w:rsid w:val="006620E4"/>
    <w:rsid w:val="006621BA"/>
    <w:rsid w:val="006634E7"/>
    <w:rsid w:val="00665B5D"/>
    <w:rsid w:val="006701B7"/>
    <w:rsid w:val="00670B45"/>
    <w:rsid w:val="00671998"/>
    <w:rsid w:val="00673B59"/>
    <w:rsid w:val="00675219"/>
    <w:rsid w:val="006776DC"/>
    <w:rsid w:val="00677B48"/>
    <w:rsid w:val="00677BDB"/>
    <w:rsid w:val="00680569"/>
    <w:rsid w:val="00682982"/>
    <w:rsid w:val="00684F8B"/>
    <w:rsid w:val="0068547C"/>
    <w:rsid w:val="00686D72"/>
    <w:rsid w:val="00687A0E"/>
    <w:rsid w:val="0069075F"/>
    <w:rsid w:val="00692200"/>
    <w:rsid w:val="006927CA"/>
    <w:rsid w:val="00696027"/>
    <w:rsid w:val="006966B5"/>
    <w:rsid w:val="00697821"/>
    <w:rsid w:val="00697AF9"/>
    <w:rsid w:val="00697C7C"/>
    <w:rsid w:val="006A0C2D"/>
    <w:rsid w:val="006A2AD5"/>
    <w:rsid w:val="006A2BB5"/>
    <w:rsid w:val="006A3CE8"/>
    <w:rsid w:val="006A3E85"/>
    <w:rsid w:val="006A4424"/>
    <w:rsid w:val="006A55AB"/>
    <w:rsid w:val="006B1081"/>
    <w:rsid w:val="006B198C"/>
    <w:rsid w:val="006B1DD2"/>
    <w:rsid w:val="006B2EED"/>
    <w:rsid w:val="006B3FA3"/>
    <w:rsid w:val="006B4107"/>
    <w:rsid w:val="006B5364"/>
    <w:rsid w:val="006B5FCB"/>
    <w:rsid w:val="006C071A"/>
    <w:rsid w:val="006C0D6E"/>
    <w:rsid w:val="006C5350"/>
    <w:rsid w:val="006C5612"/>
    <w:rsid w:val="006D235C"/>
    <w:rsid w:val="006D7BF1"/>
    <w:rsid w:val="006D7D7A"/>
    <w:rsid w:val="006E1F5F"/>
    <w:rsid w:val="006E6514"/>
    <w:rsid w:val="006E6BD4"/>
    <w:rsid w:val="006E6D35"/>
    <w:rsid w:val="006E796C"/>
    <w:rsid w:val="006F0B39"/>
    <w:rsid w:val="006F44A1"/>
    <w:rsid w:val="006F62B2"/>
    <w:rsid w:val="006F6386"/>
    <w:rsid w:val="006F79B6"/>
    <w:rsid w:val="0070145A"/>
    <w:rsid w:val="00702CA6"/>
    <w:rsid w:val="00702FC9"/>
    <w:rsid w:val="00703B2F"/>
    <w:rsid w:val="00704970"/>
    <w:rsid w:val="0070526B"/>
    <w:rsid w:val="00705C21"/>
    <w:rsid w:val="0070708F"/>
    <w:rsid w:val="00711EB0"/>
    <w:rsid w:val="00713353"/>
    <w:rsid w:val="0071386B"/>
    <w:rsid w:val="00714C58"/>
    <w:rsid w:val="00715C4A"/>
    <w:rsid w:val="007168BF"/>
    <w:rsid w:val="00717E29"/>
    <w:rsid w:val="00717E95"/>
    <w:rsid w:val="00720286"/>
    <w:rsid w:val="00720C0E"/>
    <w:rsid w:val="0072327D"/>
    <w:rsid w:val="0072405B"/>
    <w:rsid w:val="00725D10"/>
    <w:rsid w:val="00730DC1"/>
    <w:rsid w:val="00731F8E"/>
    <w:rsid w:val="0073261C"/>
    <w:rsid w:val="0073320D"/>
    <w:rsid w:val="00733EA3"/>
    <w:rsid w:val="00734CE4"/>
    <w:rsid w:val="00740FA9"/>
    <w:rsid w:val="00745F1B"/>
    <w:rsid w:val="00747175"/>
    <w:rsid w:val="00747BC4"/>
    <w:rsid w:val="007500BF"/>
    <w:rsid w:val="007519B6"/>
    <w:rsid w:val="00752E47"/>
    <w:rsid w:val="00757B1B"/>
    <w:rsid w:val="007600B8"/>
    <w:rsid w:val="007610FA"/>
    <w:rsid w:val="00762534"/>
    <w:rsid w:val="00762668"/>
    <w:rsid w:val="007629B2"/>
    <w:rsid w:val="00762D27"/>
    <w:rsid w:val="007638CB"/>
    <w:rsid w:val="00763D66"/>
    <w:rsid w:val="0076461E"/>
    <w:rsid w:val="00764718"/>
    <w:rsid w:val="0076537A"/>
    <w:rsid w:val="00765724"/>
    <w:rsid w:val="00767A1C"/>
    <w:rsid w:val="00767EAD"/>
    <w:rsid w:val="00771C23"/>
    <w:rsid w:val="00771E94"/>
    <w:rsid w:val="0077375E"/>
    <w:rsid w:val="00774592"/>
    <w:rsid w:val="00774B60"/>
    <w:rsid w:val="00775534"/>
    <w:rsid w:val="00775D46"/>
    <w:rsid w:val="0077721C"/>
    <w:rsid w:val="007804CE"/>
    <w:rsid w:val="007818D8"/>
    <w:rsid w:val="00783744"/>
    <w:rsid w:val="00783F3A"/>
    <w:rsid w:val="0078739C"/>
    <w:rsid w:val="007876B3"/>
    <w:rsid w:val="00787C41"/>
    <w:rsid w:val="00790206"/>
    <w:rsid w:val="00792FCE"/>
    <w:rsid w:val="00793895"/>
    <w:rsid w:val="00795238"/>
    <w:rsid w:val="007955EC"/>
    <w:rsid w:val="0079647A"/>
    <w:rsid w:val="00796F1F"/>
    <w:rsid w:val="007A0E27"/>
    <w:rsid w:val="007A1404"/>
    <w:rsid w:val="007A14F5"/>
    <w:rsid w:val="007A18DB"/>
    <w:rsid w:val="007A3629"/>
    <w:rsid w:val="007A3B5E"/>
    <w:rsid w:val="007A44AC"/>
    <w:rsid w:val="007A493D"/>
    <w:rsid w:val="007A634D"/>
    <w:rsid w:val="007B14AA"/>
    <w:rsid w:val="007B2898"/>
    <w:rsid w:val="007B3DB7"/>
    <w:rsid w:val="007B3E3A"/>
    <w:rsid w:val="007B5207"/>
    <w:rsid w:val="007B5F0B"/>
    <w:rsid w:val="007B642E"/>
    <w:rsid w:val="007B7155"/>
    <w:rsid w:val="007C1A19"/>
    <w:rsid w:val="007C2235"/>
    <w:rsid w:val="007C2E2F"/>
    <w:rsid w:val="007C31DC"/>
    <w:rsid w:val="007C509C"/>
    <w:rsid w:val="007C5AFF"/>
    <w:rsid w:val="007D0BD2"/>
    <w:rsid w:val="007D0E20"/>
    <w:rsid w:val="007D510E"/>
    <w:rsid w:val="007D7031"/>
    <w:rsid w:val="007D740C"/>
    <w:rsid w:val="007E0655"/>
    <w:rsid w:val="007E1F0F"/>
    <w:rsid w:val="007E6A1E"/>
    <w:rsid w:val="007E6F64"/>
    <w:rsid w:val="007E7110"/>
    <w:rsid w:val="007E7344"/>
    <w:rsid w:val="007F1DDD"/>
    <w:rsid w:val="007F33BD"/>
    <w:rsid w:val="007F629E"/>
    <w:rsid w:val="007F6B21"/>
    <w:rsid w:val="007F789E"/>
    <w:rsid w:val="007F799F"/>
    <w:rsid w:val="00801496"/>
    <w:rsid w:val="00801D6F"/>
    <w:rsid w:val="008027C7"/>
    <w:rsid w:val="00802C0D"/>
    <w:rsid w:val="0080602B"/>
    <w:rsid w:val="008072C8"/>
    <w:rsid w:val="00807B9A"/>
    <w:rsid w:val="008102EA"/>
    <w:rsid w:val="00810D57"/>
    <w:rsid w:val="00812616"/>
    <w:rsid w:val="00813217"/>
    <w:rsid w:val="00813223"/>
    <w:rsid w:val="00813350"/>
    <w:rsid w:val="00814B1E"/>
    <w:rsid w:val="00815372"/>
    <w:rsid w:val="00815BB6"/>
    <w:rsid w:val="00816036"/>
    <w:rsid w:val="00820094"/>
    <w:rsid w:val="008200C1"/>
    <w:rsid w:val="008259CC"/>
    <w:rsid w:val="00825AFF"/>
    <w:rsid w:val="00827204"/>
    <w:rsid w:val="008278B0"/>
    <w:rsid w:val="008310B0"/>
    <w:rsid w:val="008315EC"/>
    <w:rsid w:val="0083353D"/>
    <w:rsid w:val="0083423C"/>
    <w:rsid w:val="008343F4"/>
    <w:rsid w:val="008344C6"/>
    <w:rsid w:val="008437DD"/>
    <w:rsid w:val="00844BB5"/>
    <w:rsid w:val="00844E9C"/>
    <w:rsid w:val="00846473"/>
    <w:rsid w:val="00846DF2"/>
    <w:rsid w:val="00851833"/>
    <w:rsid w:val="00852372"/>
    <w:rsid w:val="00853413"/>
    <w:rsid w:val="00854B45"/>
    <w:rsid w:val="00857309"/>
    <w:rsid w:val="00860112"/>
    <w:rsid w:val="00861294"/>
    <w:rsid w:val="008618D0"/>
    <w:rsid w:val="0086396D"/>
    <w:rsid w:val="0086436D"/>
    <w:rsid w:val="008647B2"/>
    <w:rsid w:val="008653EA"/>
    <w:rsid w:val="00867A27"/>
    <w:rsid w:val="008706CA"/>
    <w:rsid w:val="00871302"/>
    <w:rsid w:val="00871ECF"/>
    <w:rsid w:val="00872C3B"/>
    <w:rsid w:val="00877E62"/>
    <w:rsid w:val="008822AF"/>
    <w:rsid w:val="00883A9D"/>
    <w:rsid w:val="00884E92"/>
    <w:rsid w:val="008852E7"/>
    <w:rsid w:val="008948E2"/>
    <w:rsid w:val="00895E92"/>
    <w:rsid w:val="00895FE4"/>
    <w:rsid w:val="00896E3C"/>
    <w:rsid w:val="008A29AC"/>
    <w:rsid w:val="008A37B9"/>
    <w:rsid w:val="008A3E22"/>
    <w:rsid w:val="008A49DD"/>
    <w:rsid w:val="008A5BCC"/>
    <w:rsid w:val="008A68AC"/>
    <w:rsid w:val="008A7901"/>
    <w:rsid w:val="008B0297"/>
    <w:rsid w:val="008B2DBF"/>
    <w:rsid w:val="008B4665"/>
    <w:rsid w:val="008B6F54"/>
    <w:rsid w:val="008C0B73"/>
    <w:rsid w:val="008C197C"/>
    <w:rsid w:val="008C2695"/>
    <w:rsid w:val="008C2BB7"/>
    <w:rsid w:val="008C616C"/>
    <w:rsid w:val="008D0793"/>
    <w:rsid w:val="008D1C0A"/>
    <w:rsid w:val="008D2805"/>
    <w:rsid w:val="008D300B"/>
    <w:rsid w:val="008D34A8"/>
    <w:rsid w:val="008D55FB"/>
    <w:rsid w:val="008D62B5"/>
    <w:rsid w:val="008D63CB"/>
    <w:rsid w:val="008D65E2"/>
    <w:rsid w:val="008D7152"/>
    <w:rsid w:val="008E019D"/>
    <w:rsid w:val="008E1A4C"/>
    <w:rsid w:val="008E4947"/>
    <w:rsid w:val="008E5082"/>
    <w:rsid w:val="008E7510"/>
    <w:rsid w:val="008F0F48"/>
    <w:rsid w:val="008F1D88"/>
    <w:rsid w:val="008F6087"/>
    <w:rsid w:val="008F6C0F"/>
    <w:rsid w:val="00900FC4"/>
    <w:rsid w:val="00901D5A"/>
    <w:rsid w:val="00903208"/>
    <w:rsid w:val="0090485D"/>
    <w:rsid w:val="00907D9D"/>
    <w:rsid w:val="00914665"/>
    <w:rsid w:val="00914E8B"/>
    <w:rsid w:val="0091518C"/>
    <w:rsid w:val="00915329"/>
    <w:rsid w:val="0091588D"/>
    <w:rsid w:val="00915FFB"/>
    <w:rsid w:val="0092427F"/>
    <w:rsid w:val="00924D2C"/>
    <w:rsid w:val="00925BEC"/>
    <w:rsid w:val="009268AB"/>
    <w:rsid w:val="00926DE9"/>
    <w:rsid w:val="00927675"/>
    <w:rsid w:val="00927EBC"/>
    <w:rsid w:val="0093022E"/>
    <w:rsid w:val="00930B54"/>
    <w:rsid w:val="009325B2"/>
    <w:rsid w:val="009350C9"/>
    <w:rsid w:val="00935CD8"/>
    <w:rsid w:val="00936070"/>
    <w:rsid w:val="00936FCB"/>
    <w:rsid w:val="00937B45"/>
    <w:rsid w:val="00937CA3"/>
    <w:rsid w:val="009410E5"/>
    <w:rsid w:val="00941F0E"/>
    <w:rsid w:val="00944011"/>
    <w:rsid w:val="009456B4"/>
    <w:rsid w:val="009456C8"/>
    <w:rsid w:val="0095108A"/>
    <w:rsid w:val="00952032"/>
    <w:rsid w:val="0095268C"/>
    <w:rsid w:val="00952AA4"/>
    <w:rsid w:val="00953413"/>
    <w:rsid w:val="00953E81"/>
    <w:rsid w:val="009556EE"/>
    <w:rsid w:val="00956B8B"/>
    <w:rsid w:val="00957005"/>
    <w:rsid w:val="00960016"/>
    <w:rsid w:val="009601CF"/>
    <w:rsid w:val="009609A7"/>
    <w:rsid w:val="00963E4F"/>
    <w:rsid w:val="0096662D"/>
    <w:rsid w:val="009669B3"/>
    <w:rsid w:val="009705F9"/>
    <w:rsid w:val="009706AC"/>
    <w:rsid w:val="00970B04"/>
    <w:rsid w:val="00971D1B"/>
    <w:rsid w:val="00972337"/>
    <w:rsid w:val="00972F43"/>
    <w:rsid w:val="009739D0"/>
    <w:rsid w:val="00973FA8"/>
    <w:rsid w:val="00976203"/>
    <w:rsid w:val="00976597"/>
    <w:rsid w:val="0098041D"/>
    <w:rsid w:val="00985DF9"/>
    <w:rsid w:val="00987D31"/>
    <w:rsid w:val="00990E6E"/>
    <w:rsid w:val="00993259"/>
    <w:rsid w:val="00994E9B"/>
    <w:rsid w:val="00995235"/>
    <w:rsid w:val="00995885"/>
    <w:rsid w:val="00995DF4"/>
    <w:rsid w:val="0099611F"/>
    <w:rsid w:val="00996220"/>
    <w:rsid w:val="00996836"/>
    <w:rsid w:val="009A21BF"/>
    <w:rsid w:val="009A35CB"/>
    <w:rsid w:val="009A45CF"/>
    <w:rsid w:val="009A51E2"/>
    <w:rsid w:val="009A5B74"/>
    <w:rsid w:val="009A7C41"/>
    <w:rsid w:val="009B158A"/>
    <w:rsid w:val="009B22A9"/>
    <w:rsid w:val="009B2CD8"/>
    <w:rsid w:val="009B586C"/>
    <w:rsid w:val="009B6C30"/>
    <w:rsid w:val="009C1543"/>
    <w:rsid w:val="009C178A"/>
    <w:rsid w:val="009C3CAC"/>
    <w:rsid w:val="009C7D29"/>
    <w:rsid w:val="009D0431"/>
    <w:rsid w:val="009D23C6"/>
    <w:rsid w:val="009D2C8C"/>
    <w:rsid w:val="009D2E2D"/>
    <w:rsid w:val="009D4631"/>
    <w:rsid w:val="009D5343"/>
    <w:rsid w:val="009E1499"/>
    <w:rsid w:val="009E2FF4"/>
    <w:rsid w:val="009E3357"/>
    <w:rsid w:val="009E42A1"/>
    <w:rsid w:val="009E5C5A"/>
    <w:rsid w:val="009E6CE0"/>
    <w:rsid w:val="009F099B"/>
    <w:rsid w:val="009F19C7"/>
    <w:rsid w:val="009F439E"/>
    <w:rsid w:val="00A009C0"/>
    <w:rsid w:val="00A01F2B"/>
    <w:rsid w:val="00A03104"/>
    <w:rsid w:val="00A037FA"/>
    <w:rsid w:val="00A03A93"/>
    <w:rsid w:val="00A03BEC"/>
    <w:rsid w:val="00A0403A"/>
    <w:rsid w:val="00A04FAE"/>
    <w:rsid w:val="00A071EB"/>
    <w:rsid w:val="00A14C9D"/>
    <w:rsid w:val="00A15F3C"/>
    <w:rsid w:val="00A20F7C"/>
    <w:rsid w:val="00A21093"/>
    <w:rsid w:val="00A217F6"/>
    <w:rsid w:val="00A23B32"/>
    <w:rsid w:val="00A24E18"/>
    <w:rsid w:val="00A31BF7"/>
    <w:rsid w:val="00A33E05"/>
    <w:rsid w:val="00A357C1"/>
    <w:rsid w:val="00A35F3F"/>
    <w:rsid w:val="00A35F7B"/>
    <w:rsid w:val="00A362CD"/>
    <w:rsid w:val="00A40368"/>
    <w:rsid w:val="00A405BF"/>
    <w:rsid w:val="00A42EF3"/>
    <w:rsid w:val="00A44F2A"/>
    <w:rsid w:val="00A463A8"/>
    <w:rsid w:val="00A478D8"/>
    <w:rsid w:val="00A52EB9"/>
    <w:rsid w:val="00A55C88"/>
    <w:rsid w:val="00A56356"/>
    <w:rsid w:val="00A56794"/>
    <w:rsid w:val="00A57826"/>
    <w:rsid w:val="00A60EC5"/>
    <w:rsid w:val="00A60F07"/>
    <w:rsid w:val="00A63807"/>
    <w:rsid w:val="00A674D8"/>
    <w:rsid w:val="00A675BC"/>
    <w:rsid w:val="00A702AF"/>
    <w:rsid w:val="00A71779"/>
    <w:rsid w:val="00A74A49"/>
    <w:rsid w:val="00A8011A"/>
    <w:rsid w:val="00A80935"/>
    <w:rsid w:val="00A8247F"/>
    <w:rsid w:val="00A82C29"/>
    <w:rsid w:val="00A8394C"/>
    <w:rsid w:val="00A84E5F"/>
    <w:rsid w:val="00A87390"/>
    <w:rsid w:val="00A92A2A"/>
    <w:rsid w:val="00A92F36"/>
    <w:rsid w:val="00A950B3"/>
    <w:rsid w:val="00A95B1E"/>
    <w:rsid w:val="00AA06F7"/>
    <w:rsid w:val="00AA261C"/>
    <w:rsid w:val="00AA4FEB"/>
    <w:rsid w:val="00AA5E2C"/>
    <w:rsid w:val="00AA72F8"/>
    <w:rsid w:val="00AA7567"/>
    <w:rsid w:val="00AB2AE7"/>
    <w:rsid w:val="00AB3E53"/>
    <w:rsid w:val="00AB60BF"/>
    <w:rsid w:val="00AB692C"/>
    <w:rsid w:val="00AB7578"/>
    <w:rsid w:val="00AC25E3"/>
    <w:rsid w:val="00AC3C5E"/>
    <w:rsid w:val="00AC4281"/>
    <w:rsid w:val="00AC4307"/>
    <w:rsid w:val="00AC57A2"/>
    <w:rsid w:val="00AC7224"/>
    <w:rsid w:val="00AC75EE"/>
    <w:rsid w:val="00AD04B2"/>
    <w:rsid w:val="00AD0800"/>
    <w:rsid w:val="00AD0821"/>
    <w:rsid w:val="00AD2A0C"/>
    <w:rsid w:val="00AD3151"/>
    <w:rsid w:val="00AD37F4"/>
    <w:rsid w:val="00AD3D47"/>
    <w:rsid w:val="00AD4CB2"/>
    <w:rsid w:val="00AD6230"/>
    <w:rsid w:val="00AD7480"/>
    <w:rsid w:val="00AD7F4B"/>
    <w:rsid w:val="00AE0C14"/>
    <w:rsid w:val="00AE7237"/>
    <w:rsid w:val="00AF2D83"/>
    <w:rsid w:val="00AF4B02"/>
    <w:rsid w:val="00AF65B9"/>
    <w:rsid w:val="00B01F6D"/>
    <w:rsid w:val="00B021F7"/>
    <w:rsid w:val="00B04049"/>
    <w:rsid w:val="00B05342"/>
    <w:rsid w:val="00B07A16"/>
    <w:rsid w:val="00B178FB"/>
    <w:rsid w:val="00B17C7B"/>
    <w:rsid w:val="00B21008"/>
    <w:rsid w:val="00B21E2E"/>
    <w:rsid w:val="00B22DE6"/>
    <w:rsid w:val="00B325F3"/>
    <w:rsid w:val="00B32FE3"/>
    <w:rsid w:val="00B337C6"/>
    <w:rsid w:val="00B3694C"/>
    <w:rsid w:val="00B42B76"/>
    <w:rsid w:val="00B45F48"/>
    <w:rsid w:val="00B50ADC"/>
    <w:rsid w:val="00B51A39"/>
    <w:rsid w:val="00B53ACB"/>
    <w:rsid w:val="00B54E79"/>
    <w:rsid w:val="00B554EB"/>
    <w:rsid w:val="00B56D86"/>
    <w:rsid w:val="00B6325F"/>
    <w:rsid w:val="00B65B56"/>
    <w:rsid w:val="00B6638D"/>
    <w:rsid w:val="00B66BCC"/>
    <w:rsid w:val="00B6777A"/>
    <w:rsid w:val="00B679C5"/>
    <w:rsid w:val="00B700F7"/>
    <w:rsid w:val="00B73DF3"/>
    <w:rsid w:val="00B74383"/>
    <w:rsid w:val="00B77369"/>
    <w:rsid w:val="00B778F4"/>
    <w:rsid w:val="00B77E2E"/>
    <w:rsid w:val="00B80782"/>
    <w:rsid w:val="00B807EC"/>
    <w:rsid w:val="00B80C94"/>
    <w:rsid w:val="00B81E0D"/>
    <w:rsid w:val="00B8271E"/>
    <w:rsid w:val="00B832E1"/>
    <w:rsid w:val="00B85A35"/>
    <w:rsid w:val="00B90386"/>
    <w:rsid w:val="00B910D0"/>
    <w:rsid w:val="00B91909"/>
    <w:rsid w:val="00B94C4B"/>
    <w:rsid w:val="00BA53D2"/>
    <w:rsid w:val="00BA5F64"/>
    <w:rsid w:val="00BA5F8F"/>
    <w:rsid w:val="00BA6129"/>
    <w:rsid w:val="00BA74D5"/>
    <w:rsid w:val="00BB1469"/>
    <w:rsid w:val="00BB1779"/>
    <w:rsid w:val="00BB59F9"/>
    <w:rsid w:val="00BB7477"/>
    <w:rsid w:val="00BC0B54"/>
    <w:rsid w:val="00BC2AD0"/>
    <w:rsid w:val="00BC5216"/>
    <w:rsid w:val="00BC6403"/>
    <w:rsid w:val="00BC64D6"/>
    <w:rsid w:val="00BC71EE"/>
    <w:rsid w:val="00BD0429"/>
    <w:rsid w:val="00BD185E"/>
    <w:rsid w:val="00BD31AA"/>
    <w:rsid w:val="00BD47B2"/>
    <w:rsid w:val="00BE01D2"/>
    <w:rsid w:val="00BE0F1A"/>
    <w:rsid w:val="00BE1FF4"/>
    <w:rsid w:val="00BE2E01"/>
    <w:rsid w:val="00BE2EEF"/>
    <w:rsid w:val="00BE3F26"/>
    <w:rsid w:val="00BE6262"/>
    <w:rsid w:val="00BE6A23"/>
    <w:rsid w:val="00BE7E96"/>
    <w:rsid w:val="00BF0EEE"/>
    <w:rsid w:val="00BF3CE6"/>
    <w:rsid w:val="00BF49D2"/>
    <w:rsid w:val="00BF4E67"/>
    <w:rsid w:val="00BF591A"/>
    <w:rsid w:val="00BF7353"/>
    <w:rsid w:val="00BF7DDD"/>
    <w:rsid w:val="00C01E92"/>
    <w:rsid w:val="00C04A07"/>
    <w:rsid w:val="00C05D71"/>
    <w:rsid w:val="00C05E80"/>
    <w:rsid w:val="00C06973"/>
    <w:rsid w:val="00C145C5"/>
    <w:rsid w:val="00C14A4D"/>
    <w:rsid w:val="00C16F03"/>
    <w:rsid w:val="00C200BF"/>
    <w:rsid w:val="00C23084"/>
    <w:rsid w:val="00C2329D"/>
    <w:rsid w:val="00C23537"/>
    <w:rsid w:val="00C26834"/>
    <w:rsid w:val="00C27438"/>
    <w:rsid w:val="00C2777B"/>
    <w:rsid w:val="00C3328A"/>
    <w:rsid w:val="00C33645"/>
    <w:rsid w:val="00C35C5C"/>
    <w:rsid w:val="00C364FD"/>
    <w:rsid w:val="00C36644"/>
    <w:rsid w:val="00C36650"/>
    <w:rsid w:val="00C3693E"/>
    <w:rsid w:val="00C37CB1"/>
    <w:rsid w:val="00C40BD7"/>
    <w:rsid w:val="00C41DC3"/>
    <w:rsid w:val="00C42CAB"/>
    <w:rsid w:val="00C4495C"/>
    <w:rsid w:val="00C44A75"/>
    <w:rsid w:val="00C46B98"/>
    <w:rsid w:val="00C51E0B"/>
    <w:rsid w:val="00C529D9"/>
    <w:rsid w:val="00C53820"/>
    <w:rsid w:val="00C53BF3"/>
    <w:rsid w:val="00C53F2A"/>
    <w:rsid w:val="00C5444D"/>
    <w:rsid w:val="00C553E2"/>
    <w:rsid w:val="00C5571E"/>
    <w:rsid w:val="00C607A8"/>
    <w:rsid w:val="00C60CD2"/>
    <w:rsid w:val="00C64152"/>
    <w:rsid w:val="00C65898"/>
    <w:rsid w:val="00C6727B"/>
    <w:rsid w:val="00C712E8"/>
    <w:rsid w:val="00C74422"/>
    <w:rsid w:val="00C75FBD"/>
    <w:rsid w:val="00C76075"/>
    <w:rsid w:val="00C76883"/>
    <w:rsid w:val="00C768E8"/>
    <w:rsid w:val="00C80675"/>
    <w:rsid w:val="00C80B49"/>
    <w:rsid w:val="00C8239A"/>
    <w:rsid w:val="00C82D28"/>
    <w:rsid w:val="00C8340E"/>
    <w:rsid w:val="00C83C55"/>
    <w:rsid w:val="00C844E4"/>
    <w:rsid w:val="00C845EE"/>
    <w:rsid w:val="00C85972"/>
    <w:rsid w:val="00C86E98"/>
    <w:rsid w:val="00C902A1"/>
    <w:rsid w:val="00C903BF"/>
    <w:rsid w:val="00C91028"/>
    <w:rsid w:val="00C91C90"/>
    <w:rsid w:val="00C92B07"/>
    <w:rsid w:val="00C94624"/>
    <w:rsid w:val="00C94915"/>
    <w:rsid w:val="00C94B2D"/>
    <w:rsid w:val="00C95B34"/>
    <w:rsid w:val="00C95C8C"/>
    <w:rsid w:val="00CA0509"/>
    <w:rsid w:val="00CA062C"/>
    <w:rsid w:val="00CA1945"/>
    <w:rsid w:val="00CA2AC6"/>
    <w:rsid w:val="00CA2D81"/>
    <w:rsid w:val="00CA3F10"/>
    <w:rsid w:val="00CA4C08"/>
    <w:rsid w:val="00CA5C7B"/>
    <w:rsid w:val="00CA5D64"/>
    <w:rsid w:val="00CA672D"/>
    <w:rsid w:val="00CB29B5"/>
    <w:rsid w:val="00CB3B6D"/>
    <w:rsid w:val="00CB4283"/>
    <w:rsid w:val="00CB47A7"/>
    <w:rsid w:val="00CB698F"/>
    <w:rsid w:val="00CC110D"/>
    <w:rsid w:val="00CC1F4D"/>
    <w:rsid w:val="00CC2D09"/>
    <w:rsid w:val="00CC72A8"/>
    <w:rsid w:val="00CD018F"/>
    <w:rsid w:val="00CD09C0"/>
    <w:rsid w:val="00CD559B"/>
    <w:rsid w:val="00CE2942"/>
    <w:rsid w:val="00CE2AC5"/>
    <w:rsid w:val="00CE2F37"/>
    <w:rsid w:val="00CE5033"/>
    <w:rsid w:val="00CE5A22"/>
    <w:rsid w:val="00CE7F22"/>
    <w:rsid w:val="00CF0567"/>
    <w:rsid w:val="00CF2A22"/>
    <w:rsid w:val="00CF3884"/>
    <w:rsid w:val="00CF69F5"/>
    <w:rsid w:val="00CF6FC6"/>
    <w:rsid w:val="00CF7C09"/>
    <w:rsid w:val="00D006C0"/>
    <w:rsid w:val="00D0243B"/>
    <w:rsid w:val="00D02A74"/>
    <w:rsid w:val="00D030C4"/>
    <w:rsid w:val="00D03139"/>
    <w:rsid w:val="00D035A3"/>
    <w:rsid w:val="00D055D2"/>
    <w:rsid w:val="00D10E22"/>
    <w:rsid w:val="00D1167D"/>
    <w:rsid w:val="00D1274A"/>
    <w:rsid w:val="00D128F5"/>
    <w:rsid w:val="00D12F46"/>
    <w:rsid w:val="00D149AE"/>
    <w:rsid w:val="00D14E1E"/>
    <w:rsid w:val="00D15146"/>
    <w:rsid w:val="00D178C4"/>
    <w:rsid w:val="00D17D81"/>
    <w:rsid w:val="00D17DED"/>
    <w:rsid w:val="00D20974"/>
    <w:rsid w:val="00D215D3"/>
    <w:rsid w:val="00D21ACC"/>
    <w:rsid w:val="00D23214"/>
    <w:rsid w:val="00D241AC"/>
    <w:rsid w:val="00D259A2"/>
    <w:rsid w:val="00D26CC7"/>
    <w:rsid w:val="00D31D44"/>
    <w:rsid w:val="00D34251"/>
    <w:rsid w:val="00D35F60"/>
    <w:rsid w:val="00D36FC2"/>
    <w:rsid w:val="00D403D6"/>
    <w:rsid w:val="00D42B00"/>
    <w:rsid w:val="00D43405"/>
    <w:rsid w:val="00D434B3"/>
    <w:rsid w:val="00D43B70"/>
    <w:rsid w:val="00D44970"/>
    <w:rsid w:val="00D45247"/>
    <w:rsid w:val="00D45B9B"/>
    <w:rsid w:val="00D46EDC"/>
    <w:rsid w:val="00D50653"/>
    <w:rsid w:val="00D514B5"/>
    <w:rsid w:val="00D51809"/>
    <w:rsid w:val="00D52915"/>
    <w:rsid w:val="00D534D1"/>
    <w:rsid w:val="00D55F33"/>
    <w:rsid w:val="00D57156"/>
    <w:rsid w:val="00D60CFE"/>
    <w:rsid w:val="00D60D42"/>
    <w:rsid w:val="00D618F8"/>
    <w:rsid w:val="00D62986"/>
    <w:rsid w:val="00D656C5"/>
    <w:rsid w:val="00D66379"/>
    <w:rsid w:val="00D7149D"/>
    <w:rsid w:val="00D71BC7"/>
    <w:rsid w:val="00D734B3"/>
    <w:rsid w:val="00D7359B"/>
    <w:rsid w:val="00D738EC"/>
    <w:rsid w:val="00D75117"/>
    <w:rsid w:val="00D75411"/>
    <w:rsid w:val="00D759A9"/>
    <w:rsid w:val="00D7665D"/>
    <w:rsid w:val="00D76E1D"/>
    <w:rsid w:val="00D802BC"/>
    <w:rsid w:val="00D8177C"/>
    <w:rsid w:val="00D82613"/>
    <w:rsid w:val="00D860B3"/>
    <w:rsid w:val="00D87461"/>
    <w:rsid w:val="00D874B0"/>
    <w:rsid w:val="00D87DA2"/>
    <w:rsid w:val="00D90BE0"/>
    <w:rsid w:val="00D914CD"/>
    <w:rsid w:val="00D92480"/>
    <w:rsid w:val="00D9558C"/>
    <w:rsid w:val="00D969EE"/>
    <w:rsid w:val="00D9752D"/>
    <w:rsid w:val="00DA0713"/>
    <w:rsid w:val="00DA1779"/>
    <w:rsid w:val="00DA1B28"/>
    <w:rsid w:val="00DA1BE6"/>
    <w:rsid w:val="00DA1FC8"/>
    <w:rsid w:val="00DA4EF5"/>
    <w:rsid w:val="00DA595A"/>
    <w:rsid w:val="00DB1EB2"/>
    <w:rsid w:val="00DB711B"/>
    <w:rsid w:val="00DB7437"/>
    <w:rsid w:val="00DC1E71"/>
    <w:rsid w:val="00DC2B53"/>
    <w:rsid w:val="00DC7A84"/>
    <w:rsid w:val="00DD35F4"/>
    <w:rsid w:val="00DD3843"/>
    <w:rsid w:val="00DD3AAE"/>
    <w:rsid w:val="00DD3B8A"/>
    <w:rsid w:val="00DD4A01"/>
    <w:rsid w:val="00DD5139"/>
    <w:rsid w:val="00DD553D"/>
    <w:rsid w:val="00DE03B9"/>
    <w:rsid w:val="00DE3222"/>
    <w:rsid w:val="00DE3425"/>
    <w:rsid w:val="00DE6DC6"/>
    <w:rsid w:val="00DF0342"/>
    <w:rsid w:val="00DF38A6"/>
    <w:rsid w:val="00DF4A7F"/>
    <w:rsid w:val="00DF6AE3"/>
    <w:rsid w:val="00DF7E8B"/>
    <w:rsid w:val="00E00983"/>
    <w:rsid w:val="00E019B9"/>
    <w:rsid w:val="00E01DE7"/>
    <w:rsid w:val="00E03BA0"/>
    <w:rsid w:val="00E0491F"/>
    <w:rsid w:val="00E07188"/>
    <w:rsid w:val="00E10ED2"/>
    <w:rsid w:val="00E13063"/>
    <w:rsid w:val="00E174F1"/>
    <w:rsid w:val="00E206AA"/>
    <w:rsid w:val="00E21210"/>
    <w:rsid w:val="00E212DE"/>
    <w:rsid w:val="00E22593"/>
    <w:rsid w:val="00E229F7"/>
    <w:rsid w:val="00E23910"/>
    <w:rsid w:val="00E27C10"/>
    <w:rsid w:val="00E30ED3"/>
    <w:rsid w:val="00E31F2D"/>
    <w:rsid w:val="00E3452D"/>
    <w:rsid w:val="00E34EF8"/>
    <w:rsid w:val="00E37928"/>
    <w:rsid w:val="00E405A2"/>
    <w:rsid w:val="00E4151B"/>
    <w:rsid w:val="00E4187D"/>
    <w:rsid w:val="00E428D6"/>
    <w:rsid w:val="00E449DC"/>
    <w:rsid w:val="00E45AB4"/>
    <w:rsid w:val="00E470C1"/>
    <w:rsid w:val="00E51705"/>
    <w:rsid w:val="00E51D4D"/>
    <w:rsid w:val="00E521EE"/>
    <w:rsid w:val="00E526BF"/>
    <w:rsid w:val="00E5344A"/>
    <w:rsid w:val="00E53F3C"/>
    <w:rsid w:val="00E5758A"/>
    <w:rsid w:val="00E5781A"/>
    <w:rsid w:val="00E57B73"/>
    <w:rsid w:val="00E606E8"/>
    <w:rsid w:val="00E64326"/>
    <w:rsid w:val="00E644AD"/>
    <w:rsid w:val="00E6490B"/>
    <w:rsid w:val="00E67A53"/>
    <w:rsid w:val="00E70B5F"/>
    <w:rsid w:val="00E71A28"/>
    <w:rsid w:val="00E72600"/>
    <w:rsid w:val="00E7358E"/>
    <w:rsid w:val="00E76378"/>
    <w:rsid w:val="00E8025F"/>
    <w:rsid w:val="00E81939"/>
    <w:rsid w:val="00E82BB1"/>
    <w:rsid w:val="00E82F57"/>
    <w:rsid w:val="00E83110"/>
    <w:rsid w:val="00E83555"/>
    <w:rsid w:val="00E86CAA"/>
    <w:rsid w:val="00E86F0B"/>
    <w:rsid w:val="00E87946"/>
    <w:rsid w:val="00E90D6B"/>
    <w:rsid w:val="00E92172"/>
    <w:rsid w:val="00E92DB2"/>
    <w:rsid w:val="00E93753"/>
    <w:rsid w:val="00E942B1"/>
    <w:rsid w:val="00E9570D"/>
    <w:rsid w:val="00E968E6"/>
    <w:rsid w:val="00EA2B58"/>
    <w:rsid w:val="00EA35B3"/>
    <w:rsid w:val="00EA36C2"/>
    <w:rsid w:val="00EA4FC1"/>
    <w:rsid w:val="00EA52DE"/>
    <w:rsid w:val="00EA7A29"/>
    <w:rsid w:val="00EB076E"/>
    <w:rsid w:val="00EB08D4"/>
    <w:rsid w:val="00EB0D32"/>
    <w:rsid w:val="00EB12E7"/>
    <w:rsid w:val="00EB302B"/>
    <w:rsid w:val="00EB3864"/>
    <w:rsid w:val="00EB3A4E"/>
    <w:rsid w:val="00EB4377"/>
    <w:rsid w:val="00EB48E7"/>
    <w:rsid w:val="00EB6090"/>
    <w:rsid w:val="00EB65F9"/>
    <w:rsid w:val="00EB744E"/>
    <w:rsid w:val="00EC064F"/>
    <w:rsid w:val="00EC0780"/>
    <w:rsid w:val="00EC32EB"/>
    <w:rsid w:val="00EC367B"/>
    <w:rsid w:val="00EC3964"/>
    <w:rsid w:val="00EC47AE"/>
    <w:rsid w:val="00EC572F"/>
    <w:rsid w:val="00EC654F"/>
    <w:rsid w:val="00EC72A1"/>
    <w:rsid w:val="00EC7DEB"/>
    <w:rsid w:val="00ED0DAA"/>
    <w:rsid w:val="00ED2CCA"/>
    <w:rsid w:val="00ED384C"/>
    <w:rsid w:val="00ED4F82"/>
    <w:rsid w:val="00ED5095"/>
    <w:rsid w:val="00ED699B"/>
    <w:rsid w:val="00EE02DF"/>
    <w:rsid w:val="00EE058F"/>
    <w:rsid w:val="00EE0BED"/>
    <w:rsid w:val="00EE3604"/>
    <w:rsid w:val="00EE3F46"/>
    <w:rsid w:val="00EE414B"/>
    <w:rsid w:val="00EE4586"/>
    <w:rsid w:val="00EE5619"/>
    <w:rsid w:val="00EE77A4"/>
    <w:rsid w:val="00EF0449"/>
    <w:rsid w:val="00EF055E"/>
    <w:rsid w:val="00EF0B76"/>
    <w:rsid w:val="00EF2657"/>
    <w:rsid w:val="00EF33CE"/>
    <w:rsid w:val="00EF3469"/>
    <w:rsid w:val="00EF7509"/>
    <w:rsid w:val="00EF793C"/>
    <w:rsid w:val="00EF7BD0"/>
    <w:rsid w:val="00EF7C12"/>
    <w:rsid w:val="00F0096A"/>
    <w:rsid w:val="00F01246"/>
    <w:rsid w:val="00F02870"/>
    <w:rsid w:val="00F04B3C"/>
    <w:rsid w:val="00F04B92"/>
    <w:rsid w:val="00F04E16"/>
    <w:rsid w:val="00F060C1"/>
    <w:rsid w:val="00F10C3E"/>
    <w:rsid w:val="00F1268E"/>
    <w:rsid w:val="00F15081"/>
    <w:rsid w:val="00F1508D"/>
    <w:rsid w:val="00F21FC5"/>
    <w:rsid w:val="00F23D0F"/>
    <w:rsid w:val="00F25DAA"/>
    <w:rsid w:val="00F270E1"/>
    <w:rsid w:val="00F27E9E"/>
    <w:rsid w:val="00F3033D"/>
    <w:rsid w:val="00F31937"/>
    <w:rsid w:val="00F34429"/>
    <w:rsid w:val="00F3587C"/>
    <w:rsid w:val="00F35B9D"/>
    <w:rsid w:val="00F36CBE"/>
    <w:rsid w:val="00F41B52"/>
    <w:rsid w:val="00F43F07"/>
    <w:rsid w:val="00F4407D"/>
    <w:rsid w:val="00F4520F"/>
    <w:rsid w:val="00F460EC"/>
    <w:rsid w:val="00F52980"/>
    <w:rsid w:val="00F55DC3"/>
    <w:rsid w:val="00F6039C"/>
    <w:rsid w:val="00F63F96"/>
    <w:rsid w:val="00F66428"/>
    <w:rsid w:val="00F66B5D"/>
    <w:rsid w:val="00F66DB4"/>
    <w:rsid w:val="00F67144"/>
    <w:rsid w:val="00F7120C"/>
    <w:rsid w:val="00F72D56"/>
    <w:rsid w:val="00F73D71"/>
    <w:rsid w:val="00F75661"/>
    <w:rsid w:val="00F777BF"/>
    <w:rsid w:val="00F84103"/>
    <w:rsid w:val="00F84723"/>
    <w:rsid w:val="00F85189"/>
    <w:rsid w:val="00F8520C"/>
    <w:rsid w:val="00F85FB1"/>
    <w:rsid w:val="00F85FFB"/>
    <w:rsid w:val="00F86291"/>
    <w:rsid w:val="00F87225"/>
    <w:rsid w:val="00F90321"/>
    <w:rsid w:val="00F9054B"/>
    <w:rsid w:val="00F90B77"/>
    <w:rsid w:val="00F90CC4"/>
    <w:rsid w:val="00F910D0"/>
    <w:rsid w:val="00F9383B"/>
    <w:rsid w:val="00F93B1D"/>
    <w:rsid w:val="00F95385"/>
    <w:rsid w:val="00F95E83"/>
    <w:rsid w:val="00F970AE"/>
    <w:rsid w:val="00F9730B"/>
    <w:rsid w:val="00F9742F"/>
    <w:rsid w:val="00FA02C3"/>
    <w:rsid w:val="00FA1752"/>
    <w:rsid w:val="00FA69D6"/>
    <w:rsid w:val="00FA6C21"/>
    <w:rsid w:val="00FA6E80"/>
    <w:rsid w:val="00FA6EC3"/>
    <w:rsid w:val="00FB0A4F"/>
    <w:rsid w:val="00FB184E"/>
    <w:rsid w:val="00FB4E9C"/>
    <w:rsid w:val="00FB571A"/>
    <w:rsid w:val="00FB7F92"/>
    <w:rsid w:val="00FC12A7"/>
    <w:rsid w:val="00FC1FA3"/>
    <w:rsid w:val="00FC2DE9"/>
    <w:rsid w:val="00FC3C94"/>
    <w:rsid w:val="00FC5238"/>
    <w:rsid w:val="00FC58D0"/>
    <w:rsid w:val="00FC6270"/>
    <w:rsid w:val="00FD0F3A"/>
    <w:rsid w:val="00FD175D"/>
    <w:rsid w:val="00FD1FA8"/>
    <w:rsid w:val="00FD4AFB"/>
    <w:rsid w:val="00FD5D1F"/>
    <w:rsid w:val="00FD66DE"/>
    <w:rsid w:val="00FD79E9"/>
    <w:rsid w:val="00FD7DCD"/>
    <w:rsid w:val="00FE0CA2"/>
    <w:rsid w:val="00FE0F1D"/>
    <w:rsid w:val="00FE1A05"/>
    <w:rsid w:val="00FE39ED"/>
    <w:rsid w:val="00FE42DD"/>
    <w:rsid w:val="00FE45AD"/>
    <w:rsid w:val="00FE4CE9"/>
    <w:rsid w:val="00FE5564"/>
    <w:rsid w:val="00FE7B79"/>
    <w:rsid w:val="00FF0DF9"/>
    <w:rsid w:val="00FF17E2"/>
    <w:rsid w:val="00FF467F"/>
    <w:rsid w:val="00FF59DE"/>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70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0B"/>
    <w:pPr>
      <w:widowControl w:val="0"/>
      <w:overflowPunct w:val="0"/>
      <w:autoSpaceDE w:val="0"/>
      <w:autoSpaceDN w:val="0"/>
      <w:jc w:val="both"/>
    </w:pPr>
    <w:rPr>
      <w:rFonts w:eastAsia="華康細圓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jc w:val="center"/>
    </w:pPr>
    <w:rPr>
      <w:rFonts w:ascii="華康新特明體(P)" w:eastAsia="華康新特明體(P)" w:cs="Times New Roman"/>
      <w:kern w:val="2"/>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cs="Times New Roman"/>
      <w:kern w:val="2"/>
      <w:sz w:val="32"/>
      <w:szCs w:val="32"/>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rFonts w:cs="Times New Roman"/>
      <w:kern w:val="2"/>
      <w:szCs w:val="26"/>
    </w:rPr>
  </w:style>
  <w:style w:type="paragraph" w:styleId="a7">
    <w:name w:val="header"/>
    <w:basedOn w:val="a"/>
    <w:link w:val="a8"/>
    <w:uiPriority w:val="99"/>
    <w:rsid w:val="00B22DE6"/>
    <w:pPr>
      <w:tabs>
        <w:tab w:val="center" w:pos="4680"/>
        <w:tab w:val="right" w:pos="9360"/>
      </w:tabs>
    </w:pPr>
    <w:rPr>
      <w:rFonts w:ascii="華康細圓體" w:cs="Times New Roman"/>
      <w:kern w:val="2"/>
      <w:lang w:eastAsia="zh-CN"/>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pPr>
    <w:rPr>
      <w:rFonts w:ascii="華康細圓體" w:cs="Times New Roman"/>
      <w:kern w:val="2"/>
      <w:lang w:eastAsia="zh-CN"/>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pPr>
      <w:ind w:firstLineChars="200" w:firstLine="200"/>
    </w:pPr>
    <w:rPr>
      <w:rFonts w:ascii="Arial" w:hAnsi="Arial" w:cs="Times New Roman"/>
      <w:kern w:val="2"/>
      <w:sz w:val="16"/>
      <w:szCs w:val="16"/>
      <w:lang w:eastAsia="zh-CN"/>
    </w:rPr>
  </w:style>
  <w:style w:type="character" w:styleId="ac">
    <w:name w:val="page number"/>
    <w:rsid w:val="00047843"/>
    <w:rPr>
      <w:sz w:val="20"/>
    </w:rPr>
  </w:style>
  <w:style w:type="paragraph" w:customStyle="1" w:styleId="ad">
    <w:name w:val="（一）文"/>
    <w:basedOn w:val="a"/>
    <w:link w:val="ae"/>
    <w:rsid w:val="0040092B"/>
    <w:pPr>
      <w:ind w:leftChars="400" w:left="400" w:firstLineChars="200" w:firstLine="200"/>
    </w:pPr>
    <w:rPr>
      <w:rFonts w:cs="Times New Roman"/>
      <w:kern w:val="2"/>
      <w:lang w:eastAsia="zh-CN"/>
    </w:r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pPr>
    <w:rPr>
      <w:rFonts w:cs="Times New Roman"/>
      <w:kern w:val="2"/>
      <w:lang w:eastAsia="zh-CN"/>
    </w:rPr>
  </w:style>
  <w:style w:type="paragraph" w:customStyle="1" w:styleId="af">
    <w:name w:val="１、"/>
    <w:basedOn w:val="a"/>
    <w:link w:val="af0"/>
    <w:uiPriority w:val="99"/>
    <w:rsid w:val="00BB7477"/>
    <w:pPr>
      <w:ind w:leftChars="400" w:left="1433" w:hangingChars="200" w:hanging="488"/>
    </w:pPr>
    <w:rPr>
      <w:rFonts w:cs="Times New Roman"/>
      <w:kern w:val="2"/>
      <w:lang w:eastAsia="ja-JP"/>
    </w:rPr>
  </w:style>
  <w:style w:type="character" w:styleId="af1">
    <w:name w:val="annotation reference"/>
    <w:semiHidden/>
    <w:rsid w:val="00A56356"/>
    <w:rPr>
      <w:sz w:val="18"/>
      <w:szCs w:val="18"/>
    </w:rPr>
  </w:style>
  <w:style w:type="paragraph" w:styleId="af2">
    <w:name w:val="annotation text"/>
    <w:basedOn w:val="a"/>
    <w:semiHidden/>
    <w:rsid w:val="00A56356"/>
    <w:pPr>
      <w:ind w:firstLineChars="200" w:firstLine="200"/>
    </w:pPr>
    <w:rPr>
      <w:rFonts w:cs="Times New Roman"/>
      <w:kern w:val="2"/>
      <w:lang w:eastAsia="zh-CN"/>
    </w:rPr>
  </w:style>
  <w:style w:type="paragraph" w:styleId="af3">
    <w:name w:val="annotation subject"/>
    <w:basedOn w:val="af2"/>
    <w:next w:val="af2"/>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4">
    <w:name w:val="１、文"/>
    <w:basedOn w:val="af"/>
    <w:rsid w:val="006F79B6"/>
    <w:pPr>
      <w:ind w:leftChars="600" w:left="600" w:firstLineChars="200" w:firstLine="200"/>
    </w:pPr>
  </w:style>
  <w:style w:type="paragraph" w:customStyle="1" w:styleId="af5">
    <w:name w:val="表平"/>
    <w:basedOn w:val="a"/>
    <w:rsid w:val="00DE6DC6"/>
    <w:pPr>
      <w:adjustRightInd w:val="0"/>
      <w:jc w:val="center"/>
      <w:textAlignment w:val="baseline"/>
    </w:pPr>
    <w:rPr>
      <w:rFonts w:cs="Times New Roman"/>
      <w:szCs w:val="20"/>
    </w:rPr>
  </w:style>
  <w:style w:type="paragraph" w:customStyle="1" w:styleId="10">
    <w:name w:val="(1)"/>
    <w:basedOn w:val="a6"/>
    <w:rsid w:val="0070145A"/>
    <w:pPr>
      <w:ind w:leftChars="500" w:left="750" w:hangingChars="250" w:hanging="250"/>
    </w:pPr>
  </w:style>
  <w:style w:type="paragraph" w:customStyle="1" w:styleId="Af6">
    <w:name w:val="A."/>
    <w:basedOn w:val="10"/>
    <w:rsid w:val="004104E8"/>
    <w:pPr>
      <w:ind w:leftChars="600" w:left="600" w:hangingChars="150" w:hanging="147"/>
    </w:pPr>
  </w:style>
  <w:style w:type="paragraph" w:customStyle="1" w:styleId="af7">
    <w:name w:val="表標"/>
    <w:basedOn w:val="a"/>
    <w:qFormat/>
    <w:rsid w:val="00F67144"/>
    <w:pPr>
      <w:spacing w:beforeLines="50" w:before="50"/>
      <w:jc w:val="center"/>
    </w:pPr>
    <w:rPr>
      <w:rFonts w:ascii="華康粗圓體" w:eastAsia="華康粗圓體" w:cs="Times New Roman"/>
      <w:kern w:val="2"/>
      <w:lang w:eastAsia="zh-CN"/>
    </w:rPr>
  </w:style>
  <w:style w:type="character" w:styleId="af8">
    <w:name w:val="Hyperlink"/>
    <w:basedOn w:val="a0"/>
    <w:uiPriority w:val="99"/>
    <w:unhideWhenUsed/>
    <w:rsid w:val="00C86E98"/>
    <w:rPr>
      <w:color w:val="0000FF" w:themeColor="hyperlink"/>
      <w:u w:val="single"/>
    </w:rPr>
  </w:style>
  <w:style w:type="table" w:styleId="af9">
    <w:name w:val="Table Grid"/>
    <w:basedOn w:val="a1"/>
    <w:uiPriority w:val="59"/>
    <w:rsid w:val="00F3587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文"/>
    <w:basedOn w:val="a"/>
    <w:semiHidden/>
    <w:rsid w:val="00C23084"/>
    <w:pPr>
      <w:spacing w:after="160" w:line="240" w:lineRule="exact"/>
    </w:pPr>
    <w:rPr>
      <w:rFonts w:ascii="Verdana" w:eastAsia="Times New Roman" w:hAnsi="Verdana"/>
      <w:sz w:val="20"/>
      <w:szCs w:val="20"/>
      <w:lang w:eastAsia="en-US"/>
    </w:rPr>
  </w:style>
  <w:style w:type="character" w:customStyle="1" w:styleId="af0">
    <w:name w:val="１、 字元"/>
    <w:link w:val="af"/>
    <w:uiPriority w:val="99"/>
    <w:locked/>
    <w:rsid w:val="00435CA7"/>
    <w:rPr>
      <w:rFonts w:eastAsia="華康細圓體"/>
      <w:kern w:val="2"/>
      <w:sz w:val="24"/>
      <w:szCs w:val="24"/>
      <w:lang w:eastAsia="ja-JP"/>
    </w:rPr>
  </w:style>
  <w:style w:type="numbering" w:customStyle="1" w:styleId="3">
    <w:name w:val="已輸入樣式 3"/>
    <w:rsid w:val="00FA6C21"/>
    <w:pPr>
      <w:numPr>
        <w:numId w:val="22"/>
      </w:numPr>
    </w:pPr>
  </w:style>
  <w:style w:type="numbering" w:customStyle="1" w:styleId="4">
    <w:name w:val="已輸入樣式 4"/>
    <w:rsid w:val="005106BC"/>
    <w:pPr>
      <w:numPr>
        <w:numId w:val="26"/>
      </w:numPr>
    </w:pPr>
  </w:style>
  <w:style w:type="character" w:customStyle="1" w:styleId="12">
    <w:name w:val="未解析的提及1"/>
    <w:basedOn w:val="a0"/>
    <w:uiPriority w:val="99"/>
    <w:semiHidden/>
    <w:unhideWhenUsed/>
    <w:rsid w:val="00B6777A"/>
    <w:rPr>
      <w:color w:val="605E5C"/>
      <w:shd w:val="clear" w:color="auto" w:fill="E1DFDD"/>
    </w:rPr>
  </w:style>
  <w:style w:type="character" w:styleId="afa">
    <w:name w:val="FollowedHyperlink"/>
    <w:basedOn w:val="a0"/>
    <w:uiPriority w:val="99"/>
    <w:semiHidden/>
    <w:unhideWhenUsed/>
    <w:rsid w:val="00577F58"/>
    <w:rPr>
      <w:color w:val="800080" w:themeColor="followedHyperlink"/>
      <w:u w:val="single"/>
    </w:rPr>
  </w:style>
  <w:style w:type="paragraph" w:customStyle="1" w:styleId="13">
    <w:name w:val="(1)文"/>
    <w:basedOn w:val="10"/>
    <w:rsid w:val="006175D9"/>
    <w:pPr>
      <w:ind w:leftChars="750" w:left="1772" w:firstLineChars="200" w:firstLine="472"/>
      <w:outlineLvl w:val="0"/>
    </w:pPr>
    <w:rPr>
      <w:szCs w:val="20"/>
    </w:rPr>
  </w:style>
  <w:style w:type="paragraph" w:styleId="afb">
    <w:name w:val="List Paragraph"/>
    <w:basedOn w:val="a"/>
    <w:uiPriority w:val="34"/>
    <w:qFormat/>
    <w:rsid w:val="00EC064F"/>
    <w:pPr>
      <w:overflowPunct/>
      <w:autoSpaceDE/>
      <w:autoSpaceDN/>
      <w:ind w:leftChars="200" w:left="480"/>
      <w:jc w:val="left"/>
    </w:pPr>
    <w:rPr>
      <w:rFonts w:asciiTheme="minorHAnsi" w:eastAsiaTheme="minorEastAsia" w:hAnsiTheme="minorHAnsi" w:cstheme="minorBidi"/>
      <w:kern w:val="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0B"/>
    <w:pPr>
      <w:widowControl w:val="0"/>
      <w:overflowPunct w:val="0"/>
      <w:autoSpaceDE w:val="0"/>
      <w:autoSpaceDN w:val="0"/>
      <w:jc w:val="both"/>
    </w:pPr>
    <w:rPr>
      <w:rFonts w:eastAsia="華康細圓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jc w:val="center"/>
    </w:pPr>
    <w:rPr>
      <w:rFonts w:ascii="華康新特明體(P)" w:eastAsia="華康新特明體(P)" w:cs="Times New Roman"/>
      <w:kern w:val="2"/>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cs="Times New Roman"/>
      <w:kern w:val="2"/>
      <w:sz w:val="32"/>
      <w:szCs w:val="32"/>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rFonts w:cs="Times New Roman"/>
      <w:kern w:val="2"/>
      <w:szCs w:val="26"/>
    </w:rPr>
  </w:style>
  <w:style w:type="paragraph" w:styleId="a7">
    <w:name w:val="header"/>
    <w:basedOn w:val="a"/>
    <w:link w:val="a8"/>
    <w:uiPriority w:val="99"/>
    <w:rsid w:val="00B22DE6"/>
    <w:pPr>
      <w:tabs>
        <w:tab w:val="center" w:pos="4680"/>
        <w:tab w:val="right" w:pos="9360"/>
      </w:tabs>
    </w:pPr>
    <w:rPr>
      <w:rFonts w:ascii="華康細圓體" w:cs="Times New Roman"/>
      <w:kern w:val="2"/>
      <w:lang w:eastAsia="zh-CN"/>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pPr>
    <w:rPr>
      <w:rFonts w:ascii="華康細圓體" w:cs="Times New Roman"/>
      <w:kern w:val="2"/>
      <w:lang w:eastAsia="zh-CN"/>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pPr>
      <w:ind w:firstLineChars="200" w:firstLine="200"/>
    </w:pPr>
    <w:rPr>
      <w:rFonts w:ascii="Arial" w:hAnsi="Arial" w:cs="Times New Roman"/>
      <w:kern w:val="2"/>
      <w:sz w:val="16"/>
      <w:szCs w:val="16"/>
      <w:lang w:eastAsia="zh-CN"/>
    </w:rPr>
  </w:style>
  <w:style w:type="character" w:styleId="ac">
    <w:name w:val="page number"/>
    <w:rsid w:val="00047843"/>
    <w:rPr>
      <w:sz w:val="20"/>
    </w:rPr>
  </w:style>
  <w:style w:type="paragraph" w:customStyle="1" w:styleId="ad">
    <w:name w:val="（一）文"/>
    <w:basedOn w:val="a"/>
    <w:link w:val="ae"/>
    <w:rsid w:val="0040092B"/>
    <w:pPr>
      <w:ind w:leftChars="400" w:left="400" w:firstLineChars="200" w:firstLine="200"/>
    </w:pPr>
    <w:rPr>
      <w:rFonts w:cs="Times New Roman"/>
      <w:kern w:val="2"/>
      <w:lang w:eastAsia="zh-CN"/>
    </w:r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pPr>
    <w:rPr>
      <w:rFonts w:cs="Times New Roman"/>
      <w:kern w:val="2"/>
      <w:lang w:eastAsia="zh-CN"/>
    </w:rPr>
  </w:style>
  <w:style w:type="paragraph" w:customStyle="1" w:styleId="af">
    <w:name w:val="１、"/>
    <w:basedOn w:val="a"/>
    <w:link w:val="af0"/>
    <w:uiPriority w:val="99"/>
    <w:rsid w:val="00BB7477"/>
    <w:pPr>
      <w:ind w:leftChars="400" w:left="1433" w:hangingChars="200" w:hanging="488"/>
    </w:pPr>
    <w:rPr>
      <w:rFonts w:cs="Times New Roman"/>
      <w:kern w:val="2"/>
      <w:lang w:eastAsia="ja-JP"/>
    </w:rPr>
  </w:style>
  <w:style w:type="character" w:styleId="af1">
    <w:name w:val="annotation reference"/>
    <w:semiHidden/>
    <w:rsid w:val="00A56356"/>
    <w:rPr>
      <w:sz w:val="18"/>
      <w:szCs w:val="18"/>
    </w:rPr>
  </w:style>
  <w:style w:type="paragraph" w:styleId="af2">
    <w:name w:val="annotation text"/>
    <w:basedOn w:val="a"/>
    <w:semiHidden/>
    <w:rsid w:val="00A56356"/>
    <w:pPr>
      <w:ind w:firstLineChars="200" w:firstLine="200"/>
    </w:pPr>
    <w:rPr>
      <w:rFonts w:cs="Times New Roman"/>
      <w:kern w:val="2"/>
      <w:lang w:eastAsia="zh-CN"/>
    </w:rPr>
  </w:style>
  <w:style w:type="paragraph" w:styleId="af3">
    <w:name w:val="annotation subject"/>
    <w:basedOn w:val="af2"/>
    <w:next w:val="af2"/>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4">
    <w:name w:val="１、文"/>
    <w:basedOn w:val="af"/>
    <w:rsid w:val="006F79B6"/>
    <w:pPr>
      <w:ind w:leftChars="600" w:left="600" w:firstLineChars="200" w:firstLine="200"/>
    </w:pPr>
  </w:style>
  <w:style w:type="paragraph" w:customStyle="1" w:styleId="af5">
    <w:name w:val="表平"/>
    <w:basedOn w:val="a"/>
    <w:rsid w:val="00DE6DC6"/>
    <w:pPr>
      <w:adjustRightInd w:val="0"/>
      <w:jc w:val="center"/>
      <w:textAlignment w:val="baseline"/>
    </w:pPr>
    <w:rPr>
      <w:rFonts w:cs="Times New Roman"/>
      <w:szCs w:val="20"/>
    </w:rPr>
  </w:style>
  <w:style w:type="paragraph" w:customStyle="1" w:styleId="10">
    <w:name w:val="(1)"/>
    <w:basedOn w:val="a6"/>
    <w:rsid w:val="0070145A"/>
    <w:pPr>
      <w:ind w:leftChars="500" w:left="750" w:hangingChars="250" w:hanging="250"/>
    </w:pPr>
  </w:style>
  <w:style w:type="paragraph" w:customStyle="1" w:styleId="Af6">
    <w:name w:val="A."/>
    <w:basedOn w:val="10"/>
    <w:rsid w:val="004104E8"/>
    <w:pPr>
      <w:ind w:leftChars="600" w:left="600" w:hangingChars="150" w:hanging="147"/>
    </w:pPr>
  </w:style>
  <w:style w:type="paragraph" w:customStyle="1" w:styleId="af7">
    <w:name w:val="表標"/>
    <w:basedOn w:val="a"/>
    <w:qFormat/>
    <w:rsid w:val="00F67144"/>
    <w:pPr>
      <w:spacing w:beforeLines="50" w:before="50"/>
      <w:jc w:val="center"/>
    </w:pPr>
    <w:rPr>
      <w:rFonts w:ascii="華康粗圓體" w:eastAsia="華康粗圓體" w:cs="Times New Roman"/>
      <w:kern w:val="2"/>
      <w:lang w:eastAsia="zh-CN"/>
    </w:rPr>
  </w:style>
  <w:style w:type="character" w:styleId="af8">
    <w:name w:val="Hyperlink"/>
    <w:basedOn w:val="a0"/>
    <w:uiPriority w:val="99"/>
    <w:unhideWhenUsed/>
    <w:rsid w:val="00C86E98"/>
    <w:rPr>
      <w:color w:val="0000FF" w:themeColor="hyperlink"/>
      <w:u w:val="single"/>
    </w:rPr>
  </w:style>
  <w:style w:type="table" w:styleId="af9">
    <w:name w:val="Table Grid"/>
    <w:basedOn w:val="a1"/>
    <w:uiPriority w:val="59"/>
    <w:rsid w:val="00F3587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文"/>
    <w:basedOn w:val="a"/>
    <w:semiHidden/>
    <w:rsid w:val="00C23084"/>
    <w:pPr>
      <w:spacing w:after="160" w:line="240" w:lineRule="exact"/>
    </w:pPr>
    <w:rPr>
      <w:rFonts w:ascii="Verdana" w:eastAsia="Times New Roman" w:hAnsi="Verdana"/>
      <w:sz w:val="20"/>
      <w:szCs w:val="20"/>
      <w:lang w:eastAsia="en-US"/>
    </w:rPr>
  </w:style>
  <w:style w:type="character" w:customStyle="1" w:styleId="af0">
    <w:name w:val="１、 字元"/>
    <w:link w:val="af"/>
    <w:uiPriority w:val="99"/>
    <w:locked/>
    <w:rsid w:val="00435CA7"/>
    <w:rPr>
      <w:rFonts w:eastAsia="華康細圓體"/>
      <w:kern w:val="2"/>
      <w:sz w:val="24"/>
      <w:szCs w:val="24"/>
      <w:lang w:eastAsia="ja-JP"/>
    </w:rPr>
  </w:style>
  <w:style w:type="numbering" w:customStyle="1" w:styleId="3">
    <w:name w:val="已輸入樣式 3"/>
    <w:rsid w:val="00FA6C21"/>
    <w:pPr>
      <w:numPr>
        <w:numId w:val="22"/>
      </w:numPr>
    </w:pPr>
  </w:style>
  <w:style w:type="numbering" w:customStyle="1" w:styleId="4">
    <w:name w:val="已輸入樣式 4"/>
    <w:rsid w:val="005106BC"/>
    <w:pPr>
      <w:numPr>
        <w:numId w:val="26"/>
      </w:numPr>
    </w:pPr>
  </w:style>
  <w:style w:type="character" w:customStyle="1" w:styleId="12">
    <w:name w:val="未解析的提及1"/>
    <w:basedOn w:val="a0"/>
    <w:uiPriority w:val="99"/>
    <w:semiHidden/>
    <w:unhideWhenUsed/>
    <w:rsid w:val="00B6777A"/>
    <w:rPr>
      <w:color w:val="605E5C"/>
      <w:shd w:val="clear" w:color="auto" w:fill="E1DFDD"/>
    </w:rPr>
  </w:style>
  <w:style w:type="character" w:styleId="afa">
    <w:name w:val="FollowedHyperlink"/>
    <w:basedOn w:val="a0"/>
    <w:uiPriority w:val="99"/>
    <w:semiHidden/>
    <w:unhideWhenUsed/>
    <w:rsid w:val="00577F58"/>
    <w:rPr>
      <w:color w:val="800080" w:themeColor="followedHyperlink"/>
      <w:u w:val="single"/>
    </w:rPr>
  </w:style>
  <w:style w:type="paragraph" w:customStyle="1" w:styleId="13">
    <w:name w:val="(1)文"/>
    <w:basedOn w:val="10"/>
    <w:rsid w:val="006175D9"/>
    <w:pPr>
      <w:ind w:leftChars="750" w:left="1772" w:firstLineChars="200" w:firstLine="472"/>
      <w:outlineLvl w:val="0"/>
    </w:pPr>
    <w:rPr>
      <w:szCs w:val="20"/>
    </w:rPr>
  </w:style>
  <w:style w:type="paragraph" w:styleId="afb">
    <w:name w:val="List Paragraph"/>
    <w:basedOn w:val="a"/>
    <w:uiPriority w:val="34"/>
    <w:qFormat/>
    <w:rsid w:val="00EC064F"/>
    <w:pPr>
      <w:overflowPunct/>
      <w:autoSpaceDE/>
      <w:autoSpaceDN/>
      <w:ind w:leftChars="200" w:left="480"/>
      <w:jc w:val="left"/>
    </w:pPr>
    <w:rPr>
      <w:rFonts w:asciiTheme="minorHAnsi" w:eastAsiaTheme="minorEastAsia" w:hAnsiTheme="minorHAnsi" w:cstheme="minorBidi"/>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6356">
      <w:bodyDiv w:val="1"/>
      <w:marLeft w:val="0"/>
      <w:marRight w:val="0"/>
      <w:marTop w:val="0"/>
      <w:marBottom w:val="0"/>
      <w:divBdr>
        <w:top w:val="none" w:sz="0" w:space="0" w:color="auto"/>
        <w:left w:val="none" w:sz="0" w:space="0" w:color="auto"/>
        <w:bottom w:val="none" w:sz="0" w:space="0" w:color="auto"/>
        <w:right w:val="none" w:sz="0" w:space="0" w:color="auto"/>
      </w:divBdr>
    </w:div>
    <w:div w:id="32657612">
      <w:bodyDiv w:val="1"/>
      <w:marLeft w:val="0"/>
      <w:marRight w:val="0"/>
      <w:marTop w:val="0"/>
      <w:marBottom w:val="0"/>
      <w:divBdr>
        <w:top w:val="none" w:sz="0" w:space="0" w:color="auto"/>
        <w:left w:val="none" w:sz="0" w:space="0" w:color="auto"/>
        <w:bottom w:val="none" w:sz="0" w:space="0" w:color="auto"/>
        <w:right w:val="none" w:sz="0" w:space="0" w:color="auto"/>
      </w:divBdr>
    </w:div>
    <w:div w:id="1116341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285077">
      <w:bodyDiv w:val="1"/>
      <w:marLeft w:val="0"/>
      <w:marRight w:val="0"/>
      <w:marTop w:val="0"/>
      <w:marBottom w:val="0"/>
      <w:divBdr>
        <w:top w:val="none" w:sz="0" w:space="0" w:color="auto"/>
        <w:left w:val="none" w:sz="0" w:space="0" w:color="auto"/>
        <w:bottom w:val="none" w:sz="0" w:space="0" w:color="auto"/>
        <w:right w:val="none" w:sz="0" w:space="0" w:color="auto"/>
      </w:divBdr>
    </w:div>
    <w:div w:id="2469605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213996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0401536">
      <w:bodyDiv w:val="1"/>
      <w:marLeft w:val="0"/>
      <w:marRight w:val="0"/>
      <w:marTop w:val="0"/>
      <w:marBottom w:val="0"/>
      <w:divBdr>
        <w:top w:val="none" w:sz="0" w:space="0" w:color="auto"/>
        <w:left w:val="none" w:sz="0" w:space="0" w:color="auto"/>
        <w:bottom w:val="none" w:sz="0" w:space="0" w:color="auto"/>
        <w:right w:val="none" w:sz="0" w:space="0" w:color="auto"/>
      </w:divBdr>
    </w:div>
    <w:div w:id="65437993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465978">
      <w:bodyDiv w:val="1"/>
      <w:marLeft w:val="0"/>
      <w:marRight w:val="0"/>
      <w:marTop w:val="0"/>
      <w:marBottom w:val="0"/>
      <w:divBdr>
        <w:top w:val="none" w:sz="0" w:space="0" w:color="auto"/>
        <w:left w:val="none" w:sz="0" w:space="0" w:color="auto"/>
        <w:bottom w:val="none" w:sz="0" w:space="0" w:color="auto"/>
        <w:right w:val="none" w:sz="0" w:space="0" w:color="auto"/>
      </w:divBdr>
    </w:div>
    <w:div w:id="837696299">
      <w:bodyDiv w:val="1"/>
      <w:marLeft w:val="0"/>
      <w:marRight w:val="0"/>
      <w:marTop w:val="0"/>
      <w:marBottom w:val="0"/>
      <w:divBdr>
        <w:top w:val="none" w:sz="0" w:space="0" w:color="auto"/>
        <w:left w:val="none" w:sz="0" w:space="0" w:color="auto"/>
        <w:bottom w:val="none" w:sz="0" w:space="0" w:color="auto"/>
        <w:right w:val="none" w:sz="0" w:space="0" w:color="auto"/>
      </w:divBdr>
    </w:div>
    <w:div w:id="848060657">
      <w:bodyDiv w:val="1"/>
      <w:marLeft w:val="0"/>
      <w:marRight w:val="0"/>
      <w:marTop w:val="0"/>
      <w:marBottom w:val="0"/>
      <w:divBdr>
        <w:top w:val="none" w:sz="0" w:space="0" w:color="auto"/>
        <w:left w:val="none" w:sz="0" w:space="0" w:color="auto"/>
        <w:bottom w:val="none" w:sz="0" w:space="0" w:color="auto"/>
        <w:right w:val="none" w:sz="0" w:space="0" w:color="auto"/>
      </w:divBdr>
    </w:div>
    <w:div w:id="87643021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5476866">
      <w:bodyDiv w:val="1"/>
      <w:marLeft w:val="0"/>
      <w:marRight w:val="0"/>
      <w:marTop w:val="0"/>
      <w:marBottom w:val="0"/>
      <w:divBdr>
        <w:top w:val="none" w:sz="0" w:space="0" w:color="auto"/>
        <w:left w:val="none" w:sz="0" w:space="0" w:color="auto"/>
        <w:bottom w:val="none" w:sz="0" w:space="0" w:color="auto"/>
        <w:right w:val="none" w:sz="0" w:space="0" w:color="auto"/>
      </w:divBdr>
    </w:div>
    <w:div w:id="941185475">
      <w:bodyDiv w:val="1"/>
      <w:marLeft w:val="0"/>
      <w:marRight w:val="0"/>
      <w:marTop w:val="0"/>
      <w:marBottom w:val="0"/>
      <w:divBdr>
        <w:top w:val="none" w:sz="0" w:space="0" w:color="auto"/>
        <w:left w:val="none" w:sz="0" w:space="0" w:color="auto"/>
        <w:bottom w:val="none" w:sz="0" w:space="0" w:color="auto"/>
        <w:right w:val="none" w:sz="0" w:space="0" w:color="auto"/>
      </w:divBdr>
    </w:div>
    <w:div w:id="980043588">
      <w:bodyDiv w:val="1"/>
      <w:marLeft w:val="0"/>
      <w:marRight w:val="0"/>
      <w:marTop w:val="0"/>
      <w:marBottom w:val="0"/>
      <w:divBdr>
        <w:top w:val="none" w:sz="0" w:space="0" w:color="auto"/>
        <w:left w:val="none" w:sz="0" w:space="0" w:color="auto"/>
        <w:bottom w:val="none" w:sz="0" w:space="0" w:color="auto"/>
        <w:right w:val="none" w:sz="0" w:space="0" w:color="auto"/>
      </w:divBdr>
    </w:div>
    <w:div w:id="1010526178">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34442171">
      <w:bodyDiv w:val="1"/>
      <w:marLeft w:val="0"/>
      <w:marRight w:val="0"/>
      <w:marTop w:val="0"/>
      <w:marBottom w:val="0"/>
      <w:divBdr>
        <w:top w:val="none" w:sz="0" w:space="0" w:color="auto"/>
        <w:left w:val="none" w:sz="0" w:space="0" w:color="auto"/>
        <w:bottom w:val="none" w:sz="0" w:space="0" w:color="auto"/>
        <w:right w:val="none" w:sz="0" w:space="0" w:color="auto"/>
      </w:divBdr>
    </w:div>
    <w:div w:id="1143355424">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19767">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1470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2196397">
      <w:bodyDiv w:val="1"/>
      <w:marLeft w:val="0"/>
      <w:marRight w:val="0"/>
      <w:marTop w:val="0"/>
      <w:marBottom w:val="0"/>
      <w:divBdr>
        <w:top w:val="none" w:sz="0" w:space="0" w:color="auto"/>
        <w:left w:val="none" w:sz="0" w:space="0" w:color="auto"/>
        <w:bottom w:val="none" w:sz="0" w:space="0" w:color="auto"/>
        <w:right w:val="none" w:sz="0" w:space="0" w:color="auto"/>
      </w:divBdr>
    </w:div>
    <w:div w:id="1352881148">
      <w:bodyDiv w:val="1"/>
      <w:marLeft w:val="0"/>
      <w:marRight w:val="0"/>
      <w:marTop w:val="0"/>
      <w:marBottom w:val="0"/>
      <w:divBdr>
        <w:top w:val="none" w:sz="0" w:space="0" w:color="auto"/>
        <w:left w:val="none" w:sz="0" w:space="0" w:color="auto"/>
        <w:bottom w:val="none" w:sz="0" w:space="0" w:color="auto"/>
        <w:right w:val="none" w:sz="0" w:space="0" w:color="auto"/>
      </w:divBdr>
    </w:div>
    <w:div w:id="1384215189">
      <w:bodyDiv w:val="1"/>
      <w:marLeft w:val="0"/>
      <w:marRight w:val="0"/>
      <w:marTop w:val="0"/>
      <w:marBottom w:val="0"/>
      <w:divBdr>
        <w:top w:val="none" w:sz="0" w:space="0" w:color="auto"/>
        <w:left w:val="none" w:sz="0" w:space="0" w:color="auto"/>
        <w:bottom w:val="none" w:sz="0" w:space="0" w:color="auto"/>
        <w:right w:val="none" w:sz="0" w:space="0" w:color="auto"/>
      </w:divBdr>
    </w:div>
    <w:div w:id="1400783587">
      <w:bodyDiv w:val="1"/>
      <w:marLeft w:val="0"/>
      <w:marRight w:val="0"/>
      <w:marTop w:val="0"/>
      <w:marBottom w:val="0"/>
      <w:divBdr>
        <w:top w:val="none" w:sz="0" w:space="0" w:color="auto"/>
        <w:left w:val="none" w:sz="0" w:space="0" w:color="auto"/>
        <w:bottom w:val="none" w:sz="0" w:space="0" w:color="auto"/>
        <w:right w:val="none" w:sz="0" w:space="0" w:color="auto"/>
      </w:divBdr>
    </w:div>
    <w:div w:id="147143343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9366076">
      <w:bodyDiv w:val="1"/>
      <w:marLeft w:val="0"/>
      <w:marRight w:val="0"/>
      <w:marTop w:val="0"/>
      <w:marBottom w:val="0"/>
      <w:divBdr>
        <w:top w:val="none" w:sz="0" w:space="0" w:color="auto"/>
        <w:left w:val="none" w:sz="0" w:space="0" w:color="auto"/>
        <w:bottom w:val="none" w:sz="0" w:space="0" w:color="auto"/>
        <w:right w:val="none" w:sz="0" w:space="0" w:color="auto"/>
      </w:divBdr>
    </w:div>
    <w:div w:id="1650939790">
      <w:bodyDiv w:val="1"/>
      <w:marLeft w:val="0"/>
      <w:marRight w:val="0"/>
      <w:marTop w:val="0"/>
      <w:marBottom w:val="0"/>
      <w:divBdr>
        <w:top w:val="none" w:sz="0" w:space="0" w:color="auto"/>
        <w:left w:val="none" w:sz="0" w:space="0" w:color="auto"/>
        <w:bottom w:val="none" w:sz="0" w:space="0" w:color="auto"/>
        <w:right w:val="none" w:sz="0" w:space="0" w:color="auto"/>
      </w:divBdr>
    </w:div>
    <w:div w:id="1713505203">
      <w:bodyDiv w:val="1"/>
      <w:marLeft w:val="0"/>
      <w:marRight w:val="0"/>
      <w:marTop w:val="0"/>
      <w:marBottom w:val="0"/>
      <w:divBdr>
        <w:top w:val="none" w:sz="0" w:space="0" w:color="auto"/>
        <w:left w:val="none" w:sz="0" w:space="0" w:color="auto"/>
        <w:bottom w:val="none" w:sz="0" w:space="0" w:color="auto"/>
        <w:right w:val="none" w:sz="0" w:space="0" w:color="auto"/>
      </w:divBdr>
    </w:div>
    <w:div w:id="181039378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188914">
      <w:bodyDiv w:val="1"/>
      <w:marLeft w:val="0"/>
      <w:marRight w:val="0"/>
      <w:marTop w:val="0"/>
      <w:marBottom w:val="0"/>
      <w:divBdr>
        <w:top w:val="none" w:sz="0" w:space="0" w:color="auto"/>
        <w:left w:val="none" w:sz="0" w:space="0" w:color="auto"/>
        <w:bottom w:val="none" w:sz="0" w:space="0" w:color="auto"/>
        <w:right w:val="none" w:sz="0" w:space="0" w:color="auto"/>
      </w:divBdr>
      <w:divsChild>
        <w:div w:id="1624193161">
          <w:marLeft w:val="0"/>
          <w:marRight w:val="0"/>
          <w:marTop w:val="0"/>
          <w:marBottom w:val="0"/>
          <w:divBdr>
            <w:top w:val="none" w:sz="0" w:space="0" w:color="auto"/>
            <w:left w:val="none" w:sz="0" w:space="0" w:color="auto"/>
            <w:bottom w:val="none" w:sz="0" w:space="0" w:color="auto"/>
            <w:right w:val="none" w:sz="0" w:space="0" w:color="auto"/>
          </w:divBdr>
          <w:divsChild>
            <w:div w:id="628705341">
              <w:marLeft w:val="0"/>
              <w:marRight w:val="0"/>
              <w:marTop w:val="0"/>
              <w:marBottom w:val="0"/>
              <w:divBdr>
                <w:top w:val="none" w:sz="0" w:space="0" w:color="auto"/>
                <w:left w:val="none" w:sz="0" w:space="0" w:color="auto"/>
                <w:bottom w:val="none" w:sz="0" w:space="0" w:color="auto"/>
                <w:right w:val="none" w:sz="0" w:space="0" w:color="auto"/>
              </w:divBdr>
              <w:divsChild>
                <w:div w:id="1391222852">
                  <w:marLeft w:val="0"/>
                  <w:marRight w:val="0"/>
                  <w:marTop w:val="0"/>
                  <w:marBottom w:val="0"/>
                  <w:divBdr>
                    <w:top w:val="none" w:sz="0" w:space="0" w:color="auto"/>
                    <w:left w:val="none" w:sz="0" w:space="0" w:color="auto"/>
                    <w:bottom w:val="none" w:sz="0" w:space="0" w:color="auto"/>
                    <w:right w:val="none" w:sz="0" w:space="0" w:color="auto"/>
                  </w:divBdr>
                  <w:divsChild>
                    <w:div w:id="963121789">
                      <w:marLeft w:val="0"/>
                      <w:marRight w:val="0"/>
                      <w:marTop w:val="0"/>
                      <w:marBottom w:val="0"/>
                      <w:divBdr>
                        <w:top w:val="none" w:sz="0" w:space="0" w:color="auto"/>
                        <w:left w:val="none" w:sz="0" w:space="0" w:color="auto"/>
                        <w:bottom w:val="none" w:sz="0" w:space="0" w:color="auto"/>
                        <w:right w:val="none" w:sz="0" w:space="0" w:color="auto"/>
                      </w:divBdr>
                      <w:divsChild>
                        <w:div w:id="1851480595">
                          <w:marLeft w:val="0"/>
                          <w:marRight w:val="0"/>
                          <w:marTop w:val="0"/>
                          <w:marBottom w:val="0"/>
                          <w:divBdr>
                            <w:top w:val="none" w:sz="0" w:space="0" w:color="auto"/>
                            <w:left w:val="none" w:sz="0" w:space="0" w:color="auto"/>
                            <w:bottom w:val="none" w:sz="0" w:space="0" w:color="auto"/>
                            <w:right w:val="none" w:sz="0" w:space="0" w:color="auto"/>
                          </w:divBdr>
                          <w:divsChild>
                            <w:div w:id="1250313314">
                              <w:marLeft w:val="0"/>
                              <w:marRight w:val="0"/>
                              <w:marTop w:val="0"/>
                              <w:marBottom w:val="0"/>
                              <w:divBdr>
                                <w:top w:val="none" w:sz="0" w:space="0" w:color="auto"/>
                                <w:left w:val="none" w:sz="0" w:space="0" w:color="auto"/>
                                <w:bottom w:val="none" w:sz="0" w:space="0" w:color="auto"/>
                                <w:right w:val="none" w:sz="0" w:space="0" w:color="auto"/>
                              </w:divBdr>
                              <w:divsChild>
                                <w:div w:id="298725024">
                                  <w:marLeft w:val="0"/>
                                  <w:marRight w:val="0"/>
                                  <w:marTop w:val="0"/>
                                  <w:marBottom w:val="0"/>
                                  <w:divBdr>
                                    <w:top w:val="none" w:sz="0" w:space="0" w:color="auto"/>
                                    <w:left w:val="none" w:sz="0" w:space="0" w:color="auto"/>
                                    <w:bottom w:val="none" w:sz="0" w:space="0" w:color="auto"/>
                                    <w:right w:val="none" w:sz="0" w:space="0" w:color="auto"/>
                                  </w:divBdr>
                                  <w:divsChild>
                                    <w:div w:id="1285767550">
                                      <w:marLeft w:val="0"/>
                                      <w:marRight w:val="0"/>
                                      <w:marTop w:val="0"/>
                                      <w:marBottom w:val="0"/>
                                      <w:divBdr>
                                        <w:top w:val="none" w:sz="0" w:space="0" w:color="auto"/>
                                        <w:left w:val="none" w:sz="0" w:space="0" w:color="auto"/>
                                        <w:bottom w:val="none" w:sz="0" w:space="0" w:color="auto"/>
                                        <w:right w:val="none" w:sz="0" w:space="0" w:color="auto"/>
                                      </w:divBdr>
                                      <w:divsChild>
                                        <w:div w:id="1864778355">
                                          <w:marLeft w:val="0"/>
                                          <w:marRight w:val="0"/>
                                          <w:marTop w:val="0"/>
                                          <w:marBottom w:val="495"/>
                                          <w:divBdr>
                                            <w:top w:val="none" w:sz="0" w:space="0" w:color="auto"/>
                                            <w:left w:val="none" w:sz="0" w:space="0" w:color="auto"/>
                                            <w:bottom w:val="none" w:sz="0" w:space="0" w:color="auto"/>
                                            <w:right w:val="none" w:sz="0" w:space="0" w:color="auto"/>
                                          </w:divBdr>
                                          <w:divsChild>
                                            <w:div w:id="16895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078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80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yperlink" Target="mailto:cpn@ccs.cl" TargetMode="External"/><Relationship Id="rId3" Type="http://schemas.openxmlformats.org/officeDocument/2006/relationships/styles" Target="styles.xml"/><Relationship Id="rId21" Type="http://schemas.openxmlformats.org/officeDocument/2006/relationships/hyperlink" Target="https://www.aguasandinas.cl/web/aguasandinas/tarifas" TargetMode="External"/><Relationship Id="rId34" Type="http://schemas.openxmlformats.org/officeDocument/2006/relationships/hyperlink" Target="http://www.svs.cl" TargetMode="External"/><Relationship Id="rId42" Type="http://schemas.openxmlformats.org/officeDocument/2006/relationships/image" Target="media/image3.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midea.com/cl" TargetMode="External"/><Relationship Id="rId25" Type="http://schemas.openxmlformats.org/officeDocument/2006/relationships/image" Target="media/image2.png"/><Relationship Id="rId33" Type="http://schemas.openxmlformats.org/officeDocument/2006/relationships/hyperlink" Target="http://www.aduana.cl" TargetMode="External"/><Relationship Id="rId38" Type="http://schemas.openxmlformats.org/officeDocument/2006/relationships/hyperlink" Target="http://www.cnc.c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mailto:minshanltda@yahoo.com"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sii.cl" TargetMode="External"/><Relationship Id="rId37" Type="http://schemas.openxmlformats.org/officeDocument/2006/relationships/hyperlink" Target="mailto:cnc@cnc.cl" TargetMode="External"/><Relationship Id="rId40" Type="http://schemas.openxmlformats.org/officeDocument/2006/relationships/hyperlink" Target="http://www.ccs.cl"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preciobencina.cl/bencineras-en-region-metropolitana.php" TargetMode="External"/><Relationship Id="rId28" Type="http://schemas.openxmlformats.org/officeDocument/2006/relationships/header" Target="header11.xml"/><Relationship Id="rId36" Type="http://schemas.openxmlformats.org/officeDocument/2006/relationships/hyperlink" Target="http://www.sofofa.cl"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www.corfo.cl" TargetMode="Externa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s://www.enel.cl/es/clientes/tarifas-y-regulacion/tarifas.html" TargetMode="External"/><Relationship Id="rId27" Type="http://schemas.openxmlformats.org/officeDocument/2006/relationships/header" Target="header10.xml"/><Relationship Id="rId30" Type="http://schemas.openxmlformats.org/officeDocument/2006/relationships/hyperlink" Target="mailto:info@corfo.cl" TargetMode="External"/><Relationship Id="rId35" Type="http://schemas.openxmlformats.org/officeDocument/2006/relationships/hyperlink" Target="http://www.prochile.cl" TargetMode="External"/><Relationship Id="rId43" Type="http://schemas.openxmlformats.org/officeDocument/2006/relationships/header" Target="header1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AE247-5936-41F5-94DF-5F33717C0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138</Pages>
  <Words>11747</Words>
  <Characters>66959</Characters>
  <Application>Microsoft Office Word</Application>
  <DocSecurity>0</DocSecurity>
  <Lines>557</Lines>
  <Paragraphs>157</Paragraphs>
  <ScaleCrop>false</ScaleCrop>
  <Company>MOEA</Company>
  <LinksUpToDate>false</LinksUpToDate>
  <CharactersWithSpaces>78549</CharactersWithSpaces>
  <SharedDoc>false</SharedDoc>
  <HLinks>
    <vt:vector size="168" baseType="variant">
      <vt:variant>
        <vt:i4>6553707</vt:i4>
      </vt:variant>
      <vt:variant>
        <vt:i4>126</vt:i4>
      </vt:variant>
      <vt:variant>
        <vt:i4>0</vt:i4>
      </vt:variant>
      <vt:variant>
        <vt:i4>5</vt:i4>
      </vt:variant>
      <vt:variant>
        <vt:lpwstr>http://www.legalpublishing.cl/</vt:lpwstr>
      </vt:variant>
      <vt:variant>
        <vt:lpwstr/>
      </vt:variant>
      <vt:variant>
        <vt:i4>5177372</vt:i4>
      </vt:variant>
      <vt:variant>
        <vt:i4>123</vt:i4>
      </vt:variant>
      <vt:variant>
        <vt:i4>0</vt:i4>
      </vt:variant>
      <vt:variant>
        <vt:i4>5</vt:i4>
      </vt:variant>
      <vt:variant>
        <vt:lpwstr>http://www.lasamarillasempresariales.com/</vt:lpwstr>
      </vt:variant>
      <vt:variant>
        <vt:lpwstr/>
      </vt:variant>
      <vt:variant>
        <vt:i4>7798897</vt:i4>
      </vt:variant>
      <vt:variant>
        <vt:i4>120</vt:i4>
      </vt:variant>
      <vt:variant>
        <vt:i4>0</vt:i4>
      </vt:variant>
      <vt:variant>
        <vt:i4>5</vt:i4>
      </vt:variant>
      <vt:variant>
        <vt:lpwstr>http://www.ccs.cl/</vt:lpwstr>
      </vt:variant>
      <vt:variant>
        <vt:lpwstr/>
      </vt:variant>
      <vt:variant>
        <vt:i4>1835063</vt:i4>
      </vt:variant>
      <vt:variant>
        <vt:i4>117</vt:i4>
      </vt:variant>
      <vt:variant>
        <vt:i4>0</vt:i4>
      </vt:variant>
      <vt:variant>
        <vt:i4>5</vt:i4>
      </vt:variant>
      <vt:variant>
        <vt:lpwstr>mailto:cpn@ccs.cl</vt:lpwstr>
      </vt:variant>
      <vt:variant>
        <vt:lpwstr/>
      </vt:variant>
      <vt:variant>
        <vt:i4>6750332</vt:i4>
      </vt:variant>
      <vt:variant>
        <vt:i4>114</vt:i4>
      </vt:variant>
      <vt:variant>
        <vt:i4>0</vt:i4>
      </vt:variant>
      <vt:variant>
        <vt:i4>5</vt:i4>
      </vt:variant>
      <vt:variant>
        <vt:lpwstr>http://www.cnc.cl/</vt:lpwstr>
      </vt:variant>
      <vt:variant>
        <vt:lpwstr/>
      </vt:variant>
      <vt:variant>
        <vt:i4>65572</vt:i4>
      </vt:variant>
      <vt:variant>
        <vt:i4>111</vt:i4>
      </vt:variant>
      <vt:variant>
        <vt:i4>0</vt:i4>
      </vt:variant>
      <vt:variant>
        <vt:i4>5</vt:i4>
      </vt:variant>
      <vt:variant>
        <vt:lpwstr>mailto:cnc@cnc.cl</vt:lpwstr>
      </vt:variant>
      <vt:variant>
        <vt:lpwstr/>
      </vt:variant>
      <vt:variant>
        <vt:i4>1704018</vt:i4>
      </vt:variant>
      <vt:variant>
        <vt:i4>108</vt:i4>
      </vt:variant>
      <vt:variant>
        <vt:i4>0</vt:i4>
      </vt:variant>
      <vt:variant>
        <vt:i4>5</vt:i4>
      </vt:variant>
      <vt:variant>
        <vt:lpwstr>http://www.sofofa.cl/</vt:lpwstr>
      </vt:variant>
      <vt:variant>
        <vt:lpwstr/>
      </vt:variant>
      <vt:variant>
        <vt:i4>7471150</vt:i4>
      </vt:variant>
      <vt:variant>
        <vt:i4>105</vt:i4>
      </vt:variant>
      <vt:variant>
        <vt:i4>0</vt:i4>
      </vt:variant>
      <vt:variant>
        <vt:i4>5</vt:i4>
      </vt:variant>
      <vt:variant>
        <vt:lpwstr>http://www.prochile.cl/</vt:lpwstr>
      </vt:variant>
      <vt:variant>
        <vt:lpwstr/>
      </vt:variant>
      <vt:variant>
        <vt:i4>6750308</vt:i4>
      </vt:variant>
      <vt:variant>
        <vt:i4>102</vt:i4>
      </vt:variant>
      <vt:variant>
        <vt:i4>0</vt:i4>
      </vt:variant>
      <vt:variant>
        <vt:i4>5</vt:i4>
      </vt:variant>
      <vt:variant>
        <vt:lpwstr>http://www.svs.cl/</vt:lpwstr>
      </vt:variant>
      <vt:variant>
        <vt:lpwstr/>
      </vt:variant>
      <vt:variant>
        <vt:i4>1245271</vt:i4>
      </vt:variant>
      <vt:variant>
        <vt:i4>99</vt:i4>
      </vt:variant>
      <vt:variant>
        <vt:i4>0</vt:i4>
      </vt:variant>
      <vt:variant>
        <vt:i4>5</vt:i4>
      </vt:variant>
      <vt:variant>
        <vt:lpwstr>http://www.aduana.cl/</vt:lpwstr>
      </vt:variant>
      <vt:variant>
        <vt:lpwstr/>
      </vt:variant>
      <vt:variant>
        <vt:i4>8192123</vt:i4>
      </vt:variant>
      <vt:variant>
        <vt:i4>96</vt:i4>
      </vt:variant>
      <vt:variant>
        <vt:i4>0</vt:i4>
      </vt:variant>
      <vt:variant>
        <vt:i4>5</vt:i4>
      </vt:variant>
      <vt:variant>
        <vt:lpwstr>http://www.sii.cl/</vt:lpwstr>
      </vt:variant>
      <vt:variant>
        <vt:lpwstr/>
      </vt:variant>
      <vt:variant>
        <vt:i4>1638427</vt:i4>
      </vt:variant>
      <vt:variant>
        <vt:i4>93</vt:i4>
      </vt:variant>
      <vt:variant>
        <vt:i4>0</vt:i4>
      </vt:variant>
      <vt:variant>
        <vt:i4>5</vt:i4>
      </vt:variant>
      <vt:variant>
        <vt:lpwstr>http://www.corfo.cl/</vt:lpwstr>
      </vt:variant>
      <vt:variant>
        <vt:lpwstr/>
      </vt:variant>
      <vt:variant>
        <vt:i4>6684758</vt:i4>
      </vt:variant>
      <vt:variant>
        <vt:i4>90</vt:i4>
      </vt:variant>
      <vt:variant>
        <vt:i4>0</vt:i4>
      </vt:variant>
      <vt:variant>
        <vt:i4>5</vt:i4>
      </vt:variant>
      <vt:variant>
        <vt:lpwstr>mailto:info@corfo.cl</vt:lpwstr>
      </vt:variant>
      <vt:variant>
        <vt:lpwstr/>
      </vt:variant>
      <vt:variant>
        <vt:i4>131126</vt:i4>
      </vt:variant>
      <vt:variant>
        <vt:i4>87</vt:i4>
      </vt:variant>
      <vt:variant>
        <vt:i4>0</vt:i4>
      </vt:variant>
      <vt:variant>
        <vt:i4>5</vt:i4>
      </vt:variant>
      <vt:variant>
        <vt:lpwstr>mailto:minshanltda@yahoo.com</vt:lpwstr>
      </vt:variant>
      <vt:variant>
        <vt:lpwstr/>
      </vt:variant>
      <vt:variant>
        <vt:i4>1769525</vt:i4>
      </vt:variant>
      <vt:variant>
        <vt:i4>80</vt:i4>
      </vt:variant>
      <vt:variant>
        <vt:i4>0</vt:i4>
      </vt:variant>
      <vt:variant>
        <vt:i4>5</vt:i4>
      </vt:variant>
      <vt:variant>
        <vt:lpwstr/>
      </vt:variant>
      <vt:variant>
        <vt:lpwstr>_Toc516866031</vt:lpwstr>
      </vt:variant>
      <vt:variant>
        <vt:i4>1769525</vt:i4>
      </vt:variant>
      <vt:variant>
        <vt:i4>74</vt:i4>
      </vt:variant>
      <vt:variant>
        <vt:i4>0</vt:i4>
      </vt:variant>
      <vt:variant>
        <vt:i4>5</vt:i4>
      </vt:variant>
      <vt:variant>
        <vt:lpwstr/>
      </vt:variant>
      <vt:variant>
        <vt:lpwstr>_Toc516866030</vt:lpwstr>
      </vt:variant>
      <vt:variant>
        <vt:i4>1703989</vt:i4>
      </vt:variant>
      <vt:variant>
        <vt:i4>68</vt:i4>
      </vt:variant>
      <vt:variant>
        <vt:i4>0</vt:i4>
      </vt:variant>
      <vt:variant>
        <vt:i4>5</vt:i4>
      </vt:variant>
      <vt:variant>
        <vt:lpwstr/>
      </vt:variant>
      <vt:variant>
        <vt:lpwstr>_Toc516866029</vt:lpwstr>
      </vt:variant>
      <vt:variant>
        <vt:i4>1703989</vt:i4>
      </vt:variant>
      <vt:variant>
        <vt:i4>62</vt:i4>
      </vt:variant>
      <vt:variant>
        <vt:i4>0</vt:i4>
      </vt:variant>
      <vt:variant>
        <vt:i4>5</vt:i4>
      </vt:variant>
      <vt:variant>
        <vt:lpwstr/>
      </vt:variant>
      <vt:variant>
        <vt:lpwstr>_Toc516866028</vt:lpwstr>
      </vt:variant>
      <vt:variant>
        <vt:i4>1703989</vt:i4>
      </vt:variant>
      <vt:variant>
        <vt:i4>56</vt:i4>
      </vt:variant>
      <vt:variant>
        <vt:i4>0</vt:i4>
      </vt:variant>
      <vt:variant>
        <vt:i4>5</vt:i4>
      </vt:variant>
      <vt:variant>
        <vt:lpwstr/>
      </vt:variant>
      <vt:variant>
        <vt:lpwstr>_Toc516866027</vt:lpwstr>
      </vt:variant>
      <vt:variant>
        <vt:i4>1703989</vt:i4>
      </vt:variant>
      <vt:variant>
        <vt:i4>50</vt:i4>
      </vt:variant>
      <vt:variant>
        <vt:i4>0</vt:i4>
      </vt:variant>
      <vt:variant>
        <vt:i4>5</vt:i4>
      </vt:variant>
      <vt:variant>
        <vt:lpwstr/>
      </vt:variant>
      <vt:variant>
        <vt:lpwstr>_Toc516866026</vt:lpwstr>
      </vt:variant>
      <vt:variant>
        <vt:i4>1703989</vt:i4>
      </vt:variant>
      <vt:variant>
        <vt:i4>44</vt:i4>
      </vt:variant>
      <vt:variant>
        <vt:i4>0</vt:i4>
      </vt:variant>
      <vt:variant>
        <vt:i4>5</vt:i4>
      </vt:variant>
      <vt:variant>
        <vt:lpwstr/>
      </vt:variant>
      <vt:variant>
        <vt:lpwstr>_Toc516866025</vt:lpwstr>
      </vt:variant>
      <vt:variant>
        <vt:i4>1703989</vt:i4>
      </vt:variant>
      <vt:variant>
        <vt:i4>38</vt:i4>
      </vt:variant>
      <vt:variant>
        <vt:i4>0</vt:i4>
      </vt:variant>
      <vt:variant>
        <vt:i4>5</vt:i4>
      </vt:variant>
      <vt:variant>
        <vt:lpwstr/>
      </vt:variant>
      <vt:variant>
        <vt:lpwstr>_Toc516866024</vt:lpwstr>
      </vt:variant>
      <vt:variant>
        <vt:i4>1703989</vt:i4>
      </vt:variant>
      <vt:variant>
        <vt:i4>32</vt:i4>
      </vt:variant>
      <vt:variant>
        <vt:i4>0</vt:i4>
      </vt:variant>
      <vt:variant>
        <vt:i4>5</vt:i4>
      </vt:variant>
      <vt:variant>
        <vt:lpwstr/>
      </vt:variant>
      <vt:variant>
        <vt:lpwstr>_Toc516866023</vt:lpwstr>
      </vt:variant>
      <vt:variant>
        <vt:i4>1703989</vt:i4>
      </vt:variant>
      <vt:variant>
        <vt:i4>26</vt:i4>
      </vt:variant>
      <vt:variant>
        <vt:i4>0</vt:i4>
      </vt:variant>
      <vt:variant>
        <vt:i4>5</vt:i4>
      </vt:variant>
      <vt:variant>
        <vt:lpwstr/>
      </vt:variant>
      <vt:variant>
        <vt:lpwstr>_Toc516866022</vt:lpwstr>
      </vt:variant>
      <vt:variant>
        <vt:i4>1703989</vt:i4>
      </vt:variant>
      <vt:variant>
        <vt:i4>20</vt:i4>
      </vt:variant>
      <vt:variant>
        <vt:i4>0</vt:i4>
      </vt:variant>
      <vt:variant>
        <vt:i4>5</vt:i4>
      </vt:variant>
      <vt:variant>
        <vt:lpwstr/>
      </vt:variant>
      <vt:variant>
        <vt:lpwstr>_Toc516866021</vt:lpwstr>
      </vt:variant>
      <vt:variant>
        <vt:i4>1703989</vt:i4>
      </vt:variant>
      <vt:variant>
        <vt:i4>14</vt:i4>
      </vt:variant>
      <vt:variant>
        <vt:i4>0</vt:i4>
      </vt:variant>
      <vt:variant>
        <vt:i4>5</vt:i4>
      </vt:variant>
      <vt:variant>
        <vt:lpwstr/>
      </vt:variant>
      <vt:variant>
        <vt:lpwstr>_Toc516866020</vt:lpwstr>
      </vt:variant>
      <vt:variant>
        <vt:i4>1638453</vt:i4>
      </vt:variant>
      <vt:variant>
        <vt:i4>8</vt:i4>
      </vt:variant>
      <vt:variant>
        <vt:i4>0</vt:i4>
      </vt:variant>
      <vt:variant>
        <vt:i4>5</vt:i4>
      </vt:variant>
      <vt:variant>
        <vt:lpwstr/>
      </vt:variant>
      <vt:variant>
        <vt:lpwstr>_Toc516866019</vt:lpwstr>
      </vt:variant>
      <vt:variant>
        <vt:i4>1638453</vt:i4>
      </vt:variant>
      <vt:variant>
        <vt:i4>2</vt:i4>
      </vt:variant>
      <vt:variant>
        <vt:i4>0</vt:i4>
      </vt:variant>
      <vt:variant>
        <vt:i4>5</vt:i4>
      </vt:variant>
      <vt:variant>
        <vt:lpwstr/>
      </vt:variant>
      <vt:variant>
        <vt:lpwstr>_Toc516866018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18</cp:revision>
  <cp:lastPrinted>2023-09-28T08:44:00Z</cp:lastPrinted>
  <dcterms:created xsi:type="dcterms:W3CDTF">2023-06-12T10:44:00Z</dcterms:created>
  <dcterms:modified xsi:type="dcterms:W3CDTF">2023-09-28T08:46:00Z</dcterms:modified>
</cp:coreProperties>
</file>