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2594" w14:textId="03A05BB6" w:rsidR="00605056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「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根留</w:t>
      </w:r>
      <w:r w:rsidR="0057382B">
        <w:rPr>
          <w:rFonts w:ascii="微軟正黑體" w:eastAsia="微軟正黑體" w:hAnsi="微軟正黑體" w:hint="eastAsia"/>
          <w:b/>
          <w:sz w:val="40"/>
          <w:szCs w:val="32"/>
        </w:rPr>
        <w:t>臺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灣加速投資行動方案</w:t>
      </w: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」</w:t>
      </w:r>
    </w:p>
    <w:p w14:paraId="1A065458" w14:textId="77777777" w:rsidR="0006051F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EndPr/>
      <w:sdtContent>
        <w:p w14:paraId="7FDE6292" w14:textId="68758DCD" w:rsidR="00BE48F5" w:rsidRPr="00D7680F" w:rsidRDefault="00D7680F" w:rsidP="00D7680F">
          <w:pPr>
            <w:pStyle w:val="aa"/>
            <w:jc w:val="center"/>
            <w:rPr>
              <w:rFonts w:ascii="微軟正黑體" w:eastAsia="微軟正黑體" w:hAnsi="微軟正黑體"/>
              <w:sz w:val="32"/>
              <w:szCs w:val="32"/>
            </w:rPr>
          </w:pPr>
          <w:r w:rsidRPr="00D7680F">
            <w:rPr>
              <w:rFonts w:ascii="微軟正黑體" w:eastAsia="微軟正黑體" w:hAnsi="微軟正黑體" w:hint="eastAsia"/>
              <w:sz w:val="32"/>
              <w:szCs w:val="32"/>
              <w:lang w:val="zh-TW"/>
            </w:rPr>
            <w:t>目錄</w:t>
          </w:r>
        </w:p>
        <w:p w14:paraId="11787A7F" w14:textId="6C9D4C17" w:rsidR="00B0321D" w:rsidRPr="00B0321D" w:rsidRDefault="00BE48F5" w:rsidP="00B0321D">
          <w:pPr>
            <w:pStyle w:val="11"/>
            <w:tabs>
              <w:tab w:val="right" w:leader="dot" w:pos="8494"/>
            </w:tabs>
            <w:rPr>
              <w:noProof/>
              <w:sz w:val="28"/>
            </w:rPr>
          </w:pPr>
          <w:r w:rsidRPr="00605056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Pr="00605056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605056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13158524" w:history="1"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ㄧ、共同資格類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_Toc13158524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5AEED384" w14:textId="2D0CE722" w:rsidR="00B0321D" w:rsidRPr="00B0321D" w:rsidRDefault="00172EB2" w:rsidP="003720CA">
          <w:pPr>
            <w:pStyle w:val="21"/>
            <w:tabs>
              <w:tab w:val="right" w:leader="dot" w:pos="8494"/>
            </w:tabs>
            <w:rPr>
              <w:rFonts w:hint="eastAsia"/>
              <w:noProof/>
              <w:sz w:val="28"/>
            </w:rPr>
          </w:pPr>
          <w:hyperlink w:anchor="_Toc13158525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Q1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：何謂非屬中小企業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_Toc13158525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17355BAD" w14:textId="1E00D9B9" w:rsidR="00B0321D" w:rsidRPr="00B0321D" w:rsidRDefault="00172EB2" w:rsidP="00B0321D">
          <w:pPr>
            <w:pStyle w:val="11"/>
            <w:tabs>
              <w:tab w:val="right" w:leader="dot" w:pos="8494"/>
            </w:tabs>
            <w:rPr>
              <w:noProof/>
              <w:sz w:val="28"/>
            </w:rPr>
          </w:pPr>
          <w:hyperlink w:anchor="_Toc13158527" w:history="1"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二、特定資格類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-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製造業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_Toc13158527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750AC4D3" w14:textId="3E1B431C" w:rsidR="00B0321D" w:rsidRPr="00B0321D" w:rsidRDefault="00172EB2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28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Q1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：何謂回</w:t>
            </w:r>
            <w:r w:rsidR="0057382B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臺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投資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/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擴廠部分產線須具備智慧技術元素或智慧化功能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 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_Toc13158528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392DCFB5" w14:textId="41A75054" w:rsidR="00B0321D" w:rsidRPr="00B0321D" w:rsidRDefault="00172EB2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29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Q2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：屬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5+2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產業創新領域為何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_Toc13158529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2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2D8632BD" w14:textId="433CA9BE" w:rsidR="00B0321D" w:rsidRPr="00B0321D" w:rsidRDefault="00172EB2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0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Q3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：屬高附加價值產品及關鍵零組件相關產業類別為何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_Toc13158530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3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10554A4A" w14:textId="3EDA7D75" w:rsidR="00B0321D" w:rsidRPr="00B0321D" w:rsidRDefault="00172EB2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1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</w:t>
            </w:r>
            <w:r w:rsidR="00722FB4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4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：何謂國際供應鏈居於關鍵地位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_Toc13158531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5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330FB341" w14:textId="06BB273A" w:rsidR="00B0321D" w:rsidRPr="00B0321D" w:rsidRDefault="00172EB2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2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</w:t>
            </w:r>
            <w:r w:rsidR="00722FB4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5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：符合自有品牌國際行銷之情況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?(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工業局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_Toc13158532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5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7C5C8B31" w14:textId="2494BC13" w:rsidR="00B0321D" w:rsidRPr="00B0321D" w:rsidRDefault="00172EB2" w:rsidP="00B0321D">
          <w:pPr>
            <w:pStyle w:val="11"/>
            <w:tabs>
              <w:tab w:val="right" w:leader="dot" w:pos="8494"/>
            </w:tabs>
            <w:rPr>
              <w:noProof/>
              <w:sz w:val="28"/>
            </w:rPr>
          </w:pPr>
          <w:hyperlink w:anchor="_Toc13158533" w:history="1"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三、特定資格類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-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服務業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_Toc13158533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6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0554DB0E" w14:textId="6E93187B" w:rsidR="00B0321D" w:rsidRPr="00B0321D" w:rsidRDefault="00172EB2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4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Q1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：哪些服務業可以來申請本方案？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商業司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_Toc13158534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6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23644C21" w14:textId="52BB1AAD" w:rsidR="00B0321D" w:rsidRPr="00B0321D" w:rsidRDefault="00172EB2" w:rsidP="00B0321D">
          <w:pPr>
            <w:pStyle w:val="21"/>
            <w:tabs>
              <w:tab w:val="right" w:leader="dot" w:pos="8494"/>
            </w:tabs>
            <w:rPr>
              <w:noProof/>
              <w:sz w:val="28"/>
            </w:rPr>
          </w:pPr>
          <w:hyperlink w:anchor="_Toc13158535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Q2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：何謂服務能量具備智慧技術元素或智慧化功能？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商業司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_Toc13158535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6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59C94FA0" w14:textId="2EA86ED9" w:rsidR="00B0321D" w:rsidRDefault="00172EB2" w:rsidP="00B0321D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3158536" w:history="1"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Q3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：</w:t>
            </w:r>
            <w:r w:rsidR="00253565" w:rsidRPr="00253565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哪些投資項目可能適用本方案之智慧技術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？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(</w:t>
            </w:r>
            <w:r w:rsidR="00B0321D" w:rsidRPr="00B0321D">
              <w:rPr>
                <w:rStyle w:val="ab"/>
                <w:rFonts w:ascii="微軟正黑體" w:eastAsia="微軟正黑體" w:hAnsi="微軟正黑體" w:hint="eastAsia"/>
                <w:noProof/>
                <w:sz w:val="28"/>
              </w:rPr>
              <w:t>商業司</w:t>
            </w:r>
            <w:r w:rsidR="00B0321D" w:rsidRPr="00B0321D">
              <w:rPr>
                <w:rStyle w:val="ab"/>
                <w:rFonts w:ascii="微軟正黑體" w:eastAsia="微軟正黑體" w:hAnsi="微軟正黑體"/>
                <w:noProof/>
                <w:sz w:val="28"/>
              </w:rPr>
              <w:t>)</w:t>
            </w:r>
            <w:r w:rsidR="00B0321D" w:rsidRPr="00B0321D">
              <w:rPr>
                <w:noProof/>
                <w:webHidden/>
                <w:sz w:val="28"/>
              </w:rPr>
              <w:tab/>
            </w:r>
            <w:r w:rsidR="00B0321D" w:rsidRPr="00B0321D">
              <w:rPr>
                <w:noProof/>
                <w:webHidden/>
                <w:sz w:val="28"/>
              </w:rPr>
              <w:fldChar w:fldCharType="begin"/>
            </w:r>
            <w:r w:rsidR="00B0321D" w:rsidRPr="00B0321D">
              <w:rPr>
                <w:noProof/>
                <w:webHidden/>
                <w:sz w:val="28"/>
              </w:rPr>
              <w:instrText xml:space="preserve"> PAGEREF _Toc13158536 \h </w:instrText>
            </w:r>
            <w:r w:rsidR="00B0321D" w:rsidRPr="00B0321D">
              <w:rPr>
                <w:noProof/>
                <w:webHidden/>
                <w:sz w:val="28"/>
              </w:rPr>
            </w:r>
            <w:r w:rsidR="00B0321D" w:rsidRPr="00B0321D">
              <w:rPr>
                <w:noProof/>
                <w:webHidden/>
                <w:sz w:val="28"/>
              </w:rPr>
              <w:fldChar w:fldCharType="separate"/>
            </w:r>
            <w:r w:rsidR="003720CA">
              <w:rPr>
                <w:noProof/>
                <w:webHidden/>
                <w:sz w:val="28"/>
              </w:rPr>
              <w:t>6</w:t>
            </w:r>
            <w:r w:rsidR="00B0321D" w:rsidRPr="00B0321D">
              <w:rPr>
                <w:noProof/>
                <w:webHidden/>
                <w:sz w:val="28"/>
              </w:rPr>
              <w:fldChar w:fldCharType="end"/>
            </w:r>
          </w:hyperlink>
        </w:p>
        <w:p w14:paraId="1B008B76" w14:textId="77777777" w:rsidR="00685A10" w:rsidRPr="00A4285F" w:rsidRDefault="00BE48F5" w:rsidP="00685A10">
          <w:pPr>
            <w:rPr>
              <w:rFonts w:ascii="微軟正黑體" w:eastAsia="微軟正黑體" w:hAnsi="微軟正黑體"/>
            </w:rPr>
          </w:pPr>
          <w:r w:rsidRPr="00605056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7EF2FBA4" w14:textId="77777777" w:rsidR="00685A10" w:rsidRPr="00605056" w:rsidRDefault="00685A10" w:rsidP="00685A10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13158524"/>
      <w:proofErr w:type="gramStart"/>
      <w:r w:rsidRPr="00605056">
        <w:rPr>
          <w:rFonts w:ascii="微軟正黑體" w:eastAsia="微軟正黑體" w:hAnsi="微軟正黑體" w:hint="eastAsia"/>
          <w:sz w:val="30"/>
          <w:szCs w:val="30"/>
        </w:rPr>
        <w:lastRenderedPageBreak/>
        <w:t>ㄧ</w:t>
      </w:r>
      <w:proofErr w:type="gramEnd"/>
      <w:r w:rsidRPr="00605056">
        <w:rPr>
          <w:rFonts w:ascii="微軟正黑體" w:eastAsia="微軟正黑體" w:hAnsi="微軟正黑體" w:hint="eastAsia"/>
          <w:sz w:val="30"/>
          <w:szCs w:val="30"/>
        </w:rPr>
        <w:t>、共同資格類</w:t>
      </w:r>
      <w:bookmarkEnd w:id="0"/>
      <w:r w:rsidRPr="00605056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4AACB13F" w14:textId="77777777" w:rsidR="005E5519" w:rsidRPr="00605056" w:rsidRDefault="005E5519" w:rsidP="005E551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13158525"/>
      <w:r w:rsidRPr="00605056">
        <w:rPr>
          <w:rFonts w:ascii="微軟正黑體" w:eastAsia="微軟正黑體" w:hAnsi="微軟正黑體" w:hint="eastAsia"/>
          <w:sz w:val="28"/>
          <w:szCs w:val="28"/>
        </w:rPr>
        <w:t>Q1：</w:t>
      </w:r>
      <w:r w:rsidR="005F4DBD">
        <w:rPr>
          <w:rFonts w:ascii="微軟正黑體" w:eastAsia="微軟正黑體" w:hAnsi="微軟正黑體" w:hint="eastAsia"/>
          <w:sz w:val="28"/>
          <w:szCs w:val="28"/>
        </w:rPr>
        <w:t>何謂</w:t>
      </w:r>
      <w:r w:rsidR="0028459A">
        <w:rPr>
          <w:rFonts w:ascii="微軟正黑體" w:eastAsia="微軟正黑體" w:hAnsi="微軟正黑體" w:hint="eastAsia"/>
          <w:sz w:val="28"/>
          <w:szCs w:val="28"/>
        </w:rPr>
        <w:t>非屬中小企業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?</w:t>
      </w:r>
      <w:bookmarkEnd w:id="1"/>
    </w:p>
    <w:p w14:paraId="5E18A2AA" w14:textId="77777777" w:rsidR="00701B71" w:rsidRPr="0028459A" w:rsidRDefault="008B65AD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28459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0B053FEA" w14:textId="51E41192" w:rsidR="00C60CFE" w:rsidRPr="005E5C0B" w:rsidRDefault="00EF175B" w:rsidP="00EF175B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E5C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依據「中小企業認定標準」第 2 條，所稱中小企業指依法辦理公司登記或商業登記，實收資本額在新臺幣1億元以下，或經常僱用員工人數未滿200人之事業。</w:t>
      </w:r>
    </w:p>
    <w:p w14:paraId="6371B74B" w14:textId="77777777" w:rsidR="00C60CFE" w:rsidRDefault="00661E97" w:rsidP="002733B6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「非屬中小企業者」之資格為逾上述基準以上之事業。</w:t>
      </w:r>
    </w:p>
    <w:p w14:paraId="0CDDB55B" w14:textId="30506292" w:rsidR="008B0B0E" w:rsidRDefault="008B0B0E" w:rsidP="003720CA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 w:val="0"/>
          <w:bCs w:val="0"/>
          <w:kern w:val="52"/>
          <w:sz w:val="30"/>
          <w:szCs w:val="30"/>
        </w:rPr>
      </w:pPr>
    </w:p>
    <w:p w14:paraId="308320D4" w14:textId="77777777" w:rsidR="00685A10" w:rsidRPr="00605056" w:rsidRDefault="00B85C56" w:rsidP="00B85C56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2" w:name="_Toc13158527"/>
      <w:r w:rsidRPr="00605056">
        <w:rPr>
          <w:rFonts w:ascii="微軟正黑體" w:eastAsia="微軟正黑體" w:hAnsi="微軟正黑體" w:hint="eastAsia"/>
          <w:sz w:val="30"/>
          <w:szCs w:val="30"/>
        </w:rPr>
        <w:t>二、特定資格類</w:t>
      </w:r>
      <w:r w:rsidR="00141B2A">
        <w:rPr>
          <w:rFonts w:ascii="微軟正黑體" w:eastAsia="微軟正黑體" w:hAnsi="微軟正黑體" w:hint="eastAsia"/>
          <w:sz w:val="30"/>
          <w:szCs w:val="30"/>
        </w:rPr>
        <w:t>-製造業</w:t>
      </w:r>
      <w:bookmarkEnd w:id="2"/>
    </w:p>
    <w:p w14:paraId="318F2468" w14:textId="5AEA48B0" w:rsidR="009C3415" w:rsidRDefault="009C3415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3" w:name="_Toc13158528"/>
      <w:r>
        <w:rPr>
          <w:rFonts w:ascii="微軟正黑體" w:eastAsia="微軟正黑體" w:hAnsi="微軟正黑體" w:hint="eastAsia"/>
          <w:bCs w:val="0"/>
          <w:sz w:val="28"/>
          <w:szCs w:val="28"/>
        </w:rPr>
        <w:t>Q1：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何謂回</w:t>
      </w:r>
      <w:proofErr w:type="gramStart"/>
      <w:r w:rsidR="00722FB4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投資/擴廠部分產線須具備智慧技術元素或智慧化功能? (工業局)</w:t>
      </w:r>
      <w:bookmarkEnd w:id="3"/>
    </w:p>
    <w:p w14:paraId="5B7476E2" w14:textId="77777777" w:rsidR="009C3415" w:rsidRPr="00605056" w:rsidRDefault="009C3415" w:rsidP="004F6633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1E01926C" w14:textId="77777777" w:rsidR="009C3415" w:rsidRPr="009C3415" w:rsidRDefault="009C3415" w:rsidP="004F6633">
      <w:pPr>
        <w:spacing w:after="240"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sz w:val="28"/>
          <w:szCs w:val="28"/>
        </w:rPr>
        <w:t>指運用巨量資料、人工智慧、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、機器人、精實管理、數位化管理、虛實整合、積層製造或感測器之智慧技術元素，並具有生產資訊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可視化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、故障預測、精度補償、自動參數設定、自動控制、自動排程、應用服務軟體、彈性生產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或混線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生產之智慧化功能者。</w:t>
      </w:r>
    </w:p>
    <w:p w14:paraId="3D5AF64D" w14:textId="77777777" w:rsidR="00B85C56" w:rsidRPr="00605056" w:rsidRDefault="009C3415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4" w:name="_Toc13158529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4F6633">
        <w:rPr>
          <w:rFonts w:ascii="微軟正黑體" w:eastAsia="微軟正黑體" w:hAnsi="微軟正黑體" w:hint="eastAsia"/>
          <w:bCs w:val="0"/>
          <w:sz w:val="28"/>
          <w:szCs w:val="28"/>
        </w:rPr>
        <w:t>2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：屬5+2產業創新領域為何?(工業局)</w:t>
      </w:r>
      <w:bookmarkEnd w:id="4"/>
    </w:p>
    <w:p w14:paraId="65A7C33C" w14:textId="77777777" w:rsidR="008B65AD" w:rsidRPr="00605056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6FF9B7C6" w14:textId="77777777" w:rsidR="008110CD" w:rsidRDefault="008110CD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004B27">
        <w:rPr>
          <w:rFonts w:ascii="微軟正黑體" w:eastAsia="微軟正黑體" w:hAnsi="微軟正黑體" w:hint="eastAsia"/>
          <w:sz w:val="28"/>
          <w:szCs w:val="28"/>
        </w:rPr>
        <w:t>5+2產業創新領域包括：「</w:t>
      </w:r>
      <w:hyperlink r:id="rId8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智慧機械」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、「</w:t>
      </w:r>
      <w:hyperlink r:id="rId9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亞洲</w:t>
        </w:r>
        <w:proofErr w:type="gramStart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‧</w:t>
        </w:r>
        <w:proofErr w:type="gramEnd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矽谷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0" w:history="1">
        <w:proofErr w:type="gramStart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綠能科技</w:t>
        </w:r>
        <w:proofErr w:type="gramEnd"/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1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生</w:t>
        </w:r>
        <w:proofErr w:type="gramStart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醫</w:t>
        </w:r>
        <w:proofErr w:type="gramEnd"/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產業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」、「國防產業」、「</w:t>
      </w:r>
      <w:hyperlink r:id="rId12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新農業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」及「</w:t>
      </w:r>
      <w:hyperlink r:id="rId13" w:history="1">
        <w:r w:rsidRPr="003E1B95">
          <w:rPr>
            <w:rStyle w:val="ab"/>
            <w:rFonts w:ascii="微軟正黑體" w:eastAsia="微軟正黑體" w:hAnsi="微軟正黑體" w:hint="eastAsia"/>
            <w:sz w:val="28"/>
            <w:szCs w:val="28"/>
          </w:rPr>
          <w:t>循環經濟</w:t>
        </w:r>
      </w:hyperlink>
      <w:r w:rsidRPr="00004B27">
        <w:rPr>
          <w:rFonts w:ascii="微軟正黑體" w:eastAsia="微軟正黑體" w:hAnsi="微軟正黑體" w:hint="eastAsia"/>
          <w:sz w:val="28"/>
          <w:szCs w:val="28"/>
        </w:rPr>
        <w:t>」。</w:t>
      </w:r>
    </w:p>
    <w:p w14:paraId="5A0C251C" w14:textId="77777777" w:rsidR="008110CD" w:rsidRPr="006F43C1" w:rsidRDefault="00172EB2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hyperlink r:id="rId14" w:history="1">
        <w:r w:rsidR="008110CD">
          <w:rPr>
            <w:rStyle w:val="ab"/>
            <w:rFonts w:ascii="微軟正黑體" w:eastAsia="微軟正黑體" w:hAnsi="微軟正黑體" w:hint="eastAsia"/>
            <w:sz w:val="28"/>
            <w:szCs w:val="28"/>
          </w:rPr>
          <w:t>5+2創新產業計畫說明</w:t>
        </w:r>
      </w:hyperlink>
      <w:r w:rsidR="008110CD" w:rsidRPr="006F43C1">
        <w:rPr>
          <w:rFonts w:ascii="微軟正黑體" w:eastAsia="微軟正黑體" w:hAnsi="微軟正黑體" w:hint="eastAsia"/>
          <w:sz w:val="28"/>
          <w:szCs w:val="28"/>
        </w:rPr>
        <w:t>請參考國發會網址</w:t>
      </w:r>
      <w:r w:rsidR="008110CD" w:rsidRPr="006F43C1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="008110CD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8110CD" w:rsidRPr="006F43C1">
        <w:rPr>
          <w:rFonts w:ascii="微軟正黑體" w:eastAsia="微軟正黑體" w:hAnsi="微軟正黑體" w:hint="eastAsia"/>
          <w:sz w:val="28"/>
          <w:szCs w:val="28"/>
        </w:rPr>
        <w:t>(</w:t>
      </w:r>
      <w:r w:rsidR="008110CD" w:rsidRPr="006F43C1">
        <w:rPr>
          <w:rFonts w:ascii="微軟正黑體" w:eastAsia="微軟正黑體" w:hAnsi="微軟正黑體"/>
        </w:rPr>
        <w:t>httpx</w:t>
      </w:r>
      <w:r w:rsidR="008110CD" w:rsidRPr="006F43C1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="008110CD" w:rsidRPr="006F43C1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1EF87884" w14:textId="77777777" w:rsidR="008110CD" w:rsidRPr="00122649" w:rsidRDefault="008110CD" w:rsidP="008110CD">
      <w:pPr>
        <w:spacing w:after="240"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122649">
        <w:rPr>
          <w:rFonts w:ascii="微軟正黑體" w:eastAsia="微軟正黑體" w:hAnsi="微軟正黑體" w:hint="eastAsia"/>
          <w:sz w:val="28"/>
          <w:szCs w:val="28"/>
        </w:rPr>
        <w:t>如「智慧機械」：為</w:t>
      </w:r>
      <w:proofErr w:type="gramStart"/>
      <w:r w:rsidRPr="00122649">
        <w:rPr>
          <w:rFonts w:ascii="微軟正黑體" w:eastAsia="微軟正黑體" w:hAnsi="微軟正黑體" w:hint="eastAsia"/>
          <w:sz w:val="28"/>
          <w:szCs w:val="28"/>
        </w:rPr>
        <w:t>推動智機產業</w:t>
      </w:r>
      <w:proofErr w:type="gramEnd"/>
      <w:r w:rsidRPr="00122649">
        <w:rPr>
          <w:rFonts w:ascii="微軟正黑體" w:eastAsia="微軟正黑體" w:hAnsi="微軟正黑體" w:hint="eastAsia"/>
          <w:sz w:val="28"/>
          <w:szCs w:val="28"/>
        </w:rPr>
        <w:t>化及產業</w:t>
      </w:r>
      <w:proofErr w:type="gramStart"/>
      <w:r w:rsidRPr="00122649">
        <w:rPr>
          <w:rFonts w:ascii="微軟正黑體" w:eastAsia="微軟正黑體" w:hAnsi="微軟正黑體" w:hint="eastAsia"/>
          <w:sz w:val="28"/>
          <w:szCs w:val="28"/>
        </w:rPr>
        <w:t>智機化</w:t>
      </w:r>
      <w:proofErr w:type="gramEnd"/>
      <w:r w:rsidRPr="00122649">
        <w:rPr>
          <w:rFonts w:ascii="微軟正黑體" w:eastAsia="微軟正黑體" w:hAnsi="微軟正黑體" w:hint="eastAsia"/>
          <w:sz w:val="28"/>
          <w:szCs w:val="28"/>
        </w:rPr>
        <w:t>，其定義及範疇如下：</w:t>
      </w:r>
    </w:p>
    <w:p w14:paraId="3D343586" w14:textId="77777777" w:rsidR="008110CD" w:rsidRPr="00004B27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proofErr w:type="gramStart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智機產業</w:t>
      </w:r>
      <w:proofErr w:type="gramEnd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化定義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Pr="00004B27">
        <w:rPr>
          <w:rFonts w:ascii="微軟正黑體" w:eastAsia="微軟正黑體" w:hAnsi="微軟正黑體" w:hint="eastAsia"/>
          <w:sz w:val="28"/>
          <w:szCs w:val="28"/>
        </w:rPr>
        <w:t>智機即</w:t>
      </w:r>
      <w:proofErr w:type="gramEnd"/>
      <w:r w:rsidRPr="00004B27">
        <w:rPr>
          <w:rFonts w:ascii="微軟正黑體" w:eastAsia="微軟正黑體" w:hAnsi="微軟正黑體" w:hint="eastAsia"/>
          <w:sz w:val="28"/>
          <w:szCs w:val="28"/>
        </w:rPr>
        <w:t>智慧機械，為整合各種智慧技術</w:t>
      </w:r>
      <w:r w:rsidRPr="00004B27">
        <w:rPr>
          <w:rFonts w:ascii="微軟正黑體" w:eastAsia="微軟正黑體" w:hAnsi="微軟正黑體" w:hint="eastAsia"/>
          <w:sz w:val="28"/>
          <w:szCs w:val="28"/>
        </w:rPr>
        <w:lastRenderedPageBreak/>
        <w:t>元素，使其具備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、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、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與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Pr="00004B27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及建立</w:t>
      </w:r>
      <w:r w:rsidRPr="00004B27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6F619CB" w14:textId="77777777" w:rsidR="008110CD" w:rsidRPr="00605056" w:rsidRDefault="008110CD" w:rsidP="008110CD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</w:t>
      </w:r>
      <w:proofErr w:type="gramStart"/>
      <w:r w:rsidRPr="00605056">
        <w:rPr>
          <w:rFonts w:ascii="微軟正黑體" w:eastAsia="微軟正黑體" w:hAnsi="微軟正黑體" w:hint="eastAsia"/>
          <w:sz w:val="28"/>
          <w:szCs w:val="28"/>
        </w:rPr>
        <w:t>物聯網</w:t>
      </w:r>
      <w:proofErr w:type="gramEnd"/>
      <w:r w:rsidRPr="00605056">
        <w:rPr>
          <w:rFonts w:ascii="微軟正黑體" w:eastAsia="微軟正黑體" w:hAnsi="微軟正黑體" w:hint="eastAsia"/>
          <w:sz w:val="28"/>
          <w:szCs w:val="28"/>
        </w:rPr>
        <w:t>、大數據、</w:t>
      </w:r>
      <w:r w:rsidRPr="00605056">
        <w:rPr>
          <w:rFonts w:ascii="微軟正黑體" w:eastAsia="微軟正黑體" w:hAnsi="微軟正黑體"/>
          <w:sz w:val="28"/>
          <w:szCs w:val="28"/>
        </w:rPr>
        <w:t>CPS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7A48387D" w14:textId="77777777" w:rsidR="008110CD" w:rsidRPr="00004B27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122649">
        <w:rPr>
          <w:rFonts w:ascii="微軟正黑體" w:eastAsia="微軟正黑體" w:hAnsi="微軟正黑體" w:hint="eastAsia"/>
          <w:b/>
          <w:sz w:val="28"/>
          <w:szCs w:val="28"/>
        </w:rPr>
        <w:t>產業</w:t>
      </w:r>
      <w:proofErr w:type="gramStart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智機化</w:t>
      </w:r>
      <w:proofErr w:type="gramEnd"/>
      <w:r w:rsidRPr="00122649">
        <w:rPr>
          <w:rFonts w:ascii="微軟正黑體" w:eastAsia="微軟正黑體" w:hAnsi="微軟正黑體" w:hint="eastAsia"/>
          <w:b/>
          <w:sz w:val="28"/>
          <w:szCs w:val="28"/>
        </w:rPr>
        <w:t>定義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：產業導入智慧機械，建構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智慧生產線</w:t>
      </w:r>
      <w:r w:rsidRPr="00004B27">
        <w:rPr>
          <w:rFonts w:ascii="微軟正黑體" w:eastAsia="微軟正黑體" w:hAnsi="微軟正黑體"/>
          <w:sz w:val="28"/>
          <w:szCs w:val="28"/>
        </w:rPr>
        <w:t>(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具高效率、高品質、高彈性特徵</w:t>
      </w:r>
      <w:r w:rsidRPr="00004B27">
        <w:rPr>
          <w:rFonts w:ascii="微軟正黑體" w:eastAsia="微軟正黑體" w:hAnsi="微軟正黑體"/>
          <w:sz w:val="28"/>
          <w:szCs w:val="28"/>
        </w:rPr>
        <w:t>)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，透過雲端及網路與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消費者快速連結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，提供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大量客製化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之產品，形成</w:t>
      </w:r>
      <w:r w:rsidRPr="00004B27">
        <w:rPr>
          <w:rFonts w:ascii="微軟正黑體" w:eastAsia="微軟正黑體" w:hAnsi="微軟正黑體" w:hint="eastAsia"/>
          <w:sz w:val="28"/>
          <w:szCs w:val="28"/>
        </w:rPr>
        <w:t>聯網製造服務體系。</w:t>
      </w:r>
    </w:p>
    <w:p w14:paraId="3FAC1902" w14:textId="77777777" w:rsidR="00513283" w:rsidRPr="00605056" w:rsidRDefault="008110CD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48483678" w14:textId="77777777" w:rsidR="00B85C56" w:rsidRPr="00605056" w:rsidRDefault="00B85C56" w:rsidP="00BE0326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5" w:name="_Toc13158530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4F6633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：屬高附加價值產品及關鍵零組件相關產業類別為何?</w:t>
      </w:r>
      <w:r w:rsidR="001203EC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5"/>
    </w:p>
    <w:p w14:paraId="155E8425" w14:textId="77777777" w:rsidR="00E41858" w:rsidRPr="00605056" w:rsidRDefault="00BE0326" w:rsidP="00E41858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E41858" w:rsidRPr="00605056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605056" w14:paraId="665DD09A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6003E2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325D5FA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05056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432B11F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605056" w14:paraId="2E42B7E5" w14:textId="77777777" w:rsidTr="00E41858">
        <w:tc>
          <w:tcPr>
            <w:tcW w:w="709" w:type="dxa"/>
            <w:shd w:val="clear" w:color="auto" w:fill="auto"/>
          </w:tcPr>
          <w:p w14:paraId="38189EE7" w14:textId="77777777" w:rsidR="00E41858" w:rsidRPr="00605056" w:rsidRDefault="00E41858" w:rsidP="000258B8">
            <w:pPr>
              <w:spacing w:line="440" w:lineRule="exact"/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94E08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2176885E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30汽車及其零件製造業</w:t>
            </w:r>
          </w:p>
          <w:p w14:paraId="5B5A3226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605056" w14:paraId="01D93A7B" w14:textId="77777777" w:rsidTr="00E41858">
        <w:tc>
          <w:tcPr>
            <w:tcW w:w="709" w:type="dxa"/>
            <w:shd w:val="clear" w:color="auto" w:fill="auto"/>
          </w:tcPr>
          <w:p w14:paraId="509588BC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AB6526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高階複合工具機及應用服務</w:t>
            </w:r>
          </w:p>
        </w:tc>
        <w:tc>
          <w:tcPr>
            <w:tcW w:w="5216" w:type="dxa"/>
            <w:shd w:val="clear" w:color="auto" w:fill="auto"/>
          </w:tcPr>
          <w:p w14:paraId="315415E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05056" w14:paraId="4EF44373" w14:textId="77777777" w:rsidTr="00E41858">
        <w:tc>
          <w:tcPr>
            <w:tcW w:w="709" w:type="dxa"/>
            <w:shd w:val="clear" w:color="auto" w:fill="auto"/>
          </w:tcPr>
          <w:p w14:paraId="05A521F5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B1459F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46CD59A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605056" w14:paraId="4EE314DC" w14:textId="77777777" w:rsidTr="00E41858">
        <w:tc>
          <w:tcPr>
            <w:tcW w:w="709" w:type="dxa"/>
            <w:shd w:val="clear" w:color="auto" w:fill="auto"/>
          </w:tcPr>
          <w:p w14:paraId="0BCC7FBA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F4CBA1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7D8BF50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7D44AE6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605056" w14:paraId="08AA318E" w14:textId="77777777" w:rsidTr="00E41858">
        <w:tc>
          <w:tcPr>
            <w:tcW w:w="709" w:type="dxa"/>
            <w:shd w:val="clear" w:color="auto" w:fill="auto"/>
          </w:tcPr>
          <w:p w14:paraId="78A4105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914B4D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3A69D20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605056" w14:paraId="730106C0" w14:textId="77777777" w:rsidTr="00E41858">
        <w:tc>
          <w:tcPr>
            <w:tcW w:w="709" w:type="dxa"/>
            <w:shd w:val="clear" w:color="auto" w:fill="auto"/>
          </w:tcPr>
          <w:p w14:paraId="043BC91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49F1DAD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航空級</w:t>
            </w:r>
            <w:proofErr w:type="gramStart"/>
            <w:r w:rsidRPr="00605056">
              <w:rPr>
                <w:rFonts w:ascii="微軟正黑體" w:eastAsia="微軟正黑體" w:hAnsi="微軟正黑體"/>
                <w:szCs w:val="24"/>
              </w:rPr>
              <w:t>複</w:t>
            </w:r>
            <w:proofErr w:type="gramEnd"/>
            <w:r w:rsidRPr="00605056">
              <w:rPr>
                <w:rFonts w:ascii="微軟正黑體" w:eastAsia="微軟正黑體" w:hAnsi="微軟正黑體"/>
                <w:szCs w:val="24"/>
              </w:rPr>
              <w:t>材結構件及其應用服務</w:t>
            </w:r>
          </w:p>
        </w:tc>
        <w:tc>
          <w:tcPr>
            <w:tcW w:w="5216" w:type="dxa"/>
            <w:shd w:val="clear" w:color="auto" w:fill="auto"/>
          </w:tcPr>
          <w:p w14:paraId="67423BE7" w14:textId="77777777" w:rsidR="00E41858" w:rsidRPr="00605056" w:rsidRDefault="00E41858" w:rsidP="000258B8">
            <w:pPr>
              <w:tabs>
                <w:tab w:val="left" w:pos="240"/>
                <w:tab w:val="left" w:pos="2880"/>
              </w:tabs>
              <w:spacing w:line="44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605056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605056" w14:paraId="7EC4AA63" w14:textId="77777777" w:rsidTr="00E41858">
        <w:tc>
          <w:tcPr>
            <w:tcW w:w="709" w:type="dxa"/>
            <w:shd w:val="clear" w:color="auto" w:fill="auto"/>
          </w:tcPr>
          <w:p w14:paraId="096CDAEE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017949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13ABF3D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6B66588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2641液晶面板及</w:t>
            </w:r>
            <w:proofErr w:type="gramStart"/>
            <w:r w:rsidRPr="00605056">
              <w:rPr>
                <w:rFonts w:ascii="微軟正黑體" w:eastAsia="微軟正黑體" w:hAnsi="微軟正黑體" w:hint="eastAsia"/>
                <w:szCs w:val="24"/>
              </w:rPr>
              <w:t>其組件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製造業</w:t>
            </w:r>
          </w:p>
          <w:p w14:paraId="5E61F7D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6F6E8A8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lastRenderedPageBreak/>
              <w:t>2730視聽電子產品製造業</w:t>
            </w:r>
          </w:p>
        </w:tc>
      </w:tr>
      <w:tr w:rsidR="00E41858" w:rsidRPr="00605056" w14:paraId="7C2A02DB" w14:textId="77777777" w:rsidTr="00E41858">
        <w:tc>
          <w:tcPr>
            <w:tcW w:w="709" w:type="dxa"/>
            <w:shd w:val="clear" w:color="auto" w:fill="auto"/>
          </w:tcPr>
          <w:p w14:paraId="59C9A042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14:paraId="2715ED67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F4151B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272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57E80C3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proofErr w:type="gramStart"/>
            <w:r w:rsidRPr="00605056">
              <w:rPr>
                <w:rFonts w:ascii="微軟正黑體" w:eastAsia="微軟正黑體" w:hAnsi="微軟正黑體"/>
                <w:szCs w:val="24"/>
              </w:rPr>
              <w:t>—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605056" w14:paraId="6A00141C" w14:textId="77777777" w:rsidTr="00E41858">
        <w:tc>
          <w:tcPr>
            <w:tcW w:w="709" w:type="dxa"/>
            <w:shd w:val="clear" w:color="auto" w:fill="auto"/>
          </w:tcPr>
          <w:p w14:paraId="72BC7A13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3A4281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0BA381B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AB4A85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1FAA0CE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59BE062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605056" w14:paraId="58C17E24" w14:textId="77777777" w:rsidTr="00E41858">
        <w:tc>
          <w:tcPr>
            <w:tcW w:w="709" w:type="dxa"/>
            <w:shd w:val="clear" w:color="auto" w:fill="auto"/>
          </w:tcPr>
          <w:p w14:paraId="20106A9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0D6C6D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3A976D6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2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605056">
              <w:rPr>
                <w:rFonts w:ascii="微軟正黑體" w:eastAsia="微軟正黑體" w:hAnsi="微軟正黑體"/>
                <w:szCs w:val="24"/>
              </w:rPr>
              <w:t>4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5E4D5BA4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605056" w14:paraId="52AD488A" w14:textId="77777777" w:rsidTr="00E41858">
        <w:tc>
          <w:tcPr>
            <w:tcW w:w="709" w:type="dxa"/>
            <w:shd w:val="clear" w:color="auto" w:fill="auto"/>
          </w:tcPr>
          <w:p w14:paraId="12110392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1C2BF5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1734765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2643</w:t>
            </w:r>
            <w:r w:rsidRPr="00605056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605056" w14:paraId="1B1012F0" w14:textId="77777777" w:rsidTr="00E41858">
        <w:tc>
          <w:tcPr>
            <w:tcW w:w="709" w:type="dxa"/>
            <w:shd w:val="clear" w:color="auto" w:fill="auto"/>
          </w:tcPr>
          <w:p w14:paraId="5CC4BAE9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243624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6E1CF06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673FF11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605056" w14:paraId="6D46B427" w14:textId="77777777" w:rsidTr="00E41858">
        <w:tc>
          <w:tcPr>
            <w:tcW w:w="709" w:type="dxa"/>
            <w:shd w:val="clear" w:color="auto" w:fill="auto"/>
          </w:tcPr>
          <w:p w14:paraId="52B33B08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40EC847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4CA1910E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605056" w14:paraId="2120A028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4C7A35DA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0770C57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0C5319F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200藥品及</w:t>
            </w:r>
            <w:proofErr w:type="gramStart"/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醫</w:t>
            </w:r>
            <w:proofErr w:type="gramEnd"/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用化學製品製造業</w:t>
            </w:r>
          </w:p>
          <w:p w14:paraId="6B185FD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(2001原料藥製造業、2002西藥製造業、2003生物藥品製造業、2005體外檢驗試劑製造業)</w:t>
            </w:r>
          </w:p>
        </w:tc>
      </w:tr>
      <w:tr w:rsidR="00E41858" w:rsidRPr="00605056" w14:paraId="4DDDF637" w14:textId="77777777" w:rsidTr="00E41858">
        <w:tc>
          <w:tcPr>
            <w:tcW w:w="709" w:type="dxa"/>
            <w:shd w:val="clear" w:color="auto" w:fill="auto"/>
          </w:tcPr>
          <w:p w14:paraId="7BACE017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321DD016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3CC4AE0A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60558B8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4CD58D7C" w14:textId="77777777" w:rsidR="00E41858" w:rsidRPr="00605056" w:rsidRDefault="00E41858" w:rsidP="000258B8">
            <w:pPr>
              <w:spacing w:line="440" w:lineRule="exact"/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37A19BA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605056" w14:paraId="3B7C7C68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573B88E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200C9F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proofErr w:type="gramStart"/>
            <w:r w:rsidRPr="00605056">
              <w:rPr>
                <w:rFonts w:ascii="微軟正黑體" w:eastAsia="微軟正黑體" w:hAnsi="微軟正黑體" w:hint="eastAsia"/>
                <w:szCs w:val="24"/>
              </w:rPr>
              <w:t>氫能與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燃料電池</w:t>
            </w:r>
          </w:p>
        </w:tc>
        <w:tc>
          <w:tcPr>
            <w:tcW w:w="5216" w:type="dxa"/>
            <w:shd w:val="clear" w:color="auto" w:fill="auto"/>
          </w:tcPr>
          <w:p w14:paraId="135192E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605056" w14:paraId="1E63F3F1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31BD843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E86E58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28219124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2AC9E506" w14:textId="77777777" w:rsidR="00E41858" w:rsidRPr="00605056" w:rsidRDefault="00E41858" w:rsidP="000258B8">
            <w:pPr>
              <w:spacing w:line="440" w:lineRule="exact"/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605056" w14:paraId="2BC85376" w14:textId="77777777" w:rsidTr="00E41858">
        <w:tc>
          <w:tcPr>
            <w:tcW w:w="709" w:type="dxa"/>
            <w:shd w:val="clear" w:color="auto" w:fill="auto"/>
          </w:tcPr>
          <w:p w14:paraId="7B923971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3B29C8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662C109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4385E62C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02DBF3FD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</w:t>
            </w:r>
            <w:proofErr w:type="gramEnd"/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類製造業</w:t>
            </w:r>
          </w:p>
          <w:p w14:paraId="4B2BE7C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E66D5D1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1233紡織帽製造業</w:t>
            </w:r>
          </w:p>
          <w:p w14:paraId="7A25A9A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11EB9B09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6A7508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605056" w14:paraId="2C92F4DD" w14:textId="77777777" w:rsidTr="00E41858">
        <w:tc>
          <w:tcPr>
            <w:tcW w:w="709" w:type="dxa"/>
            <w:shd w:val="clear" w:color="auto" w:fill="auto"/>
          </w:tcPr>
          <w:p w14:paraId="3F368D3D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auto"/>
          </w:tcPr>
          <w:p w14:paraId="2AD53FE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5201DD48" w14:textId="77777777" w:rsidR="00E41858" w:rsidRPr="00605056" w:rsidRDefault="00E41858" w:rsidP="000258B8">
            <w:pPr>
              <w:spacing w:line="440" w:lineRule="exact"/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220塑膠製品製造業中使用生質塑膠材料製造生質食品容器</w:t>
            </w:r>
          </w:p>
        </w:tc>
      </w:tr>
      <w:tr w:rsidR="00E41858" w:rsidRPr="00605056" w14:paraId="60FAB9A0" w14:textId="77777777" w:rsidTr="00E41858">
        <w:tc>
          <w:tcPr>
            <w:tcW w:w="709" w:type="dxa"/>
            <w:shd w:val="clear" w:color="auto" w:fill="auto"/>
          </w:tcPr>
          <w:p w14:paraId="1CC896BB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564B529B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22ACF9E0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605056" w14:paraId="322A3992" w14:textId="77777777" w:rsidTr="00E41858">
        <w:tc>
          <w:tcPr>
            <w:tcW w:w="709" w:type="dxa"/>
            <w:shd w:val="clear" w:color="auto" w:fill="auto"/>
          </w:tcPr>
          <w:p w14:paraId="0DB01242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36B92D5E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790E3C3F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605056" w14:paraId="652F1EB1" w14:textId="77777777" w:rsidTr="00E41858">
        <w:tc>
          <w:tcPr>
            <w:tcW w:w="709" w:type="dxa"/>
            <w:shd w:val="clear" w:color="auto" w:fill="auto"/>
          </w:tcPr>
          <w:p w14:paraId="18EF531C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30540E13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23ACAB8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323CE522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605056" w14:paraId="3BE64690" w14:textId="77777777" w:rsidTr="00E41858">
        <w:tc>
          <w:tcPr>
            <w:tcW w:w="709" w:type="dxa"/>
            <w:shd w:val="clear" w:color="auto" w:fill="auto"/>
          </w:tcPr>
          <w:p w14:paraId="5BB9683B" w14:textId="77777777" w:rsidR="00E41858" w:rsidRPr="00605056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72E089E7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2B176765" w14:textId="77777777" w:rsidR="00E41858" w:rsidRPr="00605056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5056">
              <w:rPr>
                <w:rFonts w:ascii="微軟正黑體" w:eastAsia="微軟正黑體" w:hAnsi="微軟正黑體" w:hint="eastAsia"/>
                <w:szCs w:val="24"/>
              </w:rPr>
              <w:t>0891 烘焙</w:t>
            </w:r>
            <w:proofErr w:type="gramStart"/>
            <w:r w:rsidRPr="00605056">
              <w:rPr>
                <w:rFonts w:ascii="微軟正黑體" w:eastAsia="微軟正黑體" w:hAnsi="微軟正黑體" w:hint="eastAsia"/>
                <w:szCs w:val="24"/>
              </w:rPr>
              <w:t>炊</w:t>
            </w:r>
            <w:proofErr w:type="gramEnd"/>
            <w:r w:rsidRPr="00605056">
              <w:rPr>
                <w:rFonts w:ascii="微軟正黑體" w:eastAsia="微軟正黑體" w:hAnsi="微軟正黑體" w:hint="eastAsia"/>
                <w:szCs w:val="24"/>
              </w:rPr>
              <w:t>食品製造業</w:t>
            </w:r>
          </w:p>
        </w:tc>
      </w:tr>
    </w:tbl>
    <w:p w14:paraId="0C2DD6FC" w14:textId="77777777" w:rsidR="00BE0326" w:rsidRPr="00605056" w:rsidRDefault="00BE0326" w:rsidP="00BE0326">
      <w:pPr>
        <w:rPr>
          <w:rFonts w:ascii="微軟正黑體" w:eastAsia="微軟正黑體" w:hAnsi="微軟正黑體"/>
        </w:rPr>
      </w:pPr>
    </w:p>
    <w:p w14:paraId="559D3EC3" w14:textId="4DE60103" w:rsidR="002E75DA" w:rsidRPr="00605056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6" w:name="_Toc13158531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087396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A5A7E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何謂國際</w:t>
      </w:r>
      <w:proofErr w:type="gramStart"/>
      <w:r w:rsidR="002A5A7E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供應鏈居於</w:t>
      </w:r>
      <w:proofErr w:type="gramEnd"/>
      <w:r w:rsidR="002A5A7E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關鍵地位?</w:t>
      </w:r>
      <w:r w:rsidR="001203EC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6"/>
    </w:p>
    <w:p w14:paraId="0C7DA80B" w14:textId="77777777" w:rsidR="001240A1" w:rsidRPr="00605056" w:rsidRDefault="00DB623F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605056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4BA4625F" w14:textId="20A0B5A0" w:rsidR="002A5A7E" w:rsidRPr="00605056" w:rsidRDefault="002A5A7E" w:rsidP="00170A7F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13158532"/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087396">
        <w:rPr>
          <w:rFonts w:ascii="微軟正黑體" w:eastAsia="微軟正黑體" w:hAnsi="微軟正黑體" w:hint="eastAsia"/>
          <w:bCs w:val="0"/>
          <w:sz w:val="28"/>
          <w:szCs w:val="28"/>
        </w:rPr>
        <w:t>5</w:t>
      </w:r>
      <w:r w:rsidRPr="00605056">
        <w:rPr>
          <w:rFonts w:ascii="微軟正黑體" w:eastAsia="微軟正黑體" w:hAnsi="微軟正黑體" w:hint="eastAsia"/>
          <w:bCs w:val="0"/>
          <w:sz w:val="28"/>
          <w:szCs w:val="28"/>
        </w:rPr>
        <w:t>：符合自有品牌國際行銷之情況?</w:t>
      </w:r>
      <w:r w:rsidR="001203EC" w:rsidRPr="00605056">
        <w:rPr>
          <w:rFonts w:ascii="微軟正黑體" w:eastAsia="微軟正黑體" w:hAnsi="微軟正黑體" w:hint="eastAsia"/>
          <w:bCs w:val="0"/>
          <w:sz w:val="28"/>
          <w:szCs w:val="28"/>
        </w:rPr>
        <w:t>(工業局)</w:t>
      </w:r>
      <w:bookmarkEnd w:id="7"/>
    </w:p>
    <w:p w14:paraId="7C5EAF13" w14:textId="77777777" w:rsidR="001240A1" w:rsidRDefault="001240A1" w:rsidP="00542668">
      <w:pPr>
        <w:spacing w:afterLines="100" w:after="36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605056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605056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576F6091" w14:textId="77777777" w:rsidR="008B0B0E" w:rsidRDefault="008B0B0E">
      <w:pPr>
        <w:widowControl/>
        <w:rPr>
          <w:rFonts w:ascii="微軟正黑體" w:eastAsia="微軟正黑體" w:hAnsi="微軟正黑體" w:cstheme="majorBidi"/>
          <w:b/>
          <w:bCs/>
          <w:kern w:val="52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br w:type="page"/>
      </w:r>
    </w:p>
    <w:p w14:paraId="66D86D78" w14:textId="77777777" w:rsidR="002D22C7" w:rsidRPr="00605056" w:rsidRDefault="002D22C7" w:rsidP="002D22C7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8" w:name="_Toc13158533"/>
      <w:r>
        <w:rPr>
          <w:rFonts w:ascii="微軟正黑體" w:eastAsia="微軟正黑體" w:hAnsi="微軟正黑體" w:hint="eastAsia"/>
          <w:sz w:val="30"/>
          <w:szCs w:val="30"/>
        </w:rPr>
        <w:lastRenderedPageBreak/>
        <w:t>三、</w:t>
      </w:r>
      <w:r w:rsidRPr="00605056">
        <w:rPr>
          <w:rFonts w:ascii="微軟正黑體" w:eastAsia="微軟正黑體" w:hAnsi="微軟正黑體" w:hint="eastAsia"/>
          <w:sz w:val="30"/>
          <w:szCs w:val="30"/>
        </w:rPr>
        <w:t>特定資格類</w:t>
      </w:r>
      <w:r>
        <w:rPr>
          <w:rFonts w:ascii="微軟正黑體" w:eastAsia="微軟正黑體" w:hAnsi="微軟正黑體" w:hint="eastAsia"/>
          <w:sz w:val="30"/>
          <w:szCs w:val="30"/>
        </w:rPr>
        <w:t>-服務業</w:t>
      </w:r>
      <w:bookmarkEnd w:id="8"/>
    </w:p>
    <w:p w14:paraId="17EC89C9" w14:textId="77777777" w:rsidR="00D03724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13146230"/>
      <w:bookmarkStart w:id="10" w:name="_Toc13158534"/>
      <w:r>
        <w:rPr>
          <w:rFonts w:ascii="微軟正黑體" w:eastAsia="微軟正黑體" w:hAnsi="微軟正黑體" w:hint="eastAsia"/>
          <w:bCs w:val="0"/>
          <w:sz w:val="28"/>
          <w:szCs w:val="28"/>
        </w:rPr>
        <w:t>Q1：哪些服務業可以來申請本方案？</w:t>
      </w:r>
      <w:bookmarkEnd w:id="9"/>
      <w:r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0"/>
    </w:p>
    <w:p w14:paraId="686E9ACA" w14:textId="77777777" w:rsidR="00D03724" w:rsidRPr="00605056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628023B" w14:textId="77777777" w:rsidR="00082B72" w:rsidRPr="00082B72" w:rsidRDefault="00082B72" w:rsidP="00082B72">
      <w:pPr>
        <w:spacing w:afterLines="20" w:after="72" w:line="440" w:lineRule="exact"/>
        <w:ind w:leftChars="177" w:left="42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與國家重點產業政策相關之服務業，例如：批發業；零售業；倉儲業；住宿業(不含民宿及露營區)；餐飲業；資訊服務業；運動、娛樂及休閒服務業等。</w:t>
      </w:r>
    </w:p>
    <w:p w14:paraId="5A2E4339" w14:textId="77777777" w:rsidR="00D03724" w:rsidRPr="00082B72" w:rsidRDefault="00D03724" w:rsidP="00D03724"/>
    <w:p w14:paraId="3BD5C48A" w14:textId="77777777" w:rsidR="00D03724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1" w:name="_Toc13146231"/>
      <w:bookmarkStart w:id="12" w:name="_Toc13158535"/>
      <w:r>
        <w:rPr>
          <w:rFonts w:ascii="微軟正黑體" w:eastAsia="微軟正黑體" w:hAnsi="微軟正黑體" w:hint="eastAsia"/>
          <w:bCs w:val="0"/>
          <w:sz w:val="28"/>
          <w:szCs w:val="28"/>
        </w:rPr>
        <w:t>Q2：</w:t>
      </w:r>
      <w:r w:rsidRPr="000C1EC8">
        <w:rPr>
          <w:rFonts w:ascii="微軟正黑體" w:eastAsia="微軟正黑體" w:hAnsi="微軟正黑體" w:hint="eastAsia"/>
          <w:bCs w:val="0"/>
          <w:sz w:val="28"/>
          <w:szCs w:val="28"/>
        </w:rPr>
        <w:t>何謂服務能量具備智慧技術元素或智慧化功能</w:t>
      </w:r>
      <w:r>
        <w:rPr>
          <w:rFonts w:ascii="微軟正黑體" w:eastAsia="微軟正黑體" w:hAnsi="微軟正黑體" w:hint="eastAsia"/>
          <w:bCs w:val="0"/>
          <w:sz w:val="28"/>
          <w:szCs w:val="28"/>
        </w:rPr>
        <w:t>？</w:t>
      </w:r>
      <w:bookmarkEnd w:id="11"/>
      <w:r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2"/>
    </w:p>
    <w:p w14:paraId="12E1AC04" w14:textId="77777777" w:rsidR="00D03724" w:rsidRPr="00605056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103B236" w14:textId="77777777" w:rsidR="00082B72" w:rsidRPr="00082B72" w:rsidRDefault="00082B72" w:rsidP="00082B72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智慧技術元素：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係指巨量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資料、人工智慧、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物聯網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、機器人、行動裝置、電子標籤、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區塊鏈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、雲端管理平台、自動化技術、智慧辨識、精實管理、數位化管理、虛實</w:t>
      </w:r>
      <w:proofErr w:type="gramStart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整合或積層</w:t>
      </w:r>
      <w:proofErr w:type="gramEnd"/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製造等智慧技術元素。</w:t>
      </w:r>
    </w:p>
    <w:p w14:paraId="7690CCAC" w14:textId="1799C840" w:rsidR="00D03724" w:rsidRPr="00082B72" w:rsidRDefault="00082B72" w:rsidP="00082B72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82B7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智慧化功能：係指將上述智慧技術元素運用於企業生產、行銷、總部營運、財務、門市顧客服務或物流作業等相關管理功能。</w:t>
      </w:r>
    </w:p>
    <w:p w14:paraId="2C08DDAB" w14:textId="77777777" w:rsidR="00D03724" w:rsidRPr="000C1EC8" w:rsidRDefault="00D03724" w:rsidP="00D03724"/>
    <w:p w14:paraId="6B2CB446" w14:textId="640550E7" w:rsidR="00D03724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3" w:name="_Toc13146232"/>
      <w:bookmarkStart w:id="14" w:name="_Toc13158536"/>
      <w:r>
        <w:rPr>
          <w:rFonts w:ascii="微軟正黑體" w:eastAsia="微軟正黑體" w:hAnsi="微軟正黑體" w:hint="eastAsia"/>
          <w:bCs w:val="0"/>
          <w:sz w:val="28"/>
          <w:szCs w:val="28"/>
        </w:rPr>
        <w:t>Q3：</w:t>
      </w:r>
      <w:r w:rsidR="00253565" w:rsidRPr="00253565">
        <w:rPr>
          <w:rFonts w:ascii="微軟正黑體" w:eastAsia="微軟正黑體" w:hAnsi="微軟正黑體" w:hint="eastAsia"/>
          <w:bCs w:val="0"/>
          <w:sz w:val="28"/>
          <w:szCs w:val="28"/>
        </w:rPr>
        <w:t>哪些投資項目可能適用本方案之智慧技術</w:t>
      </w:r>
      <w:r>
        <w:rPr>
          <w:rFonts w:ascii="微軟正黑體" w:eastAsia="微軟正黑體" w:hAnsi="微軟正黑體" w:hint="eastAsia"/>
          <w:bCs w:val="0"/>
          <w:sz w:val="28"/>
          <w:szCs w:val="28"/>
        </w:rPr>
        <w:t>？</w:t>
      </w:r>
      <w:bookmarkEnd w:id="13"/>
      <w:r>
        <w:rPr>
          <w:rFonts w:ascii="微軟正黑體" w:eastAsia="微軟正黑體" w:hAnsi="微軟正黑體" w:hint="eastAsia"/>
          <w:sz w:val="30"/>
          <w:szCs w:val="30"/>
        </w:rPr>
        <w:t>(商業司)</w:t>
      </w:r>
      <w:bookmarkEnd w:id="14"/>
    </w:p>
    <w:p w14:paraId="2D0CC263" w14:textId="77777777" w:rsidR="00D03724" w:rsidRPr="00605056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4F6633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605056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D8A2B9A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連鎖加盟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：以連鎖型態經營，須擁有30家(含)以上店面掛相同品牌。</w:t>
      </w:r>
    </w:p>
    <w:p w14:paraId="18B79268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倉儲業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：須為新(擴)建的智慧化物流中心。</w:t>
      </w:r>
    </w:p>
    <w:p w14:paraId="557862FE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零售業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：須為新(擴)建的智慧化旗艦門市、百貨賣場。</w:t>
      </w:r>
    </w:p>
    <w:p w14:paraId="067A817E" w14:textId="75A52FFA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餐飲業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</w:t>
      </w:r>
      <w:r w:rsidR="00253565" w:rsidRPr="00253565">
        <w:rPr>
          <w:rFonts w:ascii="微軟正黑體" w:eastAsia="微軟正黑體" w:hAnsi="微軟正黑體" w:hint="eastAsia"/>
          <w:sz w:val="28"/>
          <w:szCs w:val="28"/>
        </w:rPr>
        <w:t>須為新(擴)建的智慧化中央廚房，並提供門店營業所需。</w:t>
      </w:r>
    </w:p>
    <w:p w14:paraId="24C682BC" w14:textId="77777777" w:rsidR="00D03724" w:rsidRPr="00476374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旅宿業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：須為新(擴)建的智慧化旅館。</w:t>
      </w:r>
    </w:p>
    <w:p w14:paraId="6E923678" w14:textId="7402E9F5" w:rsidR="00F8705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10497F">
        <w:rPr>
          <w:rFonts w:ascii="微軟正黑體" w:eastAsia="微軟正黑體" w:hAnsi="微軟正黑體" w:hint="eastAsia"/>
          <w:b/>
          <w:sz w:val="28"/>
          <w:szCs w:val="28"/>
        </w:rPr>
        <w:t>運動、娛樂及休閒服務業</w:t>
      </w:r>
      <w:r w:rsidRPr="00476374">
        <w:rPr>
          <w:rFonts w:ascii="微軟正黑體" w:eastAsia="微軟正黑體" w:hAnsi="微軟正黑體" w:hint="eastAsia"/>
          <w:sz w:val="28"/>
          <w:szCs w:val="28"/>
        </w:rPr>
        <w:t>：須為新(擴)建的智慧化運動場館、遊樂園及主題樂園。</w:t>
      </w:r>
    </w:p>
    <w:p w14:paraId="1120824B" w14:textId="492C0AE9" w:rsidR="00253565" w:rsidRPr="00253565" w:rsidRDefault="00253565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bCs/>
          <w:sz w:val="28"/>
          <w:szCs w:val="28"/>
        </w:rPr>
      </w:pPr>
      <w:r w:rsidRPr="00253565">
        <w:rPr>
          <w:rFonts w:ascii="微軟正黑體" w:eastAsia="微軟正黑體" w:hAnsi="微軟正黑體" w:hint="eastAsia"/>
          <w:b/>
          <w:sz w:val="28"/>
          <w:szCs w:val="28"/>
        </w:rPr>
        <w:t>其他：</w:t>
      </w:r>
      <w:r w:rsidRPr="00253565">
        <w:rPr>
          <w:rFonts w:ascii="微軟正黑體" w:eastAsia="微軟正黑體" w:hAnsi="微軟正黑體" w:hint="eastAsia"/>
          <w:bCs/>
          <w:sz w:val="28"/>
          <w:szCs w:val="28"/>
        </w:rPr>
        <w:t>符合智慧技術元素或智慧化功能之投資項目。</w:t>
      </w:r>
    </w:p>
    <w:sectPr w:rsidR="00253565" w:rsidRPr="00253565" w:rsidSect="002E75DA">
      <w:footerReference w:type="default" r:id="rId15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F317" w14:textId="77777777" w:rsidR="00172EB2" w:rsidRDefault="00172EB2" w:rsidP="001D3841">
      <w:r>
        <w:separator/>
      </w:r>
    </w:p>
  </w:endnote>
  <w:endnote w:type="continuationSeparator" w:id="0">
    <w:p w14:paraId="7F86714A" w14:textId="77777777" w:rsidR="00172EB2" w:rsidRDefault="00172EB2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135223"/>
      <w:docPartObj>
        <w:docPartGallery w:val="Page Numbers (Bottom of Page)"/>
        <w:docPartUnique/>
      </w:docPartObj>
    </w:sdtPr>
    <w:sdtEndPr/>
    <w:sdtContent>
      <w:p w14:paraId="5CBFD184" w14:textId="77777777" w:rsidR="001D3841" w:rsidRDefault="001D38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09" w:rsidRPr="00797109">
          <w:rPr>
            <w:noProof/>
            <w:lang w:val="zh-TW"/>
          </w:rPr>
          <w:t>6</w:t>
        </w:r>
        <w:r>
          <w:fldChar w:fldCharType="end"/>
        </w:r>
      </w:p>
    </w:sdtContent>
  </w:sdt>
  <w:p w14:paraId="45D58B1F" w14:textId="77777777" w:rsidR="001D3841" w:rsidRDefault="001D38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E04D" w14:textId="77777777" w:rsidR="00172EB2" w:rsidRDefault="00172EB2" w:rsidP="001D3841">
      <w:r>
        <w:separator/>
      </w:r>
    </w:p>
  </w:footnote>
  <w:footnote w:type="continuationSeparator" w:id="0">
    <w:p w14:paraId="50B9E5D2" w14:textId="77777777" w:rsidR="00172EB2" w:rsidRDefault="00172EB2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89D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CA3B3F"/>
    <w:multiLevelType w:val="hybridMultilevel"/>
    <w:tmpl w:val="43B299C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FF81CD3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3441574"/>
    <w:multiLevelType w:val="hybridMultilevel"/>
    <w:tmpl w:val="34B0A7E8"/>
    <w:lvl w:ilvl="0" w:tplc="F81CCEE2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00A76D4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C55AA4"/>
    <w:multiLevelType w:val="hybridMultilevel"/>
    <w:tmpl w:val="3BBC129C"/>
    <w:lvl w:ilvl="0" w:tplc="1A220AE0">
      <w:start w:val="1"/>
      <w:numFmt w:val="decimal"/>
      <w:lvlText w:val="(%1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62E6F55"/>
    <w:multiLevelType w:val="hybridMultilevel"/>
    <w:tmpl w:val="9A986712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A4A0769"/>
    <w:multiLevelType w:val="hybridMultilevel"/>
    <w:tmpl w:val="C95432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A05D27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0"/>
    <w:rsid w:val="00024A28"/>
    <w:rsid w:val="000258B8"/>
    <w:rsid w:val="00026E91"/>
    <w:rsid w:val="0006051F"/>
    <w:rsid w:val="00082B72"/>
    <w:rsid w:val="00087396"/>
    <w:rsid w:val="000C389A"/>
    <w:rsid w:val="001203EC"/>
    <w:rsid w:val="00123DB1"/>
    <w:rsid w:val="001240A1"/>
    <w:rsid w:val="001341B3"/>
    <w:rsid w:val="00141B2A"/>
    <w:rsid w:val="00164C09"/>
    <w:rsid w:val="0016693A"/>
    <w:rsid w:val="00170A7F"/>
    <w:rsid w:val="00172EB2"/>
    <w:rsid w:val="001A70CA"/>
    <w:rsid w:val="001A7D35"/>
    <w:rsid w:val="001D3841"/>
    <w:rsid w:val="001E379B"/>
    <w:rsid w:val="00222D20"/>
    <w:rsid w:val="00243B99"/>
    <w:rsid w:val="00253565"/>
    <w:rsid w:val="002733B6"/>
    <w:rsid w:val="0028459A"/>
    <w:rsid w:val="002A5A7E"/>
    <w:rsid w:val="002C03A8"/>
    <w:rsid w:val="002C6515"/>
    <w:rsid w:val="002D22C7"/>
    <w:rsid w:val="002E75DA"/>
    <w:rsid w:val="002F3E9B"/>
    <w:rsid w:val="00316A43"/>
    <w:rsid w:val="00366200"/>
    <w:rsid w:val="003720CA"/>
    <w:rsid w:val="003B01FB"/>
    <w:rsid w:val="003C7243"/>
    <w:rsid w:val="0043343F"/>
    <w:rsid w:val="0044062B"/>
    <w:rsid w:val="004715EB"/>
    <w:rsid w:val="004F6633"/>
    <w:rsid w:val="00513283"/>
    <w:rsid w:val="00525CDD"/>
    <w:rsid w:val="00542668"/>
    <w:rsid w:val="0057382B"/>
    <w:rsid w:val="005812F1"/>
    <w:rsid w:val="005E5519"/>
    <w:rsid w:val="005E5C0B"/>
    <w:rsid w:val="005F4DBD"/>
    <w:rsid w:val="00605056"/>
    <w:rsid w:val="00640199"/>
    <w:rsid w:val="00661E97"/>
    <w:rsid w:val="00685A10"/>
    <w:rsid w:val="0069310D"/>
    <w:rsid w:val="006B06F6"/>
    <w:rsid w:val="006C3C2E"/>
    <w:rsid w:val="00701B71"/>
    <w:rsid w:val="00711307"/>
    <w:rsid w:val="00722FB4"/>
    <w:rsid w:val="00741190"/>
    <w:rsid w:val="00744B9B"/>
    <w:rsid w:val="00797109"/>
    <w:rsid w:val="007B1154"/>
    <w:rsid w:val="00800AAA"/>
    <w:rsid w:val="008110CD"/>
    <w:rsid w:val="008B0B0E"/>
    <w:rsid w:val="008B65AD"/>
    <w:rsid w:val="008B6B1C"/>
    <w:rsid w:val="008B71E6"/>
    <w:rsid w:val="008D77DE"/>
    <w:rsid w:val="008F7542"/>
    <w:rsid w:val="0097630E"/>
    <w:rsid w:val="009C3415"/>
    <w:rsid w:val="009C748D"/>
    <w:rsid w:val="009E0884"/>
    <w:rsid w:val="009F6516"/>
    <w:rsid w:val="00A4285F"/>
    <w:rsid w:val="00A84E1F"/>
    <w:rsid w:val="00A96891"/>
    <w:rsid w:val="00AA40DC"/>
    <w:rsid w:val="00B0321D"/>
    <w:rsid w:val="00B85C56"/>
    <w:rsid w:val="00B87BAF"/>
    <w:rsid w:val="00BC2B05"/>
    <w:rsid w:val="00BE0326"/>
    <w:rsid w:val="00BE48F5"/>
    <w:rsid w:val="00C40E27"/>
    <w:rsid w:val="00C4764A"/>
    <w:rsid w:val="00C60CFE"/>
    <w:rsid w:val="00C64908"/>
    <w:rsid w:val="00C77AB6"/>
    <w:rsid w:val="00CB11F2"/>
    <w:rsid w:val="00CD5F2D"/>
    <w:rsid w:val="00CF5123"/>
    <w:rsid w:val="00CF5C0D"/>
    <w:rsid w:val="00D03724"/>
    <w:rsid w:val="00D653D6"/>
    <w:rsid w:val="00D7680F"/>
    <w:rsid w:val="00D80692"/>
    <w:rsid w:val="00D863E5"/>
    <w:rsid w:val="00D86432"/>
    <w:rsid w:val="00D910C1"/>
    <w:rsid w:val="00DB623F"/>
    <w:rsid w:val="00DC2B5A"/>
    <w:rsid w:val="00DC544F"/>
    <w:rsid w:val="00DD5230"/>
    <w:rsid w:val="00DF6B28"/>
    <w:rsid w:val="00E401F9"/>
    <w:rsid w:val="00E41858"/>
    <w:rsid w:val="00E5329C"/>
    <w:rsid w:val="00E746BE"/>
    <w:rsid w:val="00E825D6"/>
    <w:rsid w:val="00EC5B41"/>
    <w:rsid w:val="00EF175B"/>
    <w:rsid w:val="00F46C58"/>
    <w:rsid w:val="00F616B7"/>
    <w:rsid w:val="00F65D9B"/>
    <w:rsid w:val="00F8705B"/>
    <w:rsid w:val="00F9748D"/>
    <w:rsid w:val="00FD2B1D"/>
    <w:rsid w:val="00FD545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565A"/>
  <w15:docId w15:val="{B1C9FA4F-2E5E-4FE5-B4AB-CBB541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01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3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3841"/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E48F5"/>
  </w:style>
  <w:style w:type="paragraph" w:styleId="21">
    <w:name w:val="toc 2"/>
    <w:basedOn w:val="a"/>
    <w:next w:val="a"/>
    <w:autoRedefine/>
    <w:uiPriority w:val="39"/>
    <w:unhideWhenUsed/>
    <w:rsid w:val="00BE48F5"/>
    <w:pPr>
      <w:ind w:leftChars="200" w:left="480"/>
    </w:pPr>
  </w:style>
  <w:style w:type="character" w:styleId="ab">
    <w:name w:val="Hyperlink"/>
    <w:basedOn w:val="a0"/>
    <w:uiPriority w:val="99"/>
    <w:unhideWhenUsed/>
    <w:rsid w:val="00BE48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61E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E97"/>
  </w:style>
  <w:style w:type="character" w:customStyle="1" w:styleId="ae">
    <w:name w:val="註解文字 字元"/>
    <w:basedOn w:val="a0"/>
    <w:link w:val="ad"/>
    <w:uiPriority w:val="99"/>
    <w:semiHidden/>
    <w:rsid w:val="00661E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E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1E97"/>
    <w:rPr>
      <w:b/>
      <w:bCs/>
    </w:rPr>
  </w:style>
  <w:style w:type="table" w:styleId="af1">
    <w:name w:val="Table Grid"/>
    <w:basedOn w:val="a1"/>
    <w:uiPriority w:val="59"/>
    <w:rsid w:val="00F8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C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.gov.tw/Content_List.aspx?n=019C5F19FDA5B91B" TargetMode="External"/><Relationship Id="rId13" Type="http://schemas.openxmlformats.org/officeDocument/2006/relationships/hyperlink" Target="https://www.ndc.gov.tw/Content_List.aspx?n=34E8393A3D814A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C8C4F40EB483EF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F2B717F4F2F8B7F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dc.gov.tw/Content_List.aspx?n=0ECB6EE9D5008D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7F37B18CFC68015B" TargetMode="External"/><Relationship Id="rId14" Type="http://schemas.openxmlformats.org/officeDocument/2006/relationships/hyperlink" Target="https://www.ndc.gov.tw/Content_List.aspx?n=9D024A4424DC36B9&amp;upn=6E972F5C30BF198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98E5-4DF3-4578-8062-63AAB2D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620</Words>
  <Characters>3539</Characters>
  <Application>Microsoft Office Word</Application>
  <DocSecurity>0</DocSecurity>
  <Lines>29</Lines>
  <Paragraphs>8</Paragraphs>
  <ScaleCrop>false</ScaleCrop>
  <Company>Hewlett-Packard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chen</dc:creator>
  <cp:lastModifiedBy>林育伊</cp:lastModifiedBy>
  <cp:revision>5</cp:revision>
  <cp:lastPrinted>2019-07-24T02:08:00Z</cp:lastPrinted>
  <dcterms:created xsi:type="dcterms:W3CDTF">2020-07-15T02:26:00Z</dcterms:created>
  <dcterms:modified xsi:type="dcterms:W3CDTF">2020-11-03T05:53:00Z</dcterms:modified>
</cp:coreProperties>
</file>