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0B8A" w14:textId="77777777" w:rsidR="006D7A7B" w:rsidRDefault="00B96615">
      <w:pPr>
        <w:pStyle w:val="1"/>
      </w:pPr>
      <w:bookmarkStart w:id="0" w:name="_Toc44425741"/>
      <w:bookmarkStart w:id="1" w:name="_Toc92876347"/>
      <w:bookmarkStart w:id="2" w:name="_Toc92899811"/>
      <w:bookmarkStart w:id="3" w:name="_Toc95321770"/>
      <w:r>
        <w:t>「中小企業加速投資行動方案」</w:t>
      </w:r>
      <w:bookmarkEnd w:id="0"/>
      <w:bookmarkEnd w:id="1"/>
      <w:bookmarkEnd w:id="2"/>
      <w:bookmarkEnd w:id="3"/>
    </w:p>
    <w:p w14:paraId="634E6F5E" w14:textId="77777777" w:rsidR="006D7A7B" w:rsidRDefault="00B96615">
      <w:pPr>
        <w:spacing w:line="728" w:lineRule="exact"/>
        <w:ind w:right="155"/>
        <w:jc w:val="center"/>
        <w:rPr>
          <w:b/>
          <w:sz w:val="40"/>
        </w:rPr>
      </w:pPr>
      <w:r>
        <w:rPr>
          <w:b/>
          <w:sz w:val="40"/>
        </w:rPr>
        <w:t>Q&amp;A</w:t>
      </w:r>
    </w:p>
    <w:p w14:paraId="531358DE" w14:textId="77777777" w:rsidR="006D7A7B" w:rsidRDefault="006D7A7B">
      <w:pPr>
        <w:pStyle w:val="a3"/>
        <w:spacing w:before="4"/>
        <w:rPr>
          <w:b/>
          <w:sz w:val="27"/>
        </w:rPr>
      </w:pPr>
    </w:p>
    <w:p w14:paraId="28450FD2" w14:textId="77777777" w:rsidR="006D7A7B" w:rsidRDefault="00B96615">
      <w:pPr>
        <w:ind w:right="158"/>
        <w:jc w:val="center"/>
        <w:rPr>
          <w:b/>
          <w:sz w:val="36"/>
        </w:rPr>
      </w:pPr>
      <w:r>
        <w:rPr>
          <w:b/>
          <w:color w:val="365F91"/>
          <w:sz w:val="36"/>
        </w:rPr>
        <w:t>目錄</w:t>
      </w:r>
    </w:p>
    <w:sdt>
      <w:sdtPr>
        <w:rPr>
          <w:b/>
          <w:bCs/>
          <w:sz w:val="22"/>
          <w:szCs w:val="22"/>
        </w:rPr>
        <w:id w:val="1335516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F06F626" w14:textId="1E18C326" w:rsidR="00DE3DD0" w:rsidRPr="00D556F1" w:rsidRDefault="000054AA" w:rsidP="00DE3DD0">
          <w:pPr>
            <w:pStyle w:val="10"/>
            <w:tabs>
              <w:tab w:val="right" w:leader="dot" w:pos="8900"/>
            </w:tabs>
            <w:spacing w:line="600" w:lineRule="exact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r w:rsidRPr="00D556F1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en-US" w:bidi="ar-SA"/>
            </w:rPr>
            <w:fldChar w:fldCharType="begin"/>
          </w:r>
          <w:r w:rsidR="00492C33" w:rsidRPr="00D556F1">
            <w:rPr>
              <w:sz w:val="28"/>
              <w:szCs w:val="28"/>
            </w:rPr>
            <w:instrText xml:space="preserve"> TOC \o "1-3" \h \z \u </w:instrText>
          </w:r>
          <w:r w:rsidRPr="00D556F1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en-US" w:bidi="ar-SA"/>
            </w:rPr>
            <w:fldChar w:fldCharType="separate"/>
          </w:r>
          <w:hyperlink w:anchor="_Toc95321770" w:history="1"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「中小企業加速投資行動方案」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_Toc95321770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1DC8BF" w14:textId="4BBBEBA7" w:rsidR="00DE3DD0" w:rsidRPr="00D556F1" w:rsidRDefault="00000000" w:rsidP="00DE3DD0">
          <w:pPr>
            <w:pStyle w:val="20"/>
            <w:tabs>
              <w:tab w:val="right" w:leader="dot" w:pos="8900"/>
            </w:tabs>
            <w:spacing w:line="600" w:lineRule="exact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1" w:history="1"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一、共同資格類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_Toc95321771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3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AB4963" w14:textId="5BDEFBEA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2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Q1: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何謂符合「中小企業認定標準」之中小企業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 (</w:t>
            </w:r>
            <w:r w:rsidR="00552DBA" w:rsidRPr="00552DBA">
              <w:rPr>
                <w:rStyle w:val="a8"/>
                <w:rFonts w:hint="eastAsia"/>
                <w:noProof/>
                <w:sz w:val="28"/>
                <w:szCs w:val="28"/>
              </w:rPr>
              <w:t>中小及新創企業署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_Toc95321772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3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2B3A6C" w14:textId="4E885786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3" w:history="1">
            <w:r w:rsidR="00DE3DD0" w:rsidRPr="00D556F1">
              <w:rPr>
                <w:rStyle w:val="a8"/>
                <w:noProof/>
                <w:spacing w:val="-14"/>
                <w:sz w:val="28"/>
                <w:szCs w:val="28"/>
              </w:rPr>
              <w:t>Q2</w:t>
            </w:r>
            <w:r w:rsidR="00DE3DD0" w:rsidRPr="00D556F1">
              <w:rPr>
                <w:rStyle w:val="a8"/>
                <w:rFonts w:hint="eastAsia"/>
                <w:noProof/>
                <w:spacing w:val="-10"/>
                <w:sz w:val="28"/>
                <w:szCs w:val="28"/>
              </w:rPr>
              <w:t>：如何認定為符合「中小企業認定標準」第</w:t>
            </w:r>
            <w:r w:rsidR="00DE3DD0" w:rsidRPr="00D556F1">
              <w:rPr>
                <w:rStyle w:val="a8"/>
                <w:noProof/>
                <w:spacing w:val="-10"/>
                <w:sz w:val="28"/>
                <w:szCs w:val="28"/>
              </w:rPr>
              <w:t xml:space="preserve"> 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6</w:t>
            </w:r>
            <w:r w:rsidR="00DE3DD0" w:rsidRPr="00D556F1">
              <w:rPr>
                <w:rStyle w:val="a8"/>
                <w:noProof/>
                <w:spacing w:val="-1"/>
                <w:sz w:val="28"/>
                <w:szCs w:val="28"/>
              </w:rPr>
              <w:t xml:space="preserve"> </w:t>
            </w:r>
            <w:r w:rsidR="00DE3DD0" w:rsidRPr="00D556F1">
              <w:rPr>
                <w:rStyle w:val="a8"/>
                <w:rFonts w:hint="eastAsia"/>
                <w:noProof/>
                <w:spacing w:val="-1"/>
                <w:sz w:val="28"/>
                <w:szCs w:val="28"/>
              </w:rPr>
              <w:t>條之視同中小企業</w:t>
            </w:r>
            <w:r w:rsidR="00DE3DD0" w:rsidRPr="00D556F1">
              <w:rPr>
                <w:rStyle w:val="a8"/>
                <w:rFonts w:hint="eastAsia"/>
                <w:noProof/>
                <w:spacing w:val="-3"/>
                <w:sz w:val="28"/>
                <w:szCs w:val="28"/>
              </w:rPr>
              <w:t>及起算日</w:t>
            </w:r>
            <w:r w:rsidR="00DE3DD0" w:rsidRPr="00D556F1">
              <w:rPr>
                <w:rStyle w:val="a8"/>
                <w:noProof/>
                <w:spacing w:val="-3"/>
                <w:sz w:val="28"/>
                <w:szCs w:val="28"/>
              </w:rPr>
              <w:t>? (</w:t>
            </w:r>
            <w:r w:rsidR="00552DBA" w:rsidRPr="00552DBA">
              <w:rPr>
                <w:rStyle w:val="a8"/>
                <w:rFonts w:hint="eastAsia"/>
                <w:noProof/>
                <w:spacing w:val="-3"/>
                <w:sz w:val="28"/>
                <w:szCs w:val="28"/>
              </w:rPr>
              <w:t>中小及新創企業署</w:t>
            </w:r>
            <w:r w:rsidR="00DE3DD0" w:rsidRPr="00D556F1">
              <w:rPr>
                <w:rStyle w:val="a8"/>
                <w:noProof/>
                <w:spacing w:val="-3"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_Toc95321773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3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6D2ACE" w14:textId="5FB1751F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4" w:history="1">
            <w:r w:rsidR="00DE3DD0" w:rsidRPr="00D556F1">
              <w:rPr>
                <w:rStyle w:val="a8"/>
                <w:noProof/>
                <w:spacing w:val="-8"/>
                <w:sz w:val="28"/>
                <w:szCs w:val="28"/>
              </w:rPr>
              <w:t>Q3</w:t>
            </w:r>
            <w:r w:rsidR="00DE3DD0" w:rsidRPr="00D556F1">
              <w:rPr>
                <w:rStyle w:val="a8"/>
                <w:rFonts w:hint="eastAsia"/>
                <w:noProof/>
                <w:spacing w:val="-8"/>
                <w:sz w:val="28"/>
                <w:szCs w:val="28"/>
              </w:rPr>
              <w:t>：</w:t>
            </w:r>
            <w:r w:rsidR="00DE3DD0" w:rsidRPr="00D556F1">
              <w:rPr>
                <w:rStyle w:val="a8"/>
                <w:rFonts w:hint="eastAsia"/>
                <w:noProof/>
                <w:spacing w:val="-10"/>
                <w:sz w:val="28"/>
                <w:szCs w:val="28"/>
              </w:rPr>
              <w:t>符合「中小企業認定標準」且使用統一發票之中小企業，業者</w:t>
            </w:r>
            <w:r w:rsidR="00DE3DD0" w:rsidRPr="00D556F1">
              <w:rPr>
                <w:rStyle w:val="a8"/>
                <w:rFonts w:hint="eastAsia"/>
                <w:noProof/>
                <w:spacing w:val="-7"/>
                <w:sz w:val="28"/>
                <w:szCs w:val="28"/>
              </w:rPr>
              <w:t>需要提供那些證明文件資料</w:t>
            </w:r>
            <w:r w:rsidR="00DE3DD0" w:rsidRPr="00D556F1">
              <w:rPr>
                <w:rStyle w:val="a8"/>
                <w:noProof/>
                <w:spacing w:val="-7"/>
                <w:sz w:val="28"/>
                <w:szCs w:val="28"/>
              </w:rPr>
              <w:t>? (</w:t>
            </w:r>
            <w:r w:rsidR="00552DBA" w:rsidRPr="00552DBA">
              <w:rPr>
                <w:rStyle w:val="a8"/>
                <w:rFonts w:hint="eastAsia"/>
                <w:noProof/>
                <w:spacing w:val="-7"/>
                <w:sz w:val="28"/>
                <w:szCs w:val="28"/>
              </w:rPr>
              <w:t>中小及新創企業署</w:t>
            </w:r>
            <w:r w:rsidR="00DE3DD0" w:rsidRPr="00D556F1">
              <w:rPr>
                <w:rStyle w:val="a8"/>
                <w:noProof/>
                <w:spacing w:val="-7"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_Toc95321774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3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101E6B" w14:textId="7048FF9E" w:rsidR="00DE3DD0" w:rsidRPr="00D556F1" w:rsidRDefault="00000000" w:rsidP="00DE3DD0">
          <w:pPr>
            <w:pStyle w:val="20"/>
            <w:tabs>
              <w:tab w:val="right" w:leader="dot" w:pos="8900"/>
            </w:tabs>
            <w:spacing w:line="600" w:lineRule="exact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5" w:history="1"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二、特定資格類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-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製造業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_Toc95321775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4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6BB2D5" w14:textId="7C1D044E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6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Q1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：符合減碳條件之具體投資項目有那些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 (</w:t>
            </w:r>
            <w:r w:rsidR="00552DBA" w:rsidRPr="00552DBA">
              <w:rPr>
                <w:rStyle w:val="a8"/>
                <w:rFonts w:hint="eastAsia"/>
                <w:noProof/>
                <w:sz w:val="28"/>
                <w:szCs w:val="28"/>
              </w:rPr>
              <w:t>產業發展署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_Toc95321776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4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B8658E" w14:textId="1C3C022D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7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Q2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</w:t>
            </w:r>
            <w:r w:rsidR="00DE3DD0" w:rsidRPr="00D556F1">
              <w:rPr>
                <w:rStyle w:val="a8"/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何謂投資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/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擴廠部分產線須具備智慧技術元素或智慧化功能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 (</w:t>
            </w:r>
            <w:r w:rsidR="00552DBA" w:rsidRPr="00552DBA">
              <w:rPr>
                <w:rStyle w:val="a8"/>
                <w:rFonts w:hint="eastAsia"/>
                <w:noProof/>
                <w:sz w:val="28"/>
                <w:szCs w:val="28"/>
              </w:rPr>
              <w:t>產業發展署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_Toc95321777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4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1CB9B3" w14:textId="121DA2CE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8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Q3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：屬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 xml:space="preserve"> 5+2</w:t>
            </w:r>
            <w:r w:rsidR="00DE3DD0" w:rsidRPr="00D556F1">
              <w:rPr>
                <w:rStyle w:val="a8"/>
                <w:noProof/>
                <w:spacing w:val="-4"/>
                <w:sz w:val="28"/>
                <w:szCs w:val="28"/>
              </w:rPr>
              <w:t xml:space="preserve"> </w:t>
            </w:r>
            <w:r w:rsidR="00DE3DD0" w:rsidRPr="00D556F1">
              <w:rPr>
                <w:rStyle w:val="a8"/>
                <w:rFonts w:hint="eastAsia"/>
                <w:noProof/>
                <w:spacing w:val="-4"/>
                <w:sz w:val="28"/>
                <w:szCs w:val="28"/>
              </w:rPr>
              <w:t>產業創新領域為何</w:t>
            </w:r>
            <w:r w:rsidR="00DE3DD0" w:rsidRPr="00D556F1">
              <w:rPr>
                <w:rStyle w:val="a8"/>
                <w:noProof/>
                <w:spacing w:val="-4"/>
                <w:sz w:val="28"/>
                <w:szCs w:val="28"/>
              </w:rPr>
              <w:t>?(</w:t>
            </w:r>
            <w:r w:rsidR="00552DBA" w:rsidRPr="00552DBA">
              <w:rPr>
                <w:rStyle w:val="a8"/>
                <w:rFonts w:hint="eastAsia"/>
                <w:noProof/>
                <w:spacing w:val="-4"/>
                <w:sz w:val="28"/>
                <w:szCs w:val="28"/>
              </w:rPr>
              <w:t>產業發展署</w:t>
            </w:r>
            <w:r w:rsidR="00DE3DD0" w:rsidRPr="00D556F1">
              <w:rPr>
                <w:rStyle w:val="a8"/>
                <w:noProof/>
                <w:spacing w:val="-4"/>
                <w:sz w:val="28"/>
                <w:szCs w:val="28"/>
              </w:rPr>
              <w:t xml:space="preserve">) 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說明：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_Toc95321778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5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0CDBF3" w14:textId="12ED707E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79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Q4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：屬高附加價值產品及關鍵零組件相關產業類別為何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?(</w:t>
            </w:r>
            <w:r w:rsidR="00552DBA" w:rsidRPr="00552DBA">
              <w:rPr>
                <w:rFonts w:hint="eastAsia"/>
              </w:rPr>
              <w:t xml:space="preserve"> </w:t>
            </w:r>
            <w:r w:rsidR="00552DBA" w:rsidRPr="00552DBA">
              <w:rPr>
                <w:rStyle w:val="a8"/>
                <w:rFonts w:hint="eastAsia"/>
                <w:noProof/>
                <w:sz w:val="28"/>
                <w:szCs w:val="28"/>
              </w:rPr>
              <w:t>產業發展署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_Toc95321779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6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5EBD89" w14:textId="69BF4562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0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Q5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：何謂國際供應鏈居於關鍵地位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?(</w:t>
            </w:r>
            <w:r w:rsidR="00552DBA" w:rsidRPr="00552DBA">
              <w:rPr>
                <w:rStyle w:val="a8"/>
                <w:rFonts w:hint="eastAsia"/>
                <w:noProof/>
                <w:sz w:val="28"/>
                <w:szCs w:val="28"/>
              </w:rPr>
              <w:t>產業發展署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_Toc95321780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8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9A1CD1" w14:textId="63A16E0B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1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Q6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：符合自有品牌國際行銷之情況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?(</w:t>
            </w:r>
            <w:r w:rsidR="00552DBA" w:rsidRPr="00552DBA">
              <w:rPr>
                <w:rStyle w:val="a8"/>
                <w:rFonts w:hint="eastAsia"/>
                <w:noProof/>
                <w:sz w:val="28"/>
                <w:szCs w:val="28"/>
              </w:rPr>
              <w:t>產業發展署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_Toc95321781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8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5054EA" w14:textId="0EACE71A" w:rsidR="00DE3DD0" w:rsidRPr="00D556F1" w:rsidRDefault="00000000" w:rsidP="00DE3DD0">
          <w:pPr>
            <w:pStyle w:val="20"/>
            <w:tabs>
              <w:tab w:val="right" w:leader="dot" w:pos="8900"/>
            </w:tabs>
            <w:spacing w:line="600" w:lineRule="exact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2" w:history="1"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三、特定資格類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-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服務業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_Toc95321782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8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D690CB" w14:textId="4E599579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3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Q1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：哪些服務業可以來申請本方案？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(</w:t>
            </w:r>
            <w:r w:rsidR="00E768EF" w:rsidRPr="00E768EF">
              <w:rPr>
                <w:rStyle w:val="a8"/>
                <w:rFonts w:hint="eastAsia"/>
                <w:noProof/>
                <w:sz w:val="28"/>
                <w:szCs w:val="28"/>
              </w:rPr>
              <w:t>商業發展署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_Toc95321783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8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7D71EA" w14:textId="7181725B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4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Q2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：符合減碳條件之具體投資項目有那些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 (</w:t>
            </w:r>
            <w:r w:rsidR="00552DBA" w:rsidRPr="00552DBA">
              <w:rPr>
                <w:rStyle w:val="a8"/>
                <w:rFonts w:hint="eastAsia"/>
                <w:noProof/>
                <w:sz w:val="28"/>
                <w:szCs w:val="28"/>
              </w:rPr>
              <w:t>產業發展署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_Toc95321784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8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882ABA" w14:textId="3F8A82B9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5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Q3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：何謂服務能量具備智慧技術元素或智慧化功能？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(</w:t>
            </w:r>
            <w:r w:rsidR="00E768EF" w:rsidRPr="00E768EF">
              <w:rPr>
                <w:rStyle w:val="a8"/>
                <w:rFonts w:hint="eastAsia"/>
                <w:noProof/>
                <w:sz w:val="28"/>
                <w:szCs w:val="28"/>
              </w:rPr>
              <w:t>商業發展署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_Toc95321785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9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DBD9D8" w14:textId="4DDDD5F3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6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Q4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</w:t>
            </w:r>
            <w:r w:rsidR="00DE3DD0" w:rsidRPr="00D556F1">
              <w:rPr>
                <w:rStyle w:val="a8"/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哪些投資項目可能適用本方案之智慧技術？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(</w:t>
            </w:r>
            <w:r w:rsidR="00E768EF" w:rsidRPr="00E768EF">
              <w:rPr>
                <w:rStyle w:val="a8"/>
                <w:rFonts w:hint="eastAsia"/>
                <w:noProof/>
                <w:sz w:val="28"/>
                <w:szCs w:val="28"/>
              </w:rPr>
              <w:t>商業發展署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_Toc95321786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9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40F6C2" w14:textId="7B2B98D4" w:rsidR="00DE3DD0" w:rsidRPr="00D556F1" w:rsidRDefault="00000000" w:rsidP="00DE3DD0">
          <w:pPr>
            <w:pStyle w:val="20"/>
            <w:tabs>
              <w:tab w:val="right" w:leader="dot" w:pos="8900"/>
            </w:tabs>
            <w:spacing w:line="600" w:lineRule="exact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7" w:history="1"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四、「中小企業加速投資貸款」相關規定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(</w:t>
            </w:r>
            <w:r w:rsidR="00552DBA" w:rsidRPr="00552DBA">
              <w:rPr>
                <w:rStyle w:val="a8"/>
                <w:rFonts w:hint="eastAsia"/>
                <w:noProof/>
                <w:sz w:val="28"/>
                <w:szCs w:val="28"/>
              </w:rPr>
              <w:t>中小及新創企業署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)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_Toc95321787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10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7284D" w14:textId="3D2F9875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8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Q1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：金融機構受理貸款期間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_Toc95321788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10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E1DD51" w14:textId="28716E46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89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Q2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：申請「中小企業加速投資貸款」之對象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_Toc95321789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10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F42542" w14:textId="38A7E8BA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90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Q3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：企業獲核定函時為中小企業，但銀行受理貸款申請時已逾中小企業規模，銀行是否仍可辦理本項貸款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_Toc95321790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10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463958" w14:textId="13C5775B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91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Q4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：「中小企業加速投資貸款」之貸款用途包括那些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_Toc95321791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10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12B764" w14:textId="30B4266D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92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Q5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：「中小企業加速投資貸款」之最高貸款額度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_Toc95321792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11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1249AC" w14:textId="0D10CC81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93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Q6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：貸款用途分批動用有何限制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_Toc95321793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11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A13D3A" w14:textId="499C03F0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94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Q7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：「中小企業加速投資貸款」之貸款利率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_Toc95321794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11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B6A9B8" w14:textId="29CC86CD" w:rsidR="00DE3DD0" w:rsidRPr="00D556F1" w:rsidRDefault="00000000" w:rsidP="00DE3DD0">
          <w:pPr>
            <w:pStyle w:val="30"/>
            <w:tabs>
              <w:tab w:val="right" w:leader="dot" w:pos="8900"/>
            </w:tabs>
            <w:spacing w:line="600" w:lineRule="exact"/>
            <w:ind w:left="88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bidi="ar-SA"/>
            </w:rPr>
          </w:pPr>
          <w:hyperlink w:anchor="_Toc95321795" w:history="1">
            <w:r w:rsidR="00DE3DD0" w:rsidRPr="00D556F1">
              <w:rPr>
                <w:rStyle w:val="a8"/>
                <w:noProof/>
                <w:sz w:val="28"/>
                <w:szCs w:val="28"/>
              </w:rPr>
              <w:t>Q8</w:t>
            </w:r>
            <w:r w:rsidR="00DE3DD0" w:rsidRPr="00D556F1">
              <w:rPr>
                <w:rStyle w:val="a8"/>
                <w:rFonts w:hint="eastAsia"/>
                <w:noProof/>
                <w:sz w:val="28"/>
                <w:szCs w:val="28"/>
              </w:rPr>
              <w:t>：「中小企業加速投資貸款」之貸款期限</w:t>
            </w:r>
            <w:r w:rsidR="00DE3DD0" w:rsidRPr="00D556F1">
              <w:rPr>
                <w:rStyle w:val="a8"/>
                <w:noProof/>
                <w:sz w:val="28"/>
                <w:szCs w:val="28"/>
              </w:rPr>
              <w:t>?</w:t>
            </w:r>
            <w:r w:rsidR="00DE3DD0" w:rsidRPr="00D556F1">
              <w:rPr>
                <w:noProof/>
                <w:webHidden/>
                <w:sz w:val="28"/>
                <w:szCs w:val="28"/>
              </w:rPr>
              <w:tab/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begin"/>
            </w:r>
            <w:r w:rsidR="00DE3DD0" w:rsidRPr="00D556F1">
              <w:rPr>
                <w:noProof/>
                <w:webHidden/>
                <w:sz w:val="28"/>
                <w:szCs w:val="28"/>
              </w:rPr>
              <w:instrText xml:space="preserve"> PAGEREF _Toc95321795 \h </w:instrText>
            </w:r>
            <w:r w:rsidR="00DE3DD0" w:rsidRPr="00D556F1">
              <w:rPr>
                <w:noProof/>
                <w:webHidden/>
                <w:sz w:val="28"/>
                <w:szCs w:val="28"/>
              </w:rPr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DD0" w:rsidRPr="00D556F1">
              <w:rPr>
                <w:noProof/>
                <w:webHidden/>
                <w:sz w:val="28"/>
                <w:szCs w:val="28"/>
              </w:rPr>
              <w:t>11</w:t>
            </w:r>
            <w:r w:rsidR="00DE3DD0" w:rsidRPr="00D556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63B9C8" w14:textId="0099D4E9" w:rsidR="00492C33" w:rsidRPr="00D556F1" w:rsidRDefault="000054AA" w:rsidP="00DE3DD0">
          <w:pPr>
            <w:spacing w:line="600" w:lineRule="exact"/>
          </w:pPr>
          <w:r w:rsidRPr="00D556F1">
            <w:rPr>
              <w:sz w:val="28"/>
              <w:szCs w:val="28"/>
            </w:rPr>
            <w:fldChar w:fldCharType="end"/>
          </w:r>
        </w:p>
      </w:sdtContent>
    </w:sdt>
    <w:p w14:paraId="5ADB04B9" w14:textId="77777777" w:rsidR="006D7A7B" w:rsidRPr="00D556F1" w:rsidRDefault="006D7A7B">
      <w:pPr>
        <w:rPr>
          <w:rFonts w:ascii="Calibri" w:eastAsia="Calibri"/>
        </w:rPr>
        <w:sectPr w:rsidR="006D7A7B" w:rsidRPr="00D556F1" w:rsidSect="00FA6DAA">
          <w:footerReference w:type="default" r:id="rId8"/>
          <w:type w:val="continuous"/>
          <w:pgSz w:w="11910" w:h="16840"/>
          <w:pgMar w:top="1440" w:right="1420" w:bottom="1420" w:left="1580" w:header="720" w:footer="1236" w:gutter="0"/>
          <w:cols w:space="720"/>
        </w:sectPr>
      </w:pPr>
    </w:p>
    <w:p w14:paraId="1F510999" w14:textId="77777777" w:rsidR="006D7A7B" w:rsidRPr="00D556F1" w:rsidRDefault="00B96615">
      <w:pPr>
        <w:pStyle w:val="2"/>
        <w:spacing w:before="5"/>
      </w:pPr>
      <w:bookmarkStart w:id="4" w:name="_Toc95321771"/>
      <w:r w:rsidRPr="00D556F1">
        <w:lastRenderedPageBreak/>
        <w:t>一、共同資格類</w:t>
      </w:r>
      <w:bookmarkEnd w:id="4"/>
    </w:p>
    <w:p w14:paraId="02E9E4A3" w14:textId="1971591B" w:rsidR="006D7A7B" w:rsidRPr="00D556F1" w:rsidRDefault="00B96615">
      <w:pPr>
        <w:pStyle w:val="3"/>
        <w:spacing w:line="440" w:lineRule="exact"/>
      </w:pPr>
      <w:bookmarkStart w:id="5" w:name="_Toc95321772"/>
      <w:r w:rsidRPr="00D556F1">
        <w:t>Q1:何謂符合「中小企業認定標準」之中小企業? (</w:t>
      </w:r>
      <w:r w:rsidR="00552DBA" w:rsidRPr="00552DBA">
        <w:rPr>
          <w:rFonts w:hint="eastAsia"/>
        </w:rPr>
        <w:t>中小及新創企業署</w:t>
      </w:r>
      <w:r w:rsidRPr="00D556F1">
        <w:t>)</w:t>
      </w:r>
      <w:bookmarkEnd w:id="5"/>
    </w:p>
    <w:p w14:paraId="61F50194" w14:textId="77777777" w:rsidR="006D7A7B" w:rsidRPr="00D556F1" w:rsidRDefault="00B96615">
      <w:pPr>
        <w:spacing w:line="440" w:lineRule="exact"/>
        <w:ind w:left="481"/>
        <w:rPr>
          <w:b/>
          <w:sz w:val="28"/>
        </w:rPr>
      </w:pPr>
      <w:r w:rsidRPr="00D556F1">
        <w:rPr>
          <w:b/>
          <w:sz w:val="28"/>
        </w:rPr>
        <w:t>說明：</w:t>
      </w:r>
    </w:p>
    <w:p w14:paraId="0F4A65BC" w14:textId="77777777" w:rsidR="006D7A7B" w:rsidRPr="00D556F1" w:rsidRDefault="00B96615" w:rsidP="00BB040A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before="18" w:line="204" w:lineRule="auto"/>
        <w:ind w:right="357"/>
        <w:jc w:val="both"/>
        <w:rPr>
          <w:color w:val="000000" w:themeColor="text1"/>
          <w:sz w:val="28"/>
        </w:rPr>
      </w:pPr>
      <w:r w:rsidRPr="00D556F1">
        <w:rPr>
          <w:color w:val="000000" w:themeColor="text1"/>
          <w:spacing w:val="-3"/>
          <w:sz w:val="28"/>
        </w:rPr>
        <w:t xml:space="preserve">依據「中小企業認定標準」第 </w:t>
      </w:r>
      <w:r w:rsidRPr="00D556F1">
        <w:rPr>
          <w:color w:val="000000" w:themeColor="text1"/>
          <w:sz w:val="28"/>
        </w:rPr>
        <w:t>2</w:t>
      </w:r>
      <w:r w:rsidRPr="00D556F1">
        <w:rPr>
          <w:color w:val="000000" w:themeColor="text1"/>
          <w:spacing w:val="-4"/>
          <w:sz w:val="28"/>
        </w:rPr>
        <w:t xml:space="preserve"> 條，所稱中小企業指依法辦理</w:t>
      </w:r>
      <w:r w:rsidRPr="00D556F1">
        <w:rPr>
          <w:color w:val="000000" w:themeColor="text1"/>
          <w:spacing w:val="-3"/>
          <w:sz w:val="28"/>
        </w:rPr>
        <w:t>公司登記或商業登記，</w:t>
      </w:r>
      <w:r w:rsidR="00606E81" w:rsidRPr="00D556F1">
        <w:rPr>
          <w:rFonts w:hint="eastAsia"/>
          <w:color w:val="000000" w:themeColor="text1"/>
          <w:spacing w:val="-3"/>
          <w:sz w:val="28"/>
        </w:rPr>
        <w:t>實收資本額在新臺幣1億元以下，或經常僱用員工人數未滿200人之事業。</w:t>
      </w:r>
    </w:p>
    <w:p w14:paraId="342D950B" w14:textId="77777777" w:rsidR="006D7A7B" w:rsidRPr="00D556F1" w:rsidRDefault="00B96615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line="204" w:lineRule="auto"/>
        <w:ind w:right="638"/>
        <w:rPr>
          <w:color w:val="000000" w:themeColor="text1"/>
          <w:sz w:val="28"/>
        </w:rPr>
      </w:pPr>
      <w:r w:rsidRPr="00D556F1">
        <w:rPr>
          <w:color w:val="000000" w:themeColor="text1"/>
          <w:spacing w:val="-3"/>
          <w:sz w:val="28"/>
        </w:rPr>
        <w:t xml:space="preserve">依據「中小企業認定標準」第 </w:t>
      </w:r>
      <w:r w:rsidRPr="00D556F1">
        <w:rPr>
          <w:color w:val="000000" w:themeColor="text1"/>
          <w:sz w:val="28"/>
        </w:rPr>
        <w:t>6</w:t>
      </w:r>
      <w:r w:rsidRPr="00D556F1">
        <w:rPr>
          <w:color w:val="000000" w:themeColor="text1"/>
          <w:spacing w:val="-4"/>
          <w:sz w:val="28"/>
        </w:rPr>
        <w:t xml:space="preserve"> 條規定，具有下列情形之一</w:t>
      </w:r>
      <w:r w:rsidRPr="00D556F1">
        <w:rPr>
          <w:color w:val="000000" w:themeColor="text1"/>
          <w:spacing w:val="-3"/>
          <w:sz w:val="28"/>
        </w:rPr>
        <w:t>者，視同中小企業：</w:t>
      </w:r>
    </w:p>
    <w:p w14:paraId="53BBA63B" w14:textId="77777777" w:rsidR="006D7A7B" w:rsidRPr="00D556F1" w:rsidRDefault="00B96615">
      <w:pPr>
        <w:pStyle w:val="a4"/>
        <w:numPr>
          <w:ilvl w:val="1"/>
          <w:numId w:val="8"/>
        </w:numPr>
        <w:tabs>
          <w:tab w:val="left" w:pos="1442"/>
        </w:tabs>
        <w:spacing w:before="6" w:line="204" w:lineRule="auto"/>
        <w:ind w:right="439"/>
        <w:rPr>
          <w:color w:val="000000" w:themeColor="text1"/>
          <w:sz w:val="28"/>
        </w:rPr>
      </w:pPr>
      <w:r w:rsidRPr="00D556F1">
        <w:rPr>
          <w:color w:val="000000" w:themeColor="text1"/>
          <w:spacing w:val="-3"/>
          <w:sz w:val="28"/>
        </w:rPr>
        <w:t xml:space="preserve">中小企業經輔導擴充後，其規模超過第 </w:t>
      </w:r>
      <w:r w:rsidRPr="00D556F1">
        <w:rPr>
          <w:color w:val="000000" w:themeColor="text1"/>
          <w:sz w:val="28"/>
        </w:rPr>
        <w:t>2</w:t>
      </w:r>
      <w:r w:rsidRPr="00D556F1">
        <w:rPr>
          <w:color w:val="000000" w:themeColor="text1"/>
          <w:spacing w:val="-3"/>
          <w:sz w:val="28"/>
        </w:rPr>
        <w:t xml:space="preserve"> 條所定基準者， </w:t>
      </w:r>
      <w:r w:rsidRPr="00D556F1">
        <w:rPr>
          <w:color w:val="000000" w:themeColor="text1"/>
          <w:spacing w:val="-1"/>
          <w:sz w:val="28"/>
        </w:rPr>
        <w:t>自擴充之日起</w:t>
      </w:r>
      <w:r w:rsidRPr="00D556F1">
        <w:rPr>
          <w:color w:val="000000" w:themeColor="text1"/>
          <w:sz w:val="28"/>
        </w:rPr>
        <w:t>，2</w:t>
      </w:r>
      <w:r w:rsidRPr="00D556F1">
        <w:rPr>
          <w:color w:val="000000" w:themeColor="text1"/>
          <w:spacing w:val="-3"/>
          <w:sz w:val="28"/>
        </w:rPr>
        <w:t xml:space="preserve"> 年內視同中小企業。</w:t>
      </w:r>
    </w:p>
    <w:p w14:paraId="60E4FA1A" w14:textId="74673DC4" w:rsidR="006D7A7B" w:rsidRPr="00D556F1" w:rsidRDefault="00B96615">
      <w:pPr>
        <w:pStyle w:val="a4"/>
        <w:numPr>
          <w:ilvl w:val="1"/>
          <w:numId w:val="8"/>
        </w:numPr>
        <w:tabs>
          <w:tab w:val="left" w:pos="1442"/>
        </w:tabs>
        <w:spacing w:line="206" w:lineRule="auto"/>
        <w:ind w:right="439"/>
        <w:rPr>
          <w:color w:val="000000" w:themeColor="text1"/>
          <w:sz w:val="28"/>
        </w:rPr>
      </w:pPr>
      <w:r w:rsidRPr="00D556F1">
        <w:rPr>
          <w:color w:val="000000" w:themeColor="text1"/>
          <w:spacing w:val="-3"/>
          <w:sz w:val="28"/>
        </w:rPr>
        <w:t xml:space="preserve">中小企業經輔導合併後，其規模超過第 </w:t>
      </w:r>
      <w:r w:rsidRPr="00D556F1">
        <w:rPr>
          <w:color w:val="000000" w:themeColor="text1"/>
          <w:sz w:val="28"/>
        </w:rPr>
        <w:t>2</w:t>
      </w:r>
      <w:r w:rsidRPr="00D556F1">
        <w:rPr>
          <w:color w:val="000000" w:themeColor="text1"/>
          <w:spacing w:val="-3"/>
          <w:sz w:val="28"/>
        </w:rPr>
        <w:t xml:space="preserve"> 條所定基準者， </w:t>
      </w:r>
      <w:r w:rsidRPr="00D556F1">
        <w:rPr>
          <w:color w:val="000000" w:themeColor="text1"/>
          <w:spacing w:val="-1"/>
          <w:sz w:val="28"/>
        </w:rPr>
        <w:t>自合併之日起</w:t>
      </w:r>
      <w:r w:rsidRPr="00D556F1">
        <w:rPr>
          <w:color w:val="000000" w:themeColor="text1"/>
          <w:sz w:val="28"/>
        </w:rPr>
        <w:t>，3</w:t>
      </w:r>
      <w:r w:rsidRPr="00D556F1">
        <w:rPr>
          <w:color w:val="000000" w:themeColor="text1"/>
          <w:spacing w:val="-3"/>
          <w:sz w:val="28"/>
        </w:rPr>
        <w:t xml:space="preserve"> 年內視同中小企業。</w:t>
      </w:r>
    </w:p>
    <w:p w14:paraId="37B96FD4" w14:textId="77777777" w:rsidR="00A24B64" w:rsidRPr="00D556F1" w:rsidRDefault="00A24B64" w:rsidP="00A24B64">
      <w:pPr>
        <w:pStyle w:val="a4"/>
        <w:tabs>
          <w:tab w:val="left" w:pos="1442"/>
        </w:tabs>
        <w:spacing w:line="206" w:lineRule="auto"/>
        <w:ind w:left="1442" w:right="439" w:firstLine="0"/>
        <w:rPr>
          <w:color w:val="000000" w:themeColor="text1"/>
          <w:sz w:val="28"/>
        </w:rPr>
      </w:pPr>
    </w:p>
    <w:p w14:paraId="4B5B9B06" w14:textId="6A1E27BE" w:rsidR="006D7A7B" w:rsidRPr="00D556F1" w:rsidRDefault="00B96615">
      <w:pPr>
        <w:pStyle w:val="3"/>
        <w:spacing w:before="172" w:line="206" w:lineRule="auto"/>
        <w:ind w:right="276"/>
        <w:rPr>
          <w:color w:val="000000" w:themeColor="text1"/>
        </w:rPr>
      </w:pPr>
      <w:bookmarkStart w:id="6" w:name="_Toc95321773"/>
      <w:r w:rsidRPr="00D556F1">
        <w:rPr>
          <w:color w:val="000000" w:themeColor="text1"/>
          <w:spacing w:val="-14"/>
        </w:rPr>
        <w:t>Q2</w:t>
      </w:r>
      <w:r w:rsidRPr="00D556F1">
        <w:rPr>
          <w:color w:val="000000" w:themeColor="text1"/>
          <w:spacing w:val="-10"/>
        </w:rPr>
        <w:t xml:space="preserve">：如何認定為符合「中小企業認定標準」第 </w:t>
      </w:r>
      <w:r w:rsidRPr="00D556F1">
        <w:rPr>
          <w:color w:val="000000" w:themeColor="text1"/>
        </w:rPr>
        <w:t>6</w:t>
      </w:r>
      <w:r w:rsidRPr="00D556F1">
        <w:rPr>
          <w:color w:val="000000" w:themeColor="text1"/>
          <w:spacing w:val="-1"/>
        </w:rPr>
        <w:t xml:space="preserve"> 條之視同中小企業</w:t>
      </w:r>
      <w:r w:rsidRPr="00D556F1">
        <w:rPr>
          <w:color w:val="000000" w:themeColor="text1"/>
          <w:spacing w:val="-3"/>
        </w:rPr>
        <w:t>及起算日? (</w:t>
      </w:r>
      <w:r w:rsidR="00552DBA" w:rsidRPr="00552DBA">
        <w:rPr>
          <w:rFonts w:hint="eastAsia"/>
          <w:color w:val="000000" w:themeColor="text1"/>
          <w:spacing w:val="-3"/>
        </w:rPr>
        <w:t>中小及新創企業署</w:t>
      </w:r>
      <w:r w:rsidRPr="00D556F1">
        <w:rPr>
          <w:color w:val="000000" w:themeColor="text1"/>
          <w:spacing w:val="-3"/>
        </w:rPr>
        <w:t>)</w:t>
      </w:r>
      <w:bookmarkEnd w:id="6"/>
    </w:p>
    <w:p w14:paraId="14571E62" w14:textId="77777777" w:rsidR="006D7A7B" w:rsidRPr="00D556F1" w:rsidRDefault="00B96615">
      <w:pPr>
        <w:spacing w:line="423" w:lineRule="exact"/>
        <w:ind w:left="481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6D3549F9" w14:textId="77777777" w:rsidR="006D7A7B" w:rsidRPr="00D556F1" w:rsidRDefault="00B96615" w:rsidP="00102F62">
      <w:pPr>
        <w:pStyle w:val="a4"/>
        <w:numPr>
          <w:ilvl w:val="0"/>
          <w:numId w:val="7"/>
        </w:numPr>
        <w:tabs>
          <w:tab w:val="left" w:pos="961"/>
          <w:tab w:val="left" w:pos="962"/>
        </w:tabs>
        <w:spacing w:line="204" w:lineRule="auto"/>
        <w:ind w:right="357"/>
        <w:rPr>
          <w:color w:val="000000" w:themeColor="text1"/>
          <w:sz w:val="28"/>
        </w:rPr>
      </w:pPr>
      <w:r w:rsidRPr="00D556F1">
        <w:rPr>
          <w:color w:val="000000" w:themeColor="text1"/>
          <w:spacing w:val="-3"/>
          <w:sz w:val="28"/>
        </w:rPr>
        <w:t xml:space="preserve">企業規模超過「中小企業認定標準」第 </w:t>
      </w:r>
      <w:r w:rsidRPr="00D556F1">
        <w:rPr>
          <w:color w:val="000000" w:themeColor="text1"/>
          <w:sz w:val="28"/>
        </w:rPr>
        <w:t>2</w:t>
      </w:r>
      <w:r w:rsidRPr="00D556F1">
        <w:rPr>
          <w:color w:val="000000" w:themeColor="text1"/>
          <w:spacing w:val="-3"/>
          <w:sz w:val="28"/>
        </w:rPr>
        <w:t xml:space="preserve"> 條所定基準者，提出經「中小企業輔導體系建立及輔導辦法」第 </w:t>
      </w:r>
      <w:r w:rsidRPr="00D556F1">
        <w:rPr>
          <w:color w:val="000000" w:themeColor="text1"/>
          <w:sz w:val="28"/>
        </w:rPr>
        <w:t>2</w:t>
      </w:r>
      <w:r w:rsidRPr="00D556F1">
        <w:rPr>
          <w:color w:val="000000" w:themeColor="text1"/>
          <w:spacing w:val="-2"/>
          <w:sz w:val="28"/>
        </w:rPr>
        <w:t xml:space="preserve"> 條所定輔導體系</w:t>
      </w:r>
    </w:p>
    <w:p w14:paraId="3063D463" w14:textId="77777777" w:rsidR="005C689F" w:rsidRPr="00D556F1" w:rsidRDefault="00B96615" w:rsidP="00102F62">
      <w:pPr>
        <w:spacing w:line="204" w:lineRule="auto"/>
        <w:ind w:left="958"/>
        <w:rPr>
          <w:b/>
          <w:color w:val="000000" w:themeColor="text1"/>
          <w:spacing w:val="-3"/>
          <w:sz w:val="28"/>
        </w:rPr>
      </w:pPr>
      <w:r w:rsidRPr="00D556F1">
        <w:rPr>
          <w:color w:val="000000" w:themeColor="text1"/>
          <w:sz w:val="28"/>
        </w:rPr>
        <w:t>(經濟部 11 項輔導體系)之</w:t>
      </w:r>
      <w:r w:rsidRPr="00D556F1">
        <w:rPr>
          <w:b/>
          <w:color w:val="000000" w:themeColor="text1"/>
          <w:spacing w:val="-3"/>
          <w:sz w:val="28"/>
          <w:u w:val="single"/>
        </w:rPr>
        <w:t>輔導合約證明</w:t>
      </w:r>
      <w:r w:rsidRPr="00D556F1">
        <w:rPr>
          <w:b/>
          <w:color w:val="000000" w:themeColor="text1"/>
          <w:spacing w:val="-3"/>
          <w:sz w:val="28"/>
        </w:rPr>
        <w:t>。</w:t>
      </w:r>
    </w:p>
    <w:p w14:paraId="00D7A86B" w14:textId="77777777" w:rsidR="006D7A7B" w:rsidRPr="00D556F1" w:rsidRDefault="00B96615" w:rsidP="00102F62">
      <w:pPr>
        <w:pStyle w:val="a4"/>
        <w:numPr>
          <w:ilvl w:val="0"/>
          <w:numId w:val="7"/>
        </w:numPr>
        <w:tabs>
          <w:tab w:val="left" w:pos="961"/>
          <w:tab w:val="left" w:pos="962"/>
        </w:tabs>
        <w:spacing w:before="18" w:line="204" w:lineRule="auto"/>
        <w:ind w:right="357"/>
        <w:rPr>
          <w:color w:val="000000" w:themeColor="text1"/>
          <w:spacing w:val="-3"/>
          <w:sz w:val="28"/>
        </w:rPr>
      </w:pPr>
      <w:r w:rsidRPr="00D556F1">
        <w:rPr>
          <w:color w:val="000000" w:themeColor="text1"/>
          <w:spacing w:val="-3"/>
          <w:sz w:val="28"/>
        </w:rPr>
        <w:t>視同中小企業之起算日如下：</w:t>
      </w:r>
    </w:p>
    <w:p w14:paraId="6C64CB2A" w14:textId="77777777" w:rsidR="00BB040A" w:rsidRPr="00D556F1" w:rsidRDefault="00B96615" w:rsidP="00BB040A">
      <w:pPr>
        <w:pStyle w:val="a4"/>
        <w:numPr>
          <w:ilvl w:val="0"/>
          <w:numId w:val="10"/>
        </w:numPr>
        <w:tabs>
          <w:tab w:val="left" w:pos="1442"/>
        </w:tabs>
        <w:spacing w:before="6" w:line="204" w:lineRule="auto"/>
        <w:ind w:right="439"/>
        <w:rPr>
          <w:color w:val="000000" w:themeColor="text1"/>
          <w:spacing w:val="-3"/>
          <w:sz w:val="28"/>
        </w:rPr>
      </w:pPr>
      <w:r w:rsidRPr="00D556F1">
        <w:rPr>
          <w:color w:val="000000" w:themeColor="text1"/>
          <w:spacing w:val="-3"/>
          <w:sz w:val="28"/>
        </w:rPr>
        <w:t>擴充之日起 2 年內：</w:t>
      </w:r>
    </w:p>
    <w:p w14:paraId="71D2F03C" w14:textId="77777777" w:rsidR="00BB040A" w:rsidRPr="00D556F1" w:rsidRDefault="0054518B" w:rsidP="00BB040A">
      <w:pPr>
        <w:pStyle w:val="a4"/>
        <w:tabs>
          <w:tab w:val="left" w:pos="1442"/>
          <w:tab w:val="left" w:pos="2402"/>
          <w:tab w:val="left" w:pos="2403"/>
        </w:tabs>
        <w:spacing w:before="18" w:line="204" w:lineRule="auto"/>
        <w:ind w:leftChars="680" w:left="1718" w:right="318" w:hangingChars="80" w:hanging="222"/>
        <w:jc w:val="both"/>
        <w:rPr>
          <w:color w:val="000000" w:themeColor="text1"/>
          <w:spacing w:val="-4"/>
          <w:sz w:val="28"/>
        </w:rPr>
      </w:pPr>
      <w:r w:rsidRPr="00D556F1">
        <w:rPr>
          <w:rFonts w:hint="eastAsia"/>
          <w:color w:val="000000" w:themeColor="text1"/>
          <w:spacing w:val="-3"/>
          <w:sz w:val="28"/>
        </w:rPr>
        <w:t>A.</w:t>
      </w:r>
      <w:r w:rsidR="00B96615" w:rsidRPr="00D556F1">
        <w:rPr>
          <w:color w:val="000000" w:themeColor="text1"/>
          <w:spacing w:val="-3"/>
          <w:sz w:val="28"/>
        </w:rPr>
        <w:t xml:space="preserve">實收資本額：自公司登記或商業登記所登載逾 </w:t>
      </w:r>
      <w:r w:rsidR="00AC43D1" w:rsidRPr="00D556F1">
        <w:rPr>
          <w:rFonts w:hint="eastAsia"/>
          <w:color w:val="000000" w:themeColor="text1"/>
          <w:sz w:val="28"/>
        </w:rPr>
        <w:t>1億</w:t>
      </w:r>
      <w:r w:rsidR="00B96615" w:rsidRPr="00D556F1">
        <w:rPr>
          <w:color w:val="000000" w:themeColor="text1"/>
          <w:sz w:val="28"/>
        </w:rPr>
        <w:t>元之</w:t>
      </w:r>
      <w:r w:rsidRPr="00D556F1">
        <w:rPr>
          <w:rFonts w:hint="eastAsia"/>
          <w:b/>
          <w:color w:val="000000" w:themeColor="text1"/>
          <w:spacing w:val="-3"/>
          <w:sz w:val="28"/>
        </w:rPr>
        <w:t xml:space="preserve">      </w:t>
      </w:r>
      <w:r w:rsidR="00B96615" w:rsidRPr="00D556F1">
        <w:rPr>
          <w:b/>
          <w:color w:val="000000" w:themeColor="text1"/>
          <w:spacing w:val="-3"/>
          <w:sz w:val="28"/>
          <w:u w:val="single"/>
        </w:rPr>
        <w:t>變更登記日</w:t>
      </w:r>
      <w:r w:rsidR="00B96615" w:rsidRPr="00D556F1">
        <w:rPr>
          <w:color w:val="000000" w:themeColor="text1"/>
          <w:sz w:val="28"/>
        </w:rPr>
        <w:t>起算。</w:t>
      </w:r>
    </w:p>
    <w:p w14:paraId="44571B6B" w14:textId="77777777" w:rsidR="006D7A7B" w:rsidRPr="00D556F1" w:rsidRDefault="0054518B" w:rsidP="00BB040A">
      <w:pPr>
        <w:pStyle w:val="a4"/>
        <w:tabs>
          <w:tab w:val="left" w:pos="1442"/>
          <w:tab w:val="left" w:pos="2402"/>
          <w:tab w:val="left" w:pos="2403"/>
        </w:tabs>
        <w:spacing w:before="18" w:line="204" w:lineRule="auto"/>
        <w:ind w:leftChars="667" w:left="1715" w:right="318" w:hangingChars="90" w:hanging="248"/>
        <w:jc w:val="both"/>
        <w:rPr>
          <w:color w:val="000000" w:themeColor="text1"/>
          <w:sz w:val="28"/>
          <w:szCs w:val="28"/>
        </w:rPr>
      </w:pPr>
      <w:r w:rsidRPr="00D556F1">
        <w:rPr>
          <w:rFonts w:hint="eastAsia"/>
          <w:color w:val="000000" w:themeColor="text1"/>
          <w:spacing w:val="-4"/>
          <w:sz w:val="28"/>
        </w:rPr>
        <w:t>B.</w:t>
      </w:r>
      <w:r w:rsidR="00B96615" w:rsidRPr="00D556F1">
        <w:rPr>
          <w:color w:val="000000" w:themeColor="text1"/>
          <w:spacing w:val="-4"/>
          <w:sz w:val="28"/>
        </w:rPr>
        <w:t>經常僱用員工人數：臺閩地區勞工保險機構受理事</w:t>
      </w:r>
      <w:r w:rsidR="00BB040A" w:rsidRPr="00D556F1">
        <w:rPr>
          <w:color w:val="000000" w:themeColor="text1"/>
          <w:sz w:val="28"/>
        </w:rPr>
        <w:t>業</w:t>
      </w:r>
      <w:r w:rsidR="00BB040A" w:rsidRPr="00D556F1">
        <w:rPr>
          <w:rFonts w:hint="eastAsia"/>
          <w:color w:val="000000" w:themeColor="text1"/>
          <w:sz w:val="28"/>
        </w:rPr>
        <w:t>最</w:t>
      </w:r>
      <w:r w:rsidR="00B96615" w:rsidRPr="00D556F1">
        <w:rPr>
          <w:color w:val="000000" w:themeColor="text1"/>
          <w:sz w:val="28"/>
        </w:rPr>
        <w:t>近 12</w:t>
      </w:r>
      <w:r w:rsidR="00B96615" w:rsidRPr="00D556F1">
        <w:rPr>
          <w:color w:val="000000" w:themeColor="text1"/>
          <w:spacing w:val="-3"/>
          <w:sz w:val="28"/>
        </w:rPr>
        <w:t xml:space="preserve"> 個月之平均月投保人數</w:t>
      </w:r>
      <w:r w:rsidR="00B96615" w:rsidRPr="00D556F1">
        <w:rPr>
          <w:b/>
          <w:color w:val="000000" w:themeColor="text1"/>
          <w:spacing w:val="1"/>
          <w:sz w:val="28"/>
          <w:u w:val="single"/>
        </w:rPr>
        <w:t xml:space="preserve">達 </w:t>
      </w:r>
      <w:r w:rsidR="00B96615" w:rsidRPr="00D556F1">
        <w:rPr>
          <w:b/>
          <w:color w:val="000000" w:themeColor="text1"/>
          <w:sz w:val="28"/>
          <w:u w:val="single"/>
        </w:rPr>
        <w:t>2 百人</w:t>
      </w:r>
      <w:r w:rsidR="00B96615" w:rsidRPr="00D556F1">
        <w:rPr>
          <w:color w:val="000000" w:themeColor="text1"/>
          <w:spacing w:val="-2"/>
          <w:sz w:val="28"/>
        </w:rPr>
        <w:t>之最</w:t>
      </w:r>
      <w:r w:rsidR="00B96615" w:rsidRPr="00D556F1">
        <w:rPr>
          <w:color w:val="000000" w:themeColor="text1"/>
          <w:spacing w:val="-2"/>
          <w:sz w:val="28"/>
          <w:szCs w:val="28"/>
        </w:rPr>
        <w:t>後</w:t>
      </w:r>
      <w:r w:rsidR="00B96615" w:rsidRPr="00D556F1">
        <w:rPr>
          <w:color w:val="000000" w:themeColor="text1"/>
          <w:sz w:val="28"/>
          <w:szCs w:val="28"/>
        </w:rPr>
        <w:t>1 個月底起</w:t>
      </w:r>
      <w:r w:rsidRPr="00D556F1">
        <w:rPr>
          <w:rFonts w:hint="eastAsia"/>
          <w:color w:val="000000" w:themeColor="text1"/>
          <w:sz w:val="28"/>
          <w:szCs w:val="28"/>
        </w:rPr>
        <w:t xml:space="preserve">                        </w:t>
      </w:r>
      <w:r w:rsidR="00B96615" w:rsidRPr="00D556F1">
        <w:rPr>
          <w:color w:val="000000" w:themeColor="text1"/>
          <w:sz w:val="28"/>
          <w:szCs w:val="28"/>
        </w:rPr>
        <w:t>算。</w:t>
      </w:r>
    </w:p>
    <w:p w14:paraId="5CC3A7D1" w14:textId="1696BB58" w:rsidR="006D7A7B" w:rsidRPr="00D556F1" w:rsidRDefault="0054518B" w:rsidP="0054518B">
      <w:pPr>
        <w:pStyle w:val="a3"/>
        <w:spacing w:before="19" w:line="204" w:lineRule="auto"/>
        <w:ind w:right="822"/>
        <w:rPr>
          <w:color w:val="000000" w:themeColor="text1"/>
          <w:spacing w:val="-2"/>
        </w:rPr>
      </w:pPr>
      <w:r w:rsidRPr="00D556F1">
        <w:rPr>
          <w:rFonts w:hint="eastAsia"/>
          <w:color w:val="000000" w:themeColor="text1"/>
        </w:rPr>
        <w:t xml:space="preserve">              (2) </w:t>
      </w:r>
      <w:r w:rsidR="00B96615" w:rsidRPr="00D556F1">
        <w:rPr>
          <w:color w:val="000000" w:themeColor="text1"/>
          <w:spacing w:val="-1"/>
        </w:rPr>
        <w:t xml:space="preserve">合併之日起 </w:t>
      </w:r>
      <w:r w:rsidR="00B96615" w:rsidRPr="00D556F1">
        <w:rPr>
          <w:color w:val="000000" w:themeColor="text1"/>
        </w:rPr>
        <w:t>3</w:t>
      </w:r>
      <w:r w:rsidR="00B96615" w:rsidRPr="00D556F1">
        <w:rPr>
          <w:color w:val="000000" w:themeColor="text1"/>
          <w:spacing w:val="-2"/>
        </w:rPr>
        <w:t xml:space="preserve"> 年內：合併日起算。</w:t>
      </w:r>
    </w:p>
    <w:p w14:paraId="2F9DEAA6" w14:textId="77777777" w:rsidR="00A24B64" w:rsidRPr="00D556F1" w:rsidRDefault="00A24B64" w:rsidP="0054518B">
      <w:pPr>
        <w:pStyle w:val="a3"/>
        <w:spacing w:before="19" w:line="204" w:lineRule="auto"/>
        <w:ind w:right="822"/>
        <w:rPr>
          <w:color w:val="000000" w:themeColor="text1"/>
        </w:rPr>
      </w:pPr>
    </w:p>
    <w:p w14:paraId="5909F5DC" w14:textId="53323511" w:rsidR="006D7A7B" w:rsidRPr="00D556F1" w:rsidRDefault="00B96615">
      <w:pPr>
        <w:pStyle w:val="3"/>
        <w:spacing w:before="154" w:line="206" w:lineRule="auto"/>
        <w:ind w:right="277"/>
        <w:rPr>
          <w:color w:val="000000" w:themeColor="text1"/>
        </w:rPr>
      </w:pPr>
      <w:bookmarkStart w:id="7" w:name="_Toc95321774"/>
      <w:r w:rsidRPr="00D556F1">
        <w:rPr>
          <w:color w:val="000000" w:themeColor="text1"/>
          <w:spacing w:val="-8"/>
        </w:rPr>
        <w:t>Q3：</w:t>
      </w:r>
      <w:r w:rsidRPr="00D556F1">
        <w:rPr>
          <w:color w:val="000000" w:themeColor="text1"/>
          <w:spacing w:val="-10"/>
        </w:rPr>
        <w:t>符合「中小企業認定標準」且使用統一發票之中小企業，業者</w:t>
      </w:r>
      <w:r w:rsidRPr="00D556F1">
        <w:rPr>
          <w:color w:val="000000" w:themeColor="text1"/>
          <w:spacing w:val="-7"/>
        </w:rPr>
        <w:t>需要提供那些證明文件資料? (</w:t>
      </w:r>
      <w:r w:rsidR="00552DBA" w:rsidRPr="00552DBA">
        <w:rPr>
          <w:rFonts w:hint="eastAsia"/>
          <w:color w:val="000000" w:themeColor="text1"/>
          <w:spacing w:val="-7"/>
        </w:rPr>
        <w:t>中小及新創企業署</w:t>
      </w:r>
      <w:r w:rsidRPr="00D556F1">
        <w:rPr>
          <w:color w:val="000000" w:themeColor="text1"/>
          <w:spacing w:val="-7"/>
        </w:rPr>
        <w:t>)</w:t>
      </w:r>
      <w:bookmarkEnd w:id="7"/>
    </w:p>
    <w:p w14:paraId="6E29D934" w14:textId="77777777" w:rsidR="006D7A7B" w:rsidRPr="00D556F1" w:rsidRDefault="00B96615">
      <w:pPr>
        <w:spacing w:line="423" w:lineRule="exact"/>
        <w:ind w:left="481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567E8963" w14:textId="77777777" w:rsidR="00663AFE" w:rsidRPr="00D556F1" w:rsidRDefault="00663AFE" w:rsidP="00663AFE">
      <w:pPr>
        <w:pStyle w:val="a4"/>
        <w:numPr>
          <w:ilvl w:val="0"/>
          <w:numId w:val="5"/>
        </w:numPr>
        <w:spacing w:line="440" w:lineRule="exact"/>
        <w:rPr>
          <w:rFonts w:cstheme="minorBidi"/>
          <w:color w:val="000000" w:themeColor="text1"/>
          <w:spacing w:val="-3"/>
          <w:sz w:val="28"/>
        </w:rPr>
      </w:pPr>
      <w:r w:rsidRPr="00D556F1">
        <w:rPr>
          <w:rFonts w:cstheme="minorBidi" w:hint="eastAsia"/>
          <w:color w:val="000000" w:themeColor="text1"/>
          <w:spacing w:val="-3"/>
          <w:sz w:val="28"/>
        </w:rPr>
        <w:lastRenderedPageBreak/>
        <w:t>公司設立(變更)登記表或商業登記文件影本1份</w:t>
      </w:r>
      <w:r w:rsidRPr="00D556F1">
        <w:rPr>
          <w:color w:val="000000" w:themeColor="text1"/>
          <w:spacing w:val="-3"/>
          <w:sz w:val="28"/>
        </w:rPr>
        <w:t>。</w:t>
      </w:r>
    </w:p>
    <w:p w14:paraId="4F699193" w14:textId="7118C841" w:rsidR="00663AFE" w:rsidRPr="00D556F1" w:rsidRDefault="00663AFE" w:rsidP="00663AFE">
      <w:pPr>
        <w:pStyle w:val="a4"/>
        <w:numPr>
          <w:ilvl w:val="0"/>
          <w:numId w:val="5"/>
        </w:numPr>
        <w:spacing w:line="440" w:lineRule="exact"/>
        <w:rPr>
          <w:rFonts w:cstheme="minorBidi"/>
          <w:color w:val="000000" w:themeColor="text1"/>
          <w:spacing w:val="-3"/>
          <w:sz w:val="28"/>
        </w:rPr>
      </w:pPr>
      <w:r w:rsidRPr="00D556F1">
        <w:rPr>
          <w:rFonts w:cstheme="minorBidi" w:hint="eastAsia"/>
          <w:color w:val="000000" w:themeColor="text1"/>
          <w:spacing w:val="-3"/>
          <w:sz w:val="28"/>
        </w:rPr>
        <w:t>加蓋稅捐稽徵機關收件戳之前一年度</w:t>
      </w:r>
      <w:r w:rsidR="00A60534" w:rsidRPr="00D556F1">
        <w:rPr>
          <w:rFonts w:cstheme="minorBidi" w:hint="eastAsia"/>
          <w:color w:val="000000" w:themeColor="text1"/>
          <w:spacing w:val="-3"/>
          <w:sz w:val="28"/>
        </w:rPr>
        <w:t>營利事業所得稅結算申報書</w:t>
      </w:r>
      <w:r w:rsidRPr="00D556F1">
        <w:rPr>
          <w:rFonts w:cstheme="minorBidi" w:hint="eastAsia"/>
          <w:color w:val="000000" w:themeColor="text1"/>
          <w:spacing w:val="-3"/>
          <w:sz w:val="28"/>
        </w:rPr>
        <w:t>損益表</w:t>
      </w:r>
      <w:r w:rsidR="00A60534" w:rsidRPr="00D556F1">
        <w:rPr>
          <w:rFonts w:cstheme="minorBidi" w:hint="eastAsia"/>
          <w:color w:val="000000" w:themeColor="text1"/>
          <w:spacing w:val="-3"/>
          <w:sz w:val="28"/>
        </w:rPr>
        <w:t>及資產負債表</w:t>
      </w:r>
      <w:r w:rsidRPr="00D556F1">
        <w:rPr>
          <w:rFonts w:cstheme="minorBidi" w:hint="eastAsia"/>
          <w:color w:val="000000" w:themeColor="text1"/>
          <w:spacing w:val="-3"/>
          <w:sz w:val="28"/>
        </w:rPr>
        <w:t>。(前</w:t>
      </w:r>
      <w:r w:rsidRPr="00D556F1">
        <w:rPr>
          <w:rFonts w:hint="eastAsia"/>
          <w:color w:val="000000" w:themeColor="text1"/>
          <w:spacing w:val="-3"/>
          <w:sz w:val="28"/>
        </w:rPr>
        <w:t xml:space="preserve"> </w:t>
      </w:r>
      <w:r w:rsidRPr="00D556F1">
        <w:rPr>
          <w:rFonts w:cstheme="minorBidi" w:hint="eastAsia"/>
          <w:color w:val="000000" w:themeColor="text1"/>
          <w:spacing w:val="-3"/>
          <w:sz w:val="28"/>
        </w:rPr>
        <w:t>1年設立未滿1年或本年度設立者，則檢附已完成申報之營業人銷售額與稅額申報書)</w:t>
      </w:r>
    </w:p>
    <w:p w14:paraId="2002A2D9" w14:textId="77777777" w:rsidR="000E292E" w:rsidRPr="00D556F1" w:rsidRDefault="000E292E" w:rsidP="00720CEB">
      <w:pPr>
        <w:pStyle w:val="a4"/>
        <w:numPr>
          <w:ilvl w:val="0"/>
          <w:numId w:val="5"/>
        </w:numPr>
        <w:tabs>
          <w:tab w:val="left" w:pos="966"/>
        </w:tabs>
        <w:spacing w:before="14" w:line="206" w:lineRule="auto"/>
        <w:ind w:right="357"/>
        <w:jc w:val="both"/>
        <w:rPr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pacing w:val="-3"/>
          <w:sz w:val="28"/>
        </w:rPr>
        <w:t>公司所屬投保單位全部保</w:t>
      </w:r>
      <w:r w:rsidR="005C689F" w:rsidRPr="00D556F1">
        <w:rPr>
          <w:rFonts w:hint="eastAsia"/>
          <w:color w:val="000000" w:themeColor="text1"/>
          <w:spacing w:val="-3"/>
          <w:sz w:val="28"/>
        </w:rPr>
        <w:t>險</w:t>
      </w:r>
      <w:r w:rsidRPr="00D556F1">
        <w:rPr>
          <w:rFonts w:hint="eastAsia"/>
          <w:color w:val="000000" w:themeColor="text1"/>
          <w:spacing w:val="-3"/>
          <w:sz w:val="28"/>
        </w:rPr>
        <w:t>證號之最近12個月勞動部勞工保險局投保人數資料表；若企業投保期間未達12個月，以實際投保月份之平均投保人數認定。</w:t>
      </w:r>
    </w:p>
    <w:p w14:paraId="202E2EA2" w14:textId="77777777" w:rsidR="006D7A7B" w:rsidRPr="00D556F1" w:rsidRDefault="00B96615" w:rsidP="000E292E">
      <w:pPr>
        <w:pStyle w:val="a4"/>
        <w:numPr>
          <w:ilvl w:val="0"/>
          <w:numId w:val="5"/>
        </w:numPr>
        <w:tabs>
          <w:tab w:val="left" w:pos="961"/>
          <w:tab w:val="left" w:pos="962"/>
        </w:tabs>
        <w:spacing w:line="418" w:lineRule="exact"/>
        <w:rPr>
          <w:sz w:val="28"/>
        </w:rPr>
      </w:pPr>
      <w:r w:rsidRPr="00D556F1">
        <w:rPr>
          <w:spacing w:val="-3"/>
          <w:sz w:val="28"/>
        </w:rPr>
        <w:t>最近一期營業人銷售額與稅額申報書。</w:t>
      </w:r>
    </w:p>
    <w:p w14:paraId="26BFC17D" w14:textId="77777777" w:rsidR="00A60534" w:rsidRPr="00D556F1" w:rsidRDefault="00A60534" w:rsidP="000E292E">
      <w:pPr>
        <w:pStyle w:val="a4"/>
        <w:numPr>
          <w:ilvl w:val="0"/>
          <w:numId w:val="5"/>
        </w:numPr>
        <w:tabs>
          <w:tab w:val="left" w:pos="961"/>
          <w:tab w:val="left" w:pos="962"/>
        </w:tabs>
        <w:spacing w:line="418" w:lineRule="exact"/>
        <w:rPr>
          <w:sz w:val="28"/>
        </w:rPr>
      </w:pPr>
      <w:r w:rsidRPr="00D556F1">
        <w:rPr>
          <w:rFonts w:hint="eastAsia"/>
          <w:spacing w:val="-3"/>
          <w:sz w:val="28"/>
        </w:rPr>
        <w:t>如有工廠登記者，檢附工廠登記證明資料。</w:t>
      </w:r>
    </w:p>
    <w:p w14:paraId="256E9A93" w14:textId="05EA9953" w:rsidR="006D7A7B" w:rsidRPr="00D556F1" w:rsidRDefault="00B96615">
      <w:pPr>
        <w:pStyle w:val="a4"/>
        <w:numPr>
          <w:ilvl w:val="0"/>
          <w:numId w:val="5"/>
        </w:numPr>
        <w:tabs>
          <w:tab w:val="left" w:pos="961"/>
          <w:tab w:val="left" w:pos="962"/>
        </w:tabs>
        <w:spacing w:before="20" w:line="204" w:lineRule="auto"/>
        <w:ind w:right="358"/>
        <w:rPr>
          <w:sz w:val="28"/>
        </w:rPr>
      </w:pPr>
      <w:r w:rsidRPr="00D556F1">
        <w:rPr>
          <w:spacing w:val="-2"/>
          <w:sz w:val="28"/>
        </w:rPr>
        <w:t xml:space="preserve">中小企業認定標準第 </w:t>
      </w:r>
      <w:r w:rsidRPr="00D556F1">
        <w:rPr>
          <w:sz w:val="28"/>
        </w:rPr>
        <w:t>6</w:t>
      </w:r>
      <w:r w:rsidRPr="00D556F1">
        <w:rPr>
          <w:spacing w:val="-4"/>
          <w:sz w:val="28"/>
        </w:rPr>
        <w:t xml:space="preserve"> 條視同中小企業者，檢附輔導合約及視</w:t>
      </w:r>
      <w:r w:rsidRPr="00D556F1">
        <w:rPr>
          <w:spacing w:val="-3"/>
          <w:sz w:val="28"/>
        </w:rPr>
        <w:t>同中小企業起算日之相關證明資料。</w:t>
      </w:r>
    </w:p>
    <w:p w14:paraId="1408B7F5" w14:textId="77777777" w:rsidR="00A24B64" w:rsidRPr="00D556F1" w:rsidRDefault="00A24B64" w:rsidP="00A24B64">
      <w:pPr>
        <w:pStyle w:val="a4"/>
        <w:tabs>
          <w:tab w:val="left" w:pos="961"/>
          <w:tab w:val="left" w:pos="962"/>
        </w:tabs>
        <w:spacing w:before="20" w:line="204" w:lineRule="auto"/>
        <w:ind w:right="358" w:firstLine="0"/>
        <w:rPr>
          <w:sz w:val="28"/>
        </w:rPr>
      </w:pPr>
    </w:p>
    <w:p w14:paraId="3EB43ED2" w14:textId="5EFF5CA4" w:rsidR="00A24B64" w:rsidRPr="00D556F1" w:rsidRDefault="00B96615" w:rsidP="00A65CE2">
      <w:pPr>
        <w:pStyle w:val="2"/>
        <w:spacing w:before="50"/>
      </w:pPr>
      <w:bookmarkStart w:id="8" w:name="_Toc95321775"/>
      <w:r w:rsidRPr="00D556F1">
        <w:t>二、特定資格類-製造業</w:t>
      </w:r>
      <w:bookmarkEnd w:id="8"/>
    </w:p>
    <w:p w14:paraId="1550E59C" w14:textId="6E600074" w:rsidR="00472ADF" w:rsidRPr="00D556F1" w:rsidRDefault="00472ADF" w:rsidP="00472ADF">
      <w:pPr>
        <w:pStyle w:val="3"/>
        <w:spacing w:before="65" w:line="240" w:lineRule="auto"/>
        <w:rPr>
          <w:color w:val="000000" w:themeColor="text1"/>
        </w:rPr>
      </w:pPr>
      <w:bookmarkStart w:id="9" w:name="_Toc95321776"/>
      <w:r w:rsidRPr="00D556F1">
        <w:rPr>
          <w:color w:val="000000" w:themeColor="text1"/>
        </w:rPr>
        <w:t>Q</w:t>
      </w:r>
      <w:r w:rsidR="00A65CE2" w:rsidRPr="00D556F1">
        <w:rPr>
          <w:rFonts w:hint="eastAsia"/>
          <w:color w:val="000000" w:themeColor="text1"/>
        </w:rPr>
        <w:t>1</w:t>
      </w:r>
      <w:r w:rsidRPr="00D556F1">
        <w:rPr>
          <w:color w:val="000000" w:themeColor="text1"/>
        </w:rPr>
        <w:t>：</w:t>
      </w:r>
      <w:r w:rsidRPr="00D556F1">
        <w:rPr>
          <w:rFonts w:hint="eastAsia"/>
          <w:color w:val="000000" w:themeColor="text1"/>
        </w:rPr>
        <w:t>符合減碳條件之具體投資項目有那些</w:t>
      </w:r>
      <w:r w:rsidRPr="00D556F1">
        <w:rPr>
          <w:color w:val="000000" w:themeColor="text1"/>
        </w:rPr>
        <w:t>? (</w:t>
      </w:r>
      <w:r w:rsidR="00552DBA" w:rsidRPr="00552DBA">
        <w:rPr>
          <w:rFonts w:hint="eastAsia"/>
          <w:color w:val="000000" w:themeColor="text1"/>
        </w:rPr>
        <w:t>產業發展署</w:t>
      </w:r>
      <w:r w:rsidRPr="00D556F1">
        <w:rPr>
          <w:color w:val="000000" w:themeColor="text1"/>
        </w:rPr>
        <w:t>)</w:t>
      </w:r>
      <w:bookmarkEnd w:id="9"/>
    </w:p>
    <w:p w14:paraId="5B855FBF" w14:textId="77777777" w:rsidR="00472ADF" w:rsidRPr="00D556F1" w:rsidRDefault="00472ADF" w:rsidP="00472ADF">
      <w:pPr>
        <w:spacing w:line="440" w:lineRule="exact"/>
        <w:ind w:left="481" w:firstLineChars="3" w:firstLine="8"/>
        <w:rPr>
          <w:b/>
          <w:bCs/>
          <w:color w:val="000000" w:themeColor="text1"/>
          <w:sz w:val="28"/>
        </w:rPr>
      </w:pPr>
      <w:r w:rsidRPr="00D556F1">
        <w:rPr>
          <w:b/>
          <w:bCs/>
          <w:color w:val="000000" w:themeColor="text1"/>
          <w:sz w:val="28"/>
        </w:rPr>
        <w:t>說明：</w:t>
      </w:r>
    </w:p>
    <w:p w14:paraId="26B70691" w14:textId="6B9B36FB" w:rsidR="00472ADF" w:rsidRPr="00D556F1" w:rsidRDefault="00472ADF" w:rsidP="00472ADF">
      <w:pPr>
        <w:spacing w:line="480" w:lineRule="exact"/>
        <w:ind w:leftChars="257" w:left="565"/>
        <w:jc w:val="both"/>
        <w:rPr>
          <w:rFonts w:cstheme="minorBidi"/>
          <w:color w:val="000000" w:themeColor="text1"/>
          <w:sz w:val="28"/>
          <w:lang w:val="en-US" w:bidi="ar-SA"/>
        </w:rPr>
      </w:pPr>
      <w:r w:rsidRPr="00D556F1">
        <w:rPr>
          <w:rFonts w:hint="eastAsia"/>
          <w:color w:val="000000" w:themeColor="text1"/>
          <w:sz w:val="28"/>
        </w:rPr>
        <w:t>投資項目(一)~(四)為常見減碳措施，考量投資廠商投資樣態不同，相關有助於實現2050淨零碳排目標之作法，亦可以(五)自行列舉提出。各投資項要求具體示例如下：</w:t>
      </w:r>
    </w:p>
    <w:p w14:paraId="5683BCE5" w14:textId="77777777" w:rsidR="00472ADF" w:rsidRPr="00D556F1" w:rsidRDefault="00472ADF" w:rsidP="00472ADF">
      <w:pPr>
        <w:pStyle w:val="a4"/>
        <w:widowControl/>
        <w:numPr>
          <w:ilvl w:val="0"/>
          <w:numId w:val="12"/>
        </w:numPr>
        <w:spacing w:line="480" w:lineRule="exact"/>
        <w:ind w:leftChars="257" w:left="1045"/>
        <w:jc w:val="both"/>
        <w:rPr>
          <w:rFonts w:ascii="Arial" w:eastAsiaTheme="minorEastAsia" w:hAnsi="Arial" w:cs="Arial"/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使用綠電或設置再生能源設備：如設置太陽光電、風力發電、儲能設備</w:t>
      </w:r>
      <w:r w:rsidRPr="00D556F1">
        <w:rPr>
          <w:rFonts w:ascii="新細明體" w:hAnsi="新細明體" w:cs="新細明體" w:hint="eastAsia"/>
          <w:color w:val="000000" w:themeColor="text1"/>
          <w:sz w:val="28"/>
        </w:rPr>
        <w:t>等。</w:t>
      </w:r>
    </w:p>
    <w:p w14:paraId="16F27D54" w14:textId="77777777" w:rsidR="00472ADF" w:rsidRPr="00D556F1" w:rsidRDefault="00472ADF" w:rsidP="00472ADF">
      <w:pPr>
        <w:pStyle w:val="a4"/>
        <w:widowControl/>
        <w:numPr>
          <w:ilvl w:val="0"/>
          <w:numId w:val="12"/>
        </w:numPr>
        <w:spacing w:line="480" w:lineRule="exact"/>
        <w:ind w:leftChars="257" w:left="1045"/>
        <w:jc w:val="both"/>
        <w:rPr>
          <w:rFonts w:ascii="Arial" w:hAnsi="Arial" w:cs="Arial"/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採用節能或低碳排設備：如鍋爐及熱能設備採用電力或天然氣、生質燃料等低碳或無碳燃料、電子業安裝含氟氣體破壞去除設備去除高溫室氣體潛勢氣體(如HFCs、PFCs、SF6、NF3)。</w:t>
      </w:r>
    </w:p>
    <w:p w14:paraId="6FBEB4B6" w14:textId="47DE18A0" w:rsidR="00472ADF" w:rsidRPr="00D556F1" w:rsidRDefault="00472ADF" w:rsidP="00472ADF">
      <w:pPr>
        <w:pStyle w:val="a4"/>
        <w:widowControl/>
        <w:numPr>
          <w:ilvl w:val="0"/>
          <w:numId w:val="12"/>
        </w:numPr>
        <w:spacing w:line="480" w:lineRule="exact"/>
        <w:ind w:leftChars="257" w:left="1045"/>
        <w:jc w:val="both"/>
        <w:rPr>
          <w:rFonts w:ascii="Arial" w:hAnsi="Arial" w:cs="Arial"/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熱能回收或循環回收：如餘熱回收發電、再利用廢棄物為原料或燃料、碳</w:t>
      </w:r>
      <w:r w:rsidR="00A65CE2" w:rsidRPr="00D556F1">
        <w:rPr>
          <w:rFonts w:hint="eastAsia"/>
          <w:color w:val="000000" w:themeColor="text1"/>
          <w:sz w:val="28"/>
        </w:rPr>
        <w:t>捕</w:t>
      </w:r>
      <w:r w:rsidR="00C639AD" w:rsidRPr="00D556F1">
        <w:rPr>
          <w:rFonts w:hint="eastAsia"/>
          <w:color w:val="000000" w:themeColor="text1"/>
          <w:sz w:val="28"/>
        </w:rPr>
        <w:t>獲</w:t>
      </w:r>
      <w:r w:rsidRPr="00D556F1">
        <w:rPr>
          <w:rFonts w:hint="eastAsia"/>
          <w:color w:val="000000" w:themeColor="text1"/>
          <w:sz w:val="28"/>
        </w:rPr>
        <w:t>及再利用(CCU)</w:t>
      </w:r>
    </w:p>
    <w:p w14:paraId="2D5A1874" w14:textId="77777777" w:rsidR="00472ADF" w:rsidRPr="00D556F1" w:rsidRDefault="00472ADF" w:rsidP="00472ADF">
      <w:pPr>
        <w:pStyle w:val="a4"/>
        <w:widowControl/>
        <w:numPr>
          <w:ilvl w:val="0"/>
          <w:numId w:val="12"/>
        </w:numPr>
        <w:spacing w:line="480" w:lineRule="exact"/>
        <w:ind w:leftChars="257" w:left="1045"/>
        <w:jc w:val="both"/>
        <w:rPr>
          <w:rFonts w:ascii="Arial" w:hAnsi="Arial" w:cs="Arial"/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規劃綠建築：工廠廠房規劃取得內政部綠建築標章</w:t>
      </w:r>
    </w:p>
    <w:p w14:paraId="122D0BAD" w14:textId="2FE2DD8C" w:rsidR="006D7A7B" w:rsidRPr="00D556F1" w:rsidRDefault="00472ADF" w:rsidP="00472ADF">
      <w:pPr>
        <w:pStyle w:val="a4"/>
        <w:widowControl/>
        <w:numPr>
          <w:ilvl w:val="0"/>
          <w:numId w:val="12"/>
        </w:numPr>
        <w:spacing w:line="480" w:lineRule="exact"/>
        <w:ind w:leftChars="257" w:left="1045"/>
        <w:jc w:val="both"/>
        <w:rPr>
          <w:rFonts w:ascii="Arial" w:hAnsi="Arial" w:cs="Arial"/>
          <w:sz w:val="28"/>
          <w:szCs w:val="28"/>
        </w:rPr>
      </w:pPr>
      <w:r w:rsidRPr="00D556F1">
        <w:rPr>
          <w:rFonts w:hint="eastAsia"/>
          <w:color w:val="000000" w:themeColor="text1"/>
          <w:sz w:val="28"/>
          <w:szCs w:val="28"/>
        </w:rPr>
        <w:t>其他有助於</w:t>
      </w:r>
      <w:r w:rsidRPr="00D556F1">
        <w:rPr>
          <w:rFonts w:ascii="Arial" w:hAnsi="Arial" w:cs="Arial"/>
          <w:color w:val="000000" w:themeColor="text1"/>
          <w:sz w:val="28"/>
          <w:szCs w:val="28"/>
        </w:rPr>
        <w:t>2050</w:t>
      </w:r>
      <w:r w:rsidRPr="00D556F1">
        <w:rPr>
          <w:rFonts w:hint="eastAsia"/>
          <w:color w:val="000000" w:themeColor="text1"/>
          <w:sz w:val="28"/>
          <w:szCs w:val="28"/>
        </w:rPr>
        <w:t>淨零碳排事項：如進行碳盤查、建置能源管理系統、導入清潔生產製程、植樹減碳，或承諾100%使用再生能源(RE100)等國際倡議。</w:t>
      </w:r>
    </w:p>
    <w:p w14:paraId="72E1BC58" w14:textId="03A6E2AD" w:rsidR="006D7A7B" w:rsidRPr="00D556F1" w:rsidRDefault="006D7A7B" w:rsidP="00C619F9">
      <w:pPr>
        <w:pStyle w:val="a3"/>
        <w:tabs>
          <w:tab w:val="left" w:pos="8903"/>
        </w:tabs>
        <w:spacing w:before="19" w:line="204" w:lineRule="auto"/>
        <w:ind w:left="490" w:right="301"/>
        <w:jc w:val="both"/>
        <w:rPr>
          <w:color w:val="000000" w:themeColor="text1"/>
          <w:spacing w:val="-4"/>
        </w:rPr>
      </w:pPr>
    </w:p>
    <w:p w14:paraId="5E2CF2CB" w14:textId="376CB6F3" w:rsidR="00472ADF" w:rsidRPr="00D556F1" w:rsidRDefault="000731FA" w:rsidP="00472ADF">
      <w:pPr>
        <w:pStyle w:val="3"/>
        <w:spacing w:before="65" w:line="240" w:lineRule="auto"/>
        <w:rPr>
          <w:rFonts w:ascii="Arial" w:hAnsi="Arial" w:cs="Arial"/>
        </w:rPr>
      </w:pPr>
      <w:bookmarkStart w:id="10" w:name="_Toc95321777"/>
      <w:bookmarkStart w:id="11" w:name="_Hlk92899783"/>
      <w:r w:rsidRPr="00D556F1">
        <w:t>Q</w:t>
      </w:r>
      <w:r w:rsidR="00A65CE2" w:rsidRPr="00D556F1">
        <w:rPr>
          <w:rFonts w:hint="eastAsia"/>
        </w:rPr>
        <w:t>2</w:t>
      </w:r>
      <w:r w:rsidRPr="00D556F1">
        <w:t>：</w:t>
      </w:r>
      <w:r w:rsidR="00472ADF" w:rsidRPr="00D556F1">
        <w:rPr>
          <w:rFonts w:ascii="Arial" w:hAnsi="Arial" w:cs="Arial"/>
        </w:rPr>
        <w:t xml:space="preserve"> </w:t>
      </w:r>
      <w:r w:rsidR="00472ADF" w:rsidRPr="00D556F1">
        <w:t>何謂投資/擴廠部分產線須具備智慧技術元素或智慧化功能? (</w:t>
      </w:r>
      <w:r w:rsidR="00552DBA" w:rsidRPr="00552DBA">
        <w:rPr>
          <w:rFonts w:hint="eastAsia"/>
        </w:rPr>
        <w:t>產業發展署</w:t>
      </w:r>
      <w:r w:rsidR="00472ADF" w:rsidRPr="00D556F1">
        <w:t>)</w:t>
      </w:r>
      <w:bookmarkEnd w:id="10"/>
    </w:p>
    <w:p w14:paraId="35361E84" w14:textId="77777777" w:rsidR="00472ADF" w:rsidRPr="00D556F1" w:rsidRDefault="00472ADF" w:rsidP="00472ADF">
      <w:pPr>
        <w:widowControl/>
        <w:spacing w:line="480" w:lineRule="exact"/>
        <w:jc w:val="both"/>
        <w:rPr>
          <w:rFonts w:ascii="Arial" w:hAnsi="Arial" w:cs="Arial"/>
          <w:b/>
          <w:bCs/>
          <w:sz w:val="28"/>
          <w:szCs w:val="28"/>
        </w:rPr>
      </w:pPr>
      <w:r w:rsidRPr="00D556F1">
        <w:rPr>
          <w:rFonts w:ascii="Arial" w:hAnsi="Arial" w:cs="Arial" w:hint="eastAsia"/>
          <w:sz w:val="28"/>
          <w:szCs w:val="28"/>
        </w:rPr>
        <w:t xml:space="preserve"> </w:t>
      </w:r>
      <w:r w:rsidRPr="00D556F1">
        <w:rPr>
          <w:rFonts w:ascii="Arial" w:hAnsi="Arial" w:cs="Arial"/>
          <w:sz w:val="28"/>
          <w:szCs w:val="28"/>
        </w:rPr>
        <w:t xml:space="preserve">     </w:t>
      </w:r>
      <w:r w:rsidRPr="00D556F1">
        <w:rPr>
          <w:rFonts w:ascii="Arial" w:hAnsi="Arial" w:cs="Arial" w:hint="eastAsia"/>
          <w:b/>
          <w:bCs/>
          <w:sz w:val="28"/>
          <w:szCs w:val="28"/>
        </w:rPr>
        <w:t>說明：</w:t>
      </w:r>
    </w:p>
    <w:p w14:paraId="1EB57A44" w14:textId="39E8204B" w:rsidR="000731FA" w:rsidRPr="00D556F1" w:rsidRDefault="00472ADF" w:rsidP="00472ADF">
      <w:pPr>
        <w:widowControl/>
        <w:spacing w:line="480" w:lineRule="exact"/>
        <w:ind w:leftChars="193" w:left="425"/>
        <w:jc w:val="both"/>
        <w:rPr>
          <w:rFonts w:ascii="Arial" w:hAnsi="Arial" w:cs="Arial"/>
          <w:sz w:val="28"/>
          <w:szCs w:val="28"/>
        </w:rPr>
      </w:pPr>
      <w:r w:rsidRPr="00D556F1">
        <w:rPr>
          <w:rFonts w:ascii="Arial" w:hAnsi="Arial" w:cs="Arial" w:hint="eastAsia"/>
          <w:sz w:val="28"/>
          <w:szCs w:val="28"/>
        </w:rPr>
        <w:t>指運用巨量資料、人工智慧、物聯網、機器人、精實管理、數位化管理、虛實整合、積層製造或感測器之智慧技術元素，並具有生產資訊可視化、故障預測、精度補償、自動參數設定、自動控制、自動排程、應用服務軟體、彈性生產或混線生產之智慧化功能者。</w:t>
      </w:r>
    </w:p>
    <w:p w14:paraId="192BAA80" w14:textId="77777777" w:rsidR="002F7AA1" w:rsidRPr="00D556F1" w:rsidRDefault="002F7AA1" w:rsidP="00472ADF">
      <w:pPr>
        <w:widowControl/>
        <w:spacing w:line="480" w:lineRule="exact"/>
        <w:ind w:leftChars="193" w:left="425"/>
        <w:jc w:val="both"/>
        <w:rPr>
          <w:rFonts w:ascii="Arial" w:hAnsi="Arial" w:cs="Arial"/>
          <w:sz w:val="28"/>
          <w:szCs w:val="28"/>
        </w:rPr>
      </w:pPr>
    </w:p>
    <w:p w14:paraId="23A9E0AE" w14:textId="08971A29" w:rsidR="00552DBA" w:rsidRDefault="00B96615" w:rsidP="00552DBA">
      <w:pPr>
        <w:pStyle w:val="3"/>
        <w:spacing w:before="247" w:line="206" w:lineRule="auto"/>
        <w:ind w:right="1255"/>
        <w:rPr>
          <w:spacing w:val="-4"/>
        </w:rPr>
      </w:pPr>
      <w:bookmarkStart w:id="12" w:name="_Toc95321778"/>
      <w:bookmarkEnd w:id="11"/>
      <w:r w:rsidRPr="00D556F1">
        <w:t>Q</w:t>
      </w:r>
      <w:r w:rsidR="00A65CE2" w:rsidRPr="00D556F1">
        <w:rPr>
          <w:rFonts w:hint="eastAsia"/>
        </w:rPr>
        <w:t>3</w:t>
      </w:r>
      <w:r w:rsidRPr="00D556F1">
        <w:t>：屬 5+2</w:t>
      </w:r>
      <w:r w:rsidRPr="00D556F1">
        <w:rPr>
          <w:spacing w:val="-4"/>
        </w:rPr>
        <w:t xml:space="preserve"> 產業創新領域為何?(</w:t>
      </w:r>
      <w:r w:rsidR="00552DBA" w:rsidRPr="00552DBA">
        <w:rPr>
          <w:rFonts w:hint="eastAsia"/>
        </w:rPr>
        <w:t xml:space="preserve"> </w:t>
      </w:r>
      <w:r w:rsidR="00552DBA" w:rsidRPr="00552DBA">
        <w:rPr>
          <w:rFonts w:hint="eastAsia"/>
          <w:spacing w:val="-4"/>
        </w:rPr>
        <w:t>產業</w:t>
      </w:r>
      <w:r w:rsidR="000B6D40">
        <w:rPr>
          <w:rFonts w:hint="eastAsia"/>
          <w:spacing w:val="-4"/>
        </w:rPr>
        <w:t>發</w:t>
      </w:r>
      <w:r w:rsidR="00552DBA" w:rsidRPr="00552DBA">
        <w:rPr>
          <w:rFonts w:hint="eastAsia"/>
          <w:spacing w:val="-4"/>
        </w:rPr>
        <w:t>展署</w:t>
      </w:r>
      <w:r w:rsidRPr="00D556F1">
        <w:rPr>
          <w:spacing w:val="-4"/>
        </w:rPr>
        <w:t xml:space="preserve">) </w:t>
      </w:r>
    </w:p>
    <w:p w14:paraId="590363D1" w14:textId="7F74172C" w:rsidR="006D7A7B" w:rsidRPr="00D556F1" w:rsidRDefault="00B96615" w:rsidP="00552DBA">
      <w:pPr>
        <w:pStyle w:val="3"/>
        <w:spacing w:before="247" w:line="206" w:lineRule="auto"/>
        <w:ind w:right="1255"/>
      </w:pPr>
      <w:r w:rsidRPr="00D556F1">
        <w:t>說明：</w:t>
      </w:r>
      <w:bookmarkEnd w:id="12"/>
    </w:p>
    <w:p w14:paraId="72193FD6" w14:textId="77777777" w:rsidR="006D7A7B" w:rsidRPr="00D556F1" w:rsidRDefault="00B96615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line="204" w:lineRule="auto"/>
        <w:ind w:right="414"/>
        <w:rPr>
          <w:sz w:val="28"/>
        </w:rPr>
      </w:pPr>
      <w:r w:rsidRPr="00D556F1">
        <w:rPr>
          <w:sz w:val="28"/>
        </w:rPr>
        <w:t>5+2</w:t>
      </w:r>
      <w:r w:rsidRPr="00D556F1">
        <w:rPr>
          <w:spacing w:val="-14"/>
          <w:sz w:val="28"/>
        </w:rPr>
        <w:t xml:space="preserve"> 產業創新領域包括：「</w:t>
      </w:r>
      <w:hyperlink r:id="rId9">
        <w:r w:rsidRPr="00D556F1">
          <w:rPr>
            <w:color w:val="0000FF"/>
            <w:spacing w:val="-31"/>
            <w:sz w:val="28"/>
            <w:u w:val="single" w:color="0000FF"/>
          </w:rPr>
          <w:t>智慧機械」</w:t>
        </w:r>
      </w:hyperlink>
      <w:r w:rsidRPr="00D556F1">
        <w:rPr>
          <w:spacing w:val="-70"/>
          <w:sz w:val="28"/>
        </w:rPr>
        <w:t>、「</w:t>
      </w:r>
      <w:hyperlink r:id="rId10">
        <w:r w:rsidRPr="00D556F1">
          <w:rPr>
            <w:color w:val="0000FF"/>
            <w:spacing w:val="-2"/>
            <w:sz w:val="28"/>
            <w:u w:val="single" w:color="0000FF"/>
          </w:rPr>
          <w:t>亞洲‧矽谷</w:t>
        </w:r>
      </w:hyperlink>
      <w:r w:rsidRPr="00D556F1">
        <w:rPr>
          <w:spacing w:val="-94"/>
          <w:sz w:val="28"/>
        </w:rPr>
        <w:t>」、「</w:t>
      </w:r>
      <w:hyperlink r:id="rId11">
        <w:r w:rsidRPr="00D556F1">
          <w:rPr>
            <w:color w:val="0000FF"/>
            <w:spacing w:val="-2"/>
            <w:sz w:val="28"/>
            <w:u w:val="single" w:color="0000FF"/>
          </w:rPr>
          <w:t>綠能科</w:t>
        </w:r>
      </w:hyperlink>
      <w:hyperlink r:id="rId12">
        <w:r w:rsidRPr="00D556F1">
          <w:rPr>
            <w:color w:val="0000FF"/>
            <w:spacing w:val="-281"/>
            <w:sz w:val="28"/>
            <w:u w:val="single" w:color="0000FF"/>
          </w:rPr>
          <w:t>技</w:t>
        </w:r>
      </w:hyperlink>
      <w:r w:rsidRPr="00D556F1">
        <w:rPr>
          <w:spacing w:val="-270"/>
          <w:sz w:val="28"/>
        </w:rPr>
        <w:t>」</w:t>
      </w:r>
      <w:r w:rsidRPr="00D556F1">
        <w:rPr>
          <w:spacing w:val="-71"/>
          <w:sz w:val="28"/>
        </w:rPr>
        <w:t>、「</w:t>
      </w:r>
      <w:hyperlink r:id="rId13">
        <w:r w:rsidRPr="00D556F1">
          <w:rPr>
            <w:color w:val="0000FF"/>
            <w:spacing w:val="-2"/>
            <w:sz w:val="28"/>
            <w:u w:val="single" w:color="0000FF"/>
          </w:rPr>
          <w:t>生醫產業</w:t>
        </w:r>
      </w:hyperlink>
      <w:r w:rsidRPr="00D556F1">
        <w:rPr>
          <w:spacing w:val="-60"/>
          <w:sz w:val="28"/>
        </w:rPr>
        <w:t>」、「國防產業」、「</w:t>
      </w:r>
      <w:hyperlink r:id="rId14">
        <w:r w:rsidRPr="00D556F1">
          <w:rPr>
            <w:color w:val="0000FF"/>
            <w:spacing w:val="-2"/>
            <w:sz w:val="28"/>
            <w:u w:val="single" w:color="0000FF"/>
          </w:rPr>
          <w:t>新農業</w:t>
        </w:r>
      </w:hyperlink>
      <w:r w:rsidRPr="00D556F1">
        <w:rPr>
          <w:spacing w:val="-1"/>
          <w:sz w:val="28"/>
        </w:rPr>
        <w:t>」及「</w:t>
      </w:r>
      <w:hyperlink r:id="rId15">
        <w:r w:rsidRPr="00D556F1">
          <w:rPr>
            <w:color w:val="0000FF"/>
            <w:spacing w:val="-1"/>
            <w:sz w:val="28"/>
            <w:u w:val="single" w:color="0000FF"/>
          </w:rPr>
          <w:t>循環經濟</w:t>
        </w:r>
      </w:hyperlink>
      <w:r w:rsidRPr="00D556F1">
        <w:rPr>
          <w:spacing w:val="-142"/>
          <w:sz w:val="28"/>
        </w:rPr>
        <w:t>」。</w:t>
      </w:r>
    </w:p>
    <w:p w14:paraId="4DB2D8B2" w14:textId="6E760CF7" w:rsidR="006D7A7B" w:rsidRPr="00D556F1" w:rsidRDefault="00000000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before="245" w:line="204" w:lineRule="auto"/>
        <w:ind w:right="365"/>
        <w:rPr>
          <w:sz w:val="28"/>
        </w:rPr>
      </w:pPr>
      <w:hyperlink r:id="rId16">
        <w:r w:rsidR="00B96615" w:rsidRPr="00D556F1">
          <w:rPr>
            <w:color w:val="0000FF"/>
            <w:sz w:val="28"/>
            <w:u w:val="single" w:color="0000FF"/>
          </w:rPr>
          <w:t>5+2</w:t>
        </w:r>
        <w:r w:rsidR="00B96615" w:rsidRPr="00D556F1">
          <w:rPr>
            <w:color w:val="0000FF"/>
            <w:spacing w:val="-3"/>
            <w:sz w:val="28"/>
            <w:u w:val="single" w:color="0000FF"/>
          </w:rPr>
          <w:t xml:space="preserve"> 創 新 產 業 計 畫 說 明 </w:t>
        </w:r>
      </w:hyperlink>
      <w:r w:rsidR="00B96615" w:rsidRPr="00D556F1">
        <w:rPr>
          <w:spacing w:val="-3"/>
          <w:sz w:val="28"/>
        </w:rPr>
        <w:t xml:space="preserve">請 參 考 國 發 會 網 址 之 說 明 ： </w:t>
      </w:r>
      <w:r w:rsidR="00B96615" w:rsidRPr="00D556F1">
        <w:rPr>
          <w:spacing w:val="-1"/>
          <w:sz w:val="28"/>
        </w:rPr>
        <w:t>(</w:t>
      </w:r>
      <w:r w:rsidR="00853DB4" w:rsidRPr="00D556F1">
        <w:rPr>
          <w:color w:val="000000" w:themeColor="text1"/>
          <w:spacing w:val="-1"/>
          <w:sz w:val="24"/>
        </w:rPr>
        <w:t>httpxs://www.ndc.gov.tw/Content_List.aspx?n=9D024A4424DC36B 9&amp;upn=6E972F5C30BF198F</w:t>
      </w:r>
      <w:r w:rsidR="00B96615" w:rsidRPr="00D556F1">
        <w:rPr>
          <w:color w:val="000000" w:themeColor="text1"/>
          <w:sz w:val="28"/>
        </w:rPr>
        <w:t>)</w:t>
      </w:r>
    </w:p>
    <w:p w14:paraId="61300A7D" w14:textId="77777777" w:rsidR="006D7A7B" w:rsidRPr="00D556F1" w:rsidRDefault="00B96615">
      <w:pPr>
        <w:pStyle w:val="a3"/>
        <w:spacing w:before="247" w:line="204" w:lineRule="auto"/>
        <w:ind w:left="961" w:right="521"/>
      </w:pPr>
      <w:r w:rsidRPr="00D556F1">
        <w:rPr>
          <w:spacing w:val="-14"/>
        </w:rPr>
        <w:t>如「智慧機械」：為推動智機產業化及產業智機化，其定義及</w:t>
      </w:r>
      <w:r w:rsidRPr="00D556F1">
        <w:rPr>
          <w:spacing w:val="-1"/>
        </w:rPr>
        <w:t>範疇如下：</w:t>
      </w:r>
    </w:p>
    <w:p w14:paraId="0B0F57D9" w14:textId="77777777" w:rsidR="006D7A7B" w:rsidRPr="00D556F1" w:rsidRDefault="00B96615">
      <w:pPr>
        <w:pStyle w:val="a4"/>
        <w:numPr>
          <w:ilvl w:val="1"/>
          <w:numId w:val="4"/>
        </w:numPr>
        <w:tabs>
          <w:tab w:val="left" w:pos="1442"/>
        </w:tabs>
        <w:spacing w:before="243" w:line="204" w:lineRule="auto"/>
        <w:ind w:right="416"/>
        <w:jc w:val="both"/>
        <w:rPr>
          <w:sz w:val="28"/>
        </w:rPr>
      </w:pPr>
      <w:r w:rsidRPr="00D556F1">
        <w:rPr>
          <w:b/>
          <w:spacing w:val="-1"/>
          <w:sz w:val="28"/>
        </w:rPr>
        <w:t>智機產業化定義</w:t>
      </w:r>
      <w:r w:rsidRPr="00D556F1">
        <w:rPr>
          <w:spacing w:val="-3"/>
          <w:sz w:val="28"/>
        </w:rPr>
        <w:t>：智機即智慧機械，為整合各種智慧技術元素，使其具備</w:t>
      </w:r>
      <w:r w:rsidRPr="00D556F1">
        <w:rPr>
          <w:b/>
          <w:spacing w:val="-2"/>
          <w:sz w:val="28"/>
        </w:rPr>
        <w:t>故障預測</w:t>
      </w:r>
      <w:r w:rsidRPr="00D556F1">
        <w:rPr>
          <w:sz w:val="28"/>
        </w:rPr>
        <w:t>、</w:t>
      </w:r>
      <w:r w:rsidRPr="00D556F1">
        <w:rPr>
          <w:b/>
          <w:spacing w:val="-2"/>
          <w:sz w:val="28"/>
        </w:rPr>
        <w:t>精度補償</w:t>
      </w:r>
      <w:r w:rsidRPr="00D556F1">
        <w:rPr>
          <w:sz w:val="28"/>
        </w:rPr>
        <w:t>、</w:t>
      </w:r>
      <w:r w:rsidRPr="00D556F1">
        <w:rPr>
          <w:b/>
          <w:spacing w:val="-1"/>
          <w:sz w:val="28"/>
        </w:rPr>
        <w:t>自動參數設定</w:t>
      </w:r>
      <w:r w:rsidRPr="00D556F1">
        <w:rPr>
          <w:spacing w:val="-3"/>
          <w:sz w:val="28"/>
        </w:rPr>
        <w:t>與</w:t>
      </w:r>
      <w:r w:rsidRPr="00D556F1">
        <w:rPr>
          <w:b/>
          <w:sz w:val="28"/>
        </w:rPr>
        <w:t>自動排程</w:t>
      </w:r>
      <w:r w:rsidRPr="00D556F1">
        <w:rPr>
          <w:spacing w:val="-3"/>
          <w:sz w:val="28"/>
        </w:rPr>
        <w:t xml:space="preserve">等智慧化功能，並具備提供 </w:t>
      </w:r>
      <w:r w:rsidRPr="00D556F1">
        <w:rPr>
          <w:b/>
          <w:spacing w:val="-7"/>
          <w:sz w:val="28"/>
        </w:rPr>
        <w:t>Total</w:t>
      </w:r>
      <w:r w:rsidRPr="00D556F1">
        <w:rPr>
          <w:b/>
          <w:spacing w:val="1"/>
          <w:sz w:val="28"/>
        </w:rPr>
        <w:t xml:space="preserve"> </w:t>
      </w:r>
      <w:r w:rsidRPr="00D556F1">
        <w:rPr>
          <w:b/>
          <w:sz w:val="28"/>
        </w:rPr>
        <w:t>Solution</w:t>
      </w:r>
      <w:r w:rsidRPr="00D556F1">
        <w:rPr>
          <w:b/>
          <w:spacing w:val="3"/>
          <w:sz w:val="28"/>
        </w:rPr>
        <w:t xml:space="preserve"> </w:t>
      </w:r>
      <w:r w:rsidRPr="00D556F1">
        <w:rPr>
          <w:sz w:val="28"/>
        </w:rPr>
        <w:t>及建立</w:t>
      </w:r>
      <w:r w:rsidRPr="00D556F1">
        <w:rPr>
          <w:b/>
          <w:sz w:val="28"/>
        </w:rPr>
        <w:t>差異化</w:t>
      </w:r>
      <w:r w:rsidRPr="00D556F1">
        <w:rPr>
          <w:spacing w:val="-3"/>
          <w:sz w:val="28"/>
        </w:rPr>
        <w:t>競爭優勢之功能。</w:t>
      </w:r>
    </w:p>
    <w:p w14:paraId="66A9CBAA" w14:textId="77777777" w:rsidR="006D7A7B" w:rsidRPr="00D556F1" w:rsidRDefault="00B96615">
      <w:pPr>
        <w:pStyle w:val="a3"/>
        <w:spacing w:before="251" w:line="204" w:lineRule="auto"/>
        <w:ind w:left="1502" w:right="402" w:hanging="3"/>
      </w:pPr>
      <w:r w:rsidRPr="00D556F1">
        <w:t>範疇包含：建立設備整機、零組件、機器人、物聯網、大數據、CPS、感測器等產業。</w:t>
      </w:r>
    </w:p>
    <w:p w14:paraId="1AF71C91" w14:textId="77777777" w:rsidR="006D7A7B" w:rsidRPr="00D556F1" w:rsidRDefault="00B96615">
      <w:pPr>
        <w:pStyle w:val="a4"/>
        <w:numPr>
          <w:ilvl w:val="1"/>
          <w:numId w:val="4"/>
        </w:numPr>
        <w:tabs>
          <w:tab w:val="left" w:pos="1442"/>
        </w:tabs>
        <w:spacing w:before="3" w:line="204" w:lineRule="auto"/>
        <w:ind w:right="371"/>
        <w:jc w:val="both"/>
        <w:rPr>
          <w:sz w:val="28"/>
        </w:rPr>
      </w:pPr>
      <w:r w:rsidRPr="00D556F1">
        <w:rPr>
          <w:b/>
          <w:spacing w:val="-1"/>
          <w:sz w:val="28"/>
        </w:rPr>
        <w:t>產業智機化定義</w:t>
      </w:r>
      <w:r w:rsidRPr="00D556F1">
        <w:rPr>
          <w:spacing w:val="-3"/>
          <w:sz w:val="28"/>
        </w:rPr>
        <w:t>：產業導入智慧機械，建構智慧生產線(具高效率、高品質、高彈性特徵)，透過雲端及網路與消費者快速連結，提供大量客製化之產品，形成聯網製造服務體系。</w:t>
      </w:r>
    </w:p>
    <w:p w14:paraId="239769A3" w14:textId="71F70127" w:rsidR="00A65CE2" w:rsidRPr="00D556F1" w:rsidRDefault="00B96615" w:rsidP="003D258E">
      <w:pPr>
        <w:pStyle w:val="a3"/>
        <w:spacing w:before="252" w:line="204" w:lineRule="auto"/>
        <w:ind w:left="1502" w:right="402" w:hanging="3"/>
      </w:pPr>
      <w:r w:rsidRPr="00D556F1">
        <w:lastRenderedPageBreak/>
        <w:t>範疇包含：包含航太、半導體、電子資訊、金屬運具、機械設備、食品、紡織、零售、物流、農業等產業。</w:t>
      </w:r>
    </w:p>
    <w:p w14:paraId="2BF43C44" w14:textId="77777777" w:rsidR="003D258E" w:rsidRPr="00D556F1" w:rsidRDefault="003D258E" w:rsidP="003D258E">
      <w:pPr>
        <w:pStyle w:val="a3"/>
        <w:spacing w:before="252" w:line="204" w:lineRule="auto"/>
        <w:ind w:left="1502" w:right="402" w:hanging="3"/>
      </w:pPr>
    </w:p>
    <w:p w14:paraId="12491F77" w14:textId="3123B902" w:rsidR="006D7A7B" w:rsidRPr="00D556F1" w:rsidRDefault="00B96615">
      <w:pPr>
        <w:pStyle w:val="3"/>
        <w:spacing w:before="2"/>
      </w:pPr>
      <w:bookmarkStart w:id="13" w:name="_Toc95321779"/>
      <w:r w:rsidRPr="00D556F1">
        <w:t>Q</w:t>
      </w:r>
      <w:r w:rsidR="00A65CE2" w:rsidRPr="00D556F1">
        <w:rPr>
          <w:rFonts w:hint="eastAsia"/>
        </w:rPr>
        <w:t>4</w:t>
      </w:r>
      <w:r w:rsidRPr="00D556F1">
        <w:t>：屬高附加價值產品及關鍵零組件相關產業類別為何?(</w:t>
      </w:r>
      <w:r w:rsidR="00552DBA" w:rsidRPr="00552DBA">
        <w:rPr>
          <w:rFonts w:hint="eastAsia"/>
        </w:rPr>
        <w:t>產業發展署</w:t>
      </w:r>
      <w:r w:rsidRPr="00D556F1">
        <w:t>)</w:t>
      </w:r>
      <w:bookmarkEnd w:id="13"/>
    </w:p>
    <w:p w14:paraId="1A48CB8F" w14:textId="7CE37C0F" w:rsidR="006D7A7B" w:rsidRPr="00D556F1" w:rsidRDefault="00B96615">
      <w:pPr>
        <w:spacing w:after="19" w:line="477" w:lineRule="exact"/>
        <w:ind w:left="481"/>
        <w:rPr>
          <w:b/>
          <w:sz w:val="28"/>
        </w:rPr>
      </w:pPr>
      <w:r w:rsidRPr="00D556F1">
        <w:rPr>
          <w:b/>
          <w:sz w:val="28"/>
        </w:rPr>
        <w:t>說明：</w:t>
      </w:r>
      <w:r w:rsidR="00A65CE2" w:rsidRPr="00D556F1">
        <w:rPr>
          <w:rFonts w:hint="eastAsia"/>
          <w:bCs/>
          <w:sz w:val="28"/>
          <w:szCs w:val="28"/>
        </w:rPr>
        <w:t>符合本項資格者，請明確標示符合下表之行業別。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5216"/>
      </w:tblGrid>
      <w:tr w:rsidR="006D7A7B" w:rsidRPr="00D556F1" w14:paraId="1B99A19A" w14:textId="77777777" w:rsidTr="007B1AE8">
        <w:trPr>
          <w:trHeight w:val="438"/>
          <w:tblHeader/>
        </w:trPr>
        <w:tc>
          <w:tcPr>
            <w:tcW w:w="708" w:type="dxa"/>
          </w:tcPr>
          <w:p w14:paraId="75B5F0AE" w14:textId="77777777" w:rsidR="006D7A7B" w:rsidRPr="00D556F1" w:rsidRDefault="00B96615">
            <w:pPr>
              <w:pStyle w:val="TableParagraph"/>
              <w:spacing w:line="385" w:lineRule="exact"/>
              <w:ind w:left="89" w:right="89"/>
              <w:jc w:val="center"/>
              <w:rPr>
                <w:b/>
                <w:sz w:val="24"/>
              </w:rPr>
            </w:pPr>
            <w:r w:rsidRPr="00D556F1">
              <w:rPr>
                <w:b/>
                <w:sz w:val="24"/>
              </w:rPr>
              <w:t>序號</w:t>
            </w:r>
          </w:p>
        </w:tc>
        <w:tc>
          <w:tcPr>
            <w:tcW w:w="2696" w:type="dxa"/>
          </w:tcPr>
          <w:p w14:paraId="5FDF4B34" w14:textId="77777777" w:rsidR="006D7A7B" w:rsidRPr="00D556F1" w:rsidRDefault="00B96615">
            <w:pPr>
              <w:pStyle w:val="TableParagraph"/>
              <w:spacing w:line="385" w:lineRule="exact"/>
              <w:ind w:left="107"/>
              <w:rPr>
                <w:b/>
                <w:sz w:val="24"/>
              </w:rPr>
            </w:pPr>
            <w:r w:rsidRPr="00D556F1">
              <w:rPr>
                <w:b/>
                <w:sz w:val="24"/>
              </w:rPr>
              <w:t>項目</w:t>
            </w:r>
          </w:p>
        </w:tc>
        <w:tc>
          <w:tcPr>
            <w:tcW w:w="5216" w:type="dxa"/>
          </w:tcPr>
          <w:p w14:paraId="1454FDCF" w14:textId="77777777" w:rsidR="006D7A7B" w:rsidRPr="00D556F1" w:rsidRDefault="00B96615">
            <w:pPr>
              <w:pStyle w:val="TableParagraph"/>
              <w:spacing w:line="385" w:lineRule="exact"/>
              <w:rPr>
                <w:b/>
                <w:sz w:val="24"/>
              </w:rPr>
            </w:pPr>
            <w:r w:rsidRPr="00D556F1">
              <w:rPr>
                <w:b/>
                <w:sz w:val="24"/>
              </w:rPr>
              <w:t>行業別</w:t>
            </w:r>
          </w:p>
        </w:tc>
      </w:tr>
      <w:tr w:rsidR="006D7A7B" w:rsidRPr="00D556F1" w14:paraId="458176B9" w14:textId="77777777">
        <w:trPr>
          <w:trHeight w:val="880"/>
        </w:trPr>
        <w:tc>
          <w:tcPr>
            <w:tcW w:w="708" w:type="dxa"/>
          </w:tcPr>
          <w:p w14:paraId="6FD95BA5" w14:textId="77777777" w:rsidR="006D7A7B" w:rsidRPr="00D556F1" w:rsidRDefault="00B96615">
            <w:pPr>
              <w:pStyle w:val="TableParagraph"/>
              <w:ind w:left="0" w:right="34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</w:t>
            </w:r>
          </w:p>
        </w:tc>
        <w:tc>
          <w:tcPr>
            <w:tcW w:w="2696" w:type="dxa"/>
          </w:tcPr>
          <w:p w14:paraId="009DCCD2" w14:textId="77777777" w:rsidR="006D7A7B" w:rsidRPr="00D556F1" w:rsidRDefault="00B96615">
            <w:pPr>
              <w:pStyle w:val="TableParagraph"/>
              <w:ind w:left="107"/>
              <w:rPr>
                <w:sz w:val="24"/>
              </w:rPr>
            </w:pPr>
            <w:r w:rsidRPr="00D556F1">
              <w:rPr>
                <w:sz w:val="24"/>
              </w:rPr>
              <w:t>智慧電動車及應用服務</w:t>
            </w:r>
          </w:p>
        </w:tc>
        <w:tc>
          <w:tcPr>
            <w:tcW w:w="5216" w:type="dxa"/>
          </w:tcPr>
          <w:p w14:paraId="40C73BC7" w14:textId="77777777" w:rsidR="006D7A7B" w:rsidRPr="00D556F1" w:rsidRDefault="00B96615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30 汽車及其零件製造業</w:t>
            </w:r>
          </w:p>
          <w:p w14:paraId="364D1092" w14:textId="77777777" w:rsidR="006D7A7B" w:rsidRPr="00D556F1" w:rsidRDefault="00B96615">
            <w:pPr>
              <w:pStyle w:val="TableParagraph"/>
              <w:spacing w:before="0" w:line="385" w:lineRule="exact"/>
              <w:rPr>
                <w:sz w:val="24"/>
              </w:rPr>
            </w:pPr>
            <w:r w:rsidRPr="00D556F1">
              <w:rPr>
                <w:sz w:val="24"/>
              </w:rPr>
              <w:t>2820 電池製造業</w:t>
            </w:r>
          </w:p>
        </w:tc>
      </w:tr>
      <w:tr w:rsidR="006D7A7B" w:rsidRPr="00D556F1" w14:paraId="6B94E921" w14:textId="77777777">
        <w:trPr>
          <w:trHeight w:val="880"/>
        </w:trPr>
        <w:tc>
          <w:tcPr>
            <w:tcW w:w="708" w:type="dxa"/>
          </w:tcPr>
          <w:p w14:paraId="12B46E34" w14:textId="77777777" w:rsidR="006D7A7B" w:rsidRPr="00D556F1" w:rsidRDefault="00B96615">
            <w:pPr>
              <w:pStyle w:val="TableParagraph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2</w:t>
            </w:r>
          </w:p>
        </w:tc>
        <w:tc>
          <w:tcPr>
            <w:tcW w:w="2696" w:type="dxa"/>
          </w:tcPr>
          <w:p w14:paraId="2EF46FF2" w14:textId="77777777" w:rsidR="006D7A7B" w:rsidRPr="00D556F1" w:rsidRDefault="00B96615">
            <w:pPr>
              <w:pStyle w:val="TableParagraph"/>
              <w:spacing w:line="440" w:lineRule="atLeas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高階複合工具機及應用服務</w:t>
            </w:r>
          </w:p>
        </w:tc>
        <w:tc>
          <w:tcPr>
            <w:tcW w:w="5216" w:type="dxa"/>
          </w:tcPr>
          <w:p w14:paraId="72777373" w14:textId="77777777" w:rsidR="006D7A7B" w:rsidRPr="00D556F1" w:rsidRDefault="00B96615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29 機械設備製造業</w:t>
            </w:r>
          </w:p>
        </w:tc>
      </w:tr>
      <w:tr w:rsidR="006D7A7B" w:rsidRPr="00D556F1" w14:paraId="24D7DFAC" w14:textId="77777777">
        <w:trPr>
          <w:trHeight w:val="845"/>
        </w:trPr>
        <w:tc>
          <w:tcPr>
            <w:tcW w:w="708" w:type="dxa"/>
          </w:tcPr>
          <w:p w14:paraId="4AC0759F" w14:textId="77777777" w:rsidR="006D7A7B" w:rsidRPr="00D556F1" w:rsidRDefault="00B96615">
            <w:pPr>
              <w:pStyle w:val="TableParagraph"/>
              <w:spacing w:before="0" w:line="439" w:lineRule="exact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3</w:t>
            </w:r>
          </w:p>
        </w:tc>
        <w:tc>
          <w:tcPr>
            <w:tcW w:w="2696" w:type="dxa"/>
          </w:tcPr>
          <w:p w14:paraId="546D3E7C" w14:textId="77777777" w:rsidR="006D7A7B" w:rsidRPr="00D556F1" w:rsidRDefault="00B96615">
            <w:pPr>
              <w:pStyle w:val="TableParagraph"/>
              <w:spacing w:before="0" w:line="438" w:lineRule="exact"/>
              <w:ind w:left="107"/>
              <w:rPr>
                <w:sz w:val="24"/>
              </w:rPr>
            </w:pPr>
            <w:r w:rsidRPr="00D556F1">
              <w:rPr>
                <w:sz w:val="24"/>
              </w:rPr>
              <w:t>高強度輕量化自行車及</w:t>
            </w:r>
          </w:p>
          <w:p w14:paraId="7E030032" w14:textId="77777777" w:rsidR="006D7A7B" w:rsidRPr="00D556F1" w:rsidRDefault="00B96615">
            <w:pPr>
              <w:pStyle w:val="TableParagraph"/>
              <w:spacing w:before="0" w:line="387" w:lineRule="exact"/>
              <w:ind w:left="107"/>
              <w:rPr>
                <w:sz w:val="24"/>
              </w:rPr>
            </w:pPr>
            <w:r w:rsidRPr="00D556F1">
              <w:rPr>
                <w:sz w:val="24"/>
              </w:rPr>
              <w:t>應用服務</w:t>
            </w:r>
          </w:p>
        </w:tc>
        <w:tc>
          <w:tcPr>
            <w:tcW w:w="5216" w:type="dxa"/>
          </w:tcPr>
          <w:p w14:paraId="542B869C" w14:textId="77777777" w:rsidR="006D7A7B" w:rsidRPr="00D556F1" w:rsidRDefault="00B96615">
            <w:pPr>
              <w:pStyle w:val="TableParagraph"/>
              <w:spacing w:before="0" w:line="439" w:lineRule="exact"/>
              <w:rPr>
                <w:sz w:val="24"/>
              </w:rPr>
            </w:pPr>
            <w:r w:rsidRPr="00D556F1">
              <w:rPr>
                <w:sz w:val="24"/>
              </w:rPr>
              <w:t>313 自行車及其零件製造業</w:t>
            </w:r>
          </w:p>
        </w:tc>
      </w:tr>
      <w:tr w:rsidR="006D7A7B" w:rsidRPr="00D556F1" w14:paraId="74E59365" w14:textId="77777777">
        <w:trPr>
          <w:trHeight w:val="880"/>
        </w:trPr>
        <w:tc>
          <w:tcPr>
            <w:tcW w:w="708" w:type="dxa"/>
          </w:tcPr>
          <w:p w14:paraId="08AC8A87" w14:textId="77777777" w:rsidR="006D7A7B" w:rsidRPr="00D556F1" w:rsidRDefault="00B96615">
            <w:pPr>
              <w:pStyle w:val="TableParagraph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4</w:t>
            </w:r>
          </w:p>
        </w:tc>
        <w:tc>
          <w:tcPr>
            <w:tcW w:w="2696" w:type="dxa"/>
          </w:tcPr>
          <w:p w14:paraId="5E4B03A1" w14:textId="77777777" w:rsidR="006D7A7B" w:rsidRPr="00D556F1" w:rsidRDefault="00B96615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風力發電設備及應用服務</w:t>
            </w:r>
          </w:p>
        </w:tc>
        <w:tc>
          <w:tcPr>
            <w:tcW w:w="5216" w:type="dxa"/>
          </w:tcPr>
          <w:p w14:paraId="7ED7263B" w14:textId="77777777" w:rsidR="006D7A7B" w:rsidRPr="00D556F1" w:rsidRDefault="00B96615">
            <w:pPr>
              <w:pStyle w:val="TableParagraph"/>
              <w:spacing w:line="440" w:lineRule="exact"/>
              <w:rPr>
                <w:sz w:val="24"/>
              </w:rPr>
            </w:pPr>
            <w:r w:rsidRPr="00D556F1">
              <w:rPr>
                <w:sz w:val="24"/>
              </w:rPr>
              <w:t>28 電力設備製造業</w:t>
            </w:r>
          </w:p>
          <w:p w14:paraId="1EE2911C" w14:textId="77777777" w:rsidR="006D7A7B" w:rsidRPr="00D556F1" w:rsidRDefault="00B96615">
            <w:pPr>
              <w:pStyle w:val="TableParagraph"/>
              <w:spacing w:before="0" w:line="387" w:lineRule="exact"/>
              <w:rPr>
                <w:sz w:val="24"/>
              </w:rPr>
            </w:pPr>
            <w:r w:rsidRPr="00D556F1">
              <w:rPr>
                <w:sz w:val="24"/>
              </w:rPr>
              <w:t>2810 發電、輸電、配電機械製造業(風力發電)</w:t>
            </w:r>
          </w:p>
        </w:tc>
      </w:tr>
      <w:tr w:rsidR="006D7A7B" w:rsidRPr="00D556F1" w14:paraId="67CA3BE9" w14:textId="77777777">
        <w:trPr>
          <w:trHeight w:val="877"/>
        </w:trPr>
        <w:tc>
          <w:tcPr>
            <w:tcW w:w="708" w:type="dxa"/>
          </w:tcPr>
          <w:p w14:paraId="26547AAF" w14:textId="77777777" w:rsidR="006D7A7B" w:rsidRPr="00D556F1" w:rsidRDefault="00B96615">
            <w:pPr>
              <w:pStyle w:val="TableParagraph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5</w:t>
            </w:r>
          </w:p>
        </w:tc>
        <w:tc>
          <w:tcPr>
            <w:tcW w:w="2696" w:type="dxa"/>
          </w:tcPr>
          <w:p w14:paraId="11F3621F" w14:textId="77777777" w:rsidR="006D7A7B" w:rsidRPr="00D556F1" w:rsidRDefault="00B96615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智慧型機器人及其應用服務</w:t>
            </w:r>
          </w:p>
        </w:tc>
        <w:tc>
          <w:tcPr>
            <w:tcW w:w="5216" w:type="dxa"/>
          </w:tcPr>
          <w:p w14:paraId="4107EADF" w14:textId="77777777" w:rsidR="006D7A7B" w:rsidRPr="00D556F1" w:rsidRDefault="00B96615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29 機械設備製造業</w:t>
            </w:r>
          </w:p>
        </w:tc>
      </w:tr>
      <w:tr w:rsidR="006D7A7B" w:rsidRPr="00D556F1" w14:paraId="2F7F08CD" w14:textId="77777777">
        <w:trPr>
          <w:trHeight w:val="878"/>
        </w:trPr>
        <w:tc>
          <w:tcPr>
            <w:tcW w:w="708" w:type="dxa"/>
          </w:tcPr>
          <w:p w14:paraId="54693DBF" w14:textId="77777777" w:rsidR="006D7A7B" w:rsidRPr="00D556F1" w:rsidRDefault="00B96615">
            <w:pPr>
              <w:pStyle w:val="TableParagraph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6</w:t>
            </w:r>
          </w:p>
        </w:tc>
        <w:tc>
          <w:tcPr>
            <w:tcW w:w="2696" w:type="dxa"/>
          </w:tcPr>
          <w:p w14:paraId="6472BC00" w14:textId="77777777" w:rsidR="006D7A7B" w:rsidRPr="00D556F1" w:rsidRDefault="00B96615">
            <w:pPr>
              <w:pStyle w:val="TableParagraph"/>
              <w:spacing w:before="1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航空級複材結構件及其應用服務</w:t>
            </w:r>
          </w:p>
        </w:tc>
        <w:tc>
          <w:tcPr>
            <w:tcW w:w="5216" w:type="dxa"/>
          </w:tcPr>
          <w:p w14:paraId="20A33042" w14:textId="77777777" w:rsidR="006D7A7B" w:rsidRPr="00D556F1" w:rsidRDefault="00B96615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31 其他運輸工具及其零件製造業</w:t>
            </w:r>
          </w:p>
        </w:tc>
      </w:tr>
      <w:tr w:rsidR="006D7A7B" w:rsidRPr="00D556F1" w14:paraId="0E5B75F3" w14:textId="77777777">
        <w:trPr>
          <w:trHeight w:val="1758"/>
        </w:trPr>
        <w:tc>
          <w:tcPr>
            <w:tcW w:w="708" w:type="dxa"/>
          </w:tcPr>
          <w:p w14:paraId="37817C7C" w14:textId="77777777" w:rsidR="006D7A7B" w:rsidRPr="00D556F1" w:rsidRDefault="00B96615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7</w:t>
            </w:r>
          </w:p>
        </w:tc>
        <w:tc>
          <w:tcPr>
            <w:tcW w:w="2696" w:type="dxa"/>
          </w:tcPr>
          <w:p w14:paraId="7D917CFB" w14:textId="77777777" w:rsidR="006D7A7B" w:rsidRPr="00D556F1" w:rsidRDefault="00B96615">
            <w:pPr>
              <w:pStyle w:val="TableParagraph"/>
              <w:spacing w:before="30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聯網電視產品及應用服務</w:t>
            </w:r>
          </w:p>
        </w:tc>
        <w:tc>
          <w:tcPr>
            <w:tcW w:w="5216" w:type="dxa"/>
          </w:tcPr>
          <w:p w14:paraId="5174A484" w14:textId="77777777" w:rsidR="006D7A7B" w:rsidRPr="00D556F1" w:rsidRDefault="00B96615">
            <w:pPr>
              <w:pStyle w:val="TableParagraph"/>
              <w:spacing w:before="30"/>
              <w:rPr>
                <w:sz w:val="24"/>
              </w:rPr>
            </w:pPr>
            <w:r w:rsidRPr="00D556F1">
              <w:rPr>
                <w:sz w:val="24"/>
              </w:rPr>
              <w:t>261 半導體製造業</w:t>
            </w:r>
          </w:p>
          <w:p w14:paraId="02D83532" w14:textId="42E1F3FD" w:rsidR="006D7A7B" w:rsidRPr="00D556F1" w:rsidRDefault="00B96615">
            <w:pPr>
              <w:pStyle w:val="TableParagraph"/>
              <w:spacing w:before="1" w:line="440" w:lineRule="exact"/>
              <w:rPr>
                <w:sz w:val="24"/>
              </w:rPr>
            </w:pPr>
            <w:r w:rsidRPr="00D556F1">
              <w:rPr>
                <w:sz w:val="24"/>
              </w:rPr>
              <w:t>2641 面板及其組件製造業</w:t>
            </w:r>
          </w:p>
          <w:p w14:paraId="3B7D7F74" w14:textId="77777777" w:rsidR="006D7A7B" w:rsidRPr="00D556F1" w:rsidRDefault="00B96615">
            <w:pPr>
              <w:pStyle w:val="TableParagraph"/>
              <w:spacing w:before="0" w:line="439" w:lineRule="exact"/>
              <w:rPr>
                <w:sz w:val="24"/>
              </w:rPr>
            </w:pPr>
            <w:r w:rsidRPr="00D556F1">
              <w:rPr>
                <w:sz w:val="24"/>
              </w:rPr>
              <w:t>2649 其他光電材料及元件製造業</w:t>
            </w:r>
          </w:p>
          <w:p w14:paraId="588F5923" w14:textId="77777777" w:rsidR="006D7A7B" w:rsidRPr="00D556F1" w:rsidRDefault="00B96615">
            <w:pPr>
              <w:pStyle w:val="TableParagraph"/>
              <w:spacing w:before="0" w:line="387" w:lineRule="exact"/>
              <w:rPr>
                <w:sz w:val="24"/>
              </w:rPr>
            </w:pPr>
            <w:r w:rsidRPr="00D556F1">
              <w:rPr>
                <w:sz w:val="24"/>
              </w:rPr>
              <w:t>2730 視聽電子產品製造業</w:t>
            </w:r>
          </w:p>
        </w:tc>
      </w:tr>
      <w:tr w:rsidR="006D7A7B" w:rsidRPr="00D556F1" w14:paraId="47A10C48" w14:textId="77777777">
        <w:trPr>
          <w:trHeight w:val="1758"/>
        </w:trPr>
        <w:tc>
          <w:tcPr>
            <w:tcW w:w="708" w:type="dxa"/>
          </w:tcPr>
          <w:p w14:paraId="65C8A3C5" w14:textId="77777777" w:rsidR="006D7A7B" w:rsidRPr="00D556F1" w:rsidRDefault="00B96615">
            <w:pPr>
              <w:pStyle w:val="TableParagraph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8</w:t>
            </w:r>
          </w:p>
        </w:tc>
        <w:tc>
          <w:tcPr>
            <w:tcW w:w="2696" w:type="dxa"/>
          </w:tcPr>
          <w:p w14:paraId="5D3FBB1E" w14:textId="77777777" w:rsidR="006D7A7B" w:rsidRPr="00D556F1" w:rsidRDefault="00B96615">
            <w:pPr>
              <w:pStyle w:val="TableParagraph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新世代寬頻通訊產品及應用服務</w:t>
            </w:r>
          </w:p>
        </w:tc>
        <w:tc>
          <w:tcPr>
            <w:tcW w:w="5216" w:type="dxa"/>
          </w:tcPr>
          <w:p w14:paraId="70FA6615" w14:textId="77777777" w:rsidR="006D7A7B" w:rsidRPr="00D556F1" w:rsidRDefault="00B96615">
            <w:pPr>
              <w:pStyle w:val="TableParagraph"/>
              <w:spacing w:line="440" w:lineRule="exact"/>
              <w:rPr>
                <w:sz w:val="24"/>
              </w:rPr>
            </w:pPr>
            <w:r w:rsidRPr="00D556F1">
              <w:rPr>
                <w:sz w:val="24"/>
              </w:rPr>
              <w:t>272 通訊傳播設備製造業</w:t>
            </w:r>
          </w:p>
          <w:p w14:paraId="512B1AF4" w14:textId="77777777" w:rsidR="006D7A7B" w:rsidRPr="00D556F1" w:rsidRDefault="00B96615">
            <w:pPr>
              <w:pStyle w:val="TableParagraph"/>
              <w:spacing w:before="0"/>
              <w:ind w:right="21"/>
              <w:rPr>
                <w:sz w:val="24"/>
              </w:rPr>
            </w:pPr>
            <w:r w:rsidRPr="00D556F1">
              <w:rPr>
                <w:sz w:val="24"/>
              </w:rPr>
              <w:t>(多為 2729 其他通訊傳播設備製造業，但其中有一項為 WiMAX/Cellular 雙模手機—應屬 2721</w:t>
            </w:r>
          </w:p>
          <w:p w14:paraId="7DB5EF0F" w14:textId="77777777" w:rsidR="006D7A7B" w:rsidRPr="00D556F1" w:rsidRDefault="00B96615">
            <w:pPr>
              <w:pStyle w:val="TableParagraph"/>
              <w:spacing w:before="0" w:line="384" w:lineRule="exact"/>
              <w:rPr>
                <w:sz w:val="24"/>
              </w:rPr>
            </w:pPr>
            <w:r w:rsidRPr="00D556F1">
              <w:rPr>
                <w:sz w:val="24"/>
              </w:rPr>
              <w:t>電話及手機製造業)</w:t>
            </w:r>
          </w:p>
        </w:tc>
      </w:tr>
      <w:tr w:rsidR="006D7A7B" w:rsidRPr="00D556F1" w14:paraId="0B5D53F4" w14:textId="77777777">
        <w:trPr>
          <w:trHeight w:val="1761"/>
        </w:trPr>
        <w:tc>
          <w:tcPr>
            <w:tcW w:w="708" w:type="dxa"/>
          </w:tcPr>
          <w:p w14:paraId="08610D7C" w14:textId="77777777" w:rsidR="006D7A7B" w:rsidRPr="00D556F1" w:rsidRDefault="00B96615">
            <w:pPr>
              <w:pStyle w:val="TableParagraph"/>
              <w:ind w:left="7"/>
              <w:jc w:val="center"/>
              <w:rPr>
                <w:sz w:val="24"/>
              </w:rPr>
            </w:pPr>
            <w:r w:rsidRPr="00D556F1">
              <w:rPr>
                <w:sz w:val="24"/>
              </w:rPr>
              <w:lastRenderedPageBreak/>
              <w:t>9</w:t>
            </w:r>
          </w:p>
        </w:tc>
        <w:tc>
          <w:tcPr>
            <w:tcW w:w="2696" w:type="dxa"/>
          </w:tcPr>
          <w:p w14:paraId="0E4F1409" w14:textId="77777777" w:rsidR="006D7A7B" w:rsidRPr="00D556F1" w:rsidRDefault="00B96615">
            <w:pPr>
              <w:pStyle w:val="TableParagraph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智慧型手持產品及其應用服務</w:t>
            </w:r>
          </w:p>
        </w:tc>
        <w:tc>
          <w:tcPr>
            <w:tcW w:w="5216" w:type="dxa"/>
          </w:tcPr>
          <w:p w14:paraId="0AC04369" w14:textId="77777777" w:rsidR="006D7A7B" w:rsidRPr="00D556F1" w:rsidRDefault="00B96615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261 半導體製造業</w:t>
            </w:r>
          </w:p>
          <w:p w14:paraId="0CE6D815" w14:textId="77777777" w:rsidR="006D7A7B" w:rsidRPr="00D556F1" w:rsidRDefault="00B96615">
            <w:pPr>
              <w:pStyle w:val="TableParagraph"/>
              <w:tabs>
                <w:tab w:val="left" w:pos="762"/>
              </w:tabs>
              <w:spacing w:before="0" w:line="441" w:lineRule="exact"/>
              <w:rPr>
                <w:sz w:val="24"/>
              </w:rPr>
            </w:pPr>
            <w:r w:rsidRPr="00D556F1">
              <w:rPr>
                <w:sz w:val="24"/>
              </w:rPr>
              <w:t>271</w:t>
            </w:r>
            <w:r w:rsidRPr="00D556F1">
              <w:rPr>
                <w:sz w:val="24"/>
              </w:rPr>
              <w:tab/>
              <w:t>電腦製造業</w:t>
            </w:r>
          </w:p>
          <w:p w14:paraId="0EFC554E" w14:textId="77777777" w:rsidR="006D7A7B" w:rsidRPr="00D556F1" w:rsidRDefault="00B96615">
            <w:pPr>
              <w:pStyle w:val="TableParagraph"/>
              <w:spacing w:before="0" w:line="440" w:lineRule="exact"/>
              <w:rPr>
                <w:sz w:val="24"/>
              </w:rPr>
            </w:pPr>
            <w:r w:rsidRPr="00D556F1">
              <w:rPr>
                <w:sz w:val="24"/>
              </w:rPr>
              <w:t>2721 電話及手機製造業</w:t>
            </w:r>
          </w:p>
          <w:p w14:paraId="0161433E" w14:textId="77777777" w:rsidR="006D7A7B" w:rsidRPr="00D556F1" w:rsidRDefault="00B96615">
            <w:pPr>
              <w:pStyle w:val="TableParagraph"/>
              <w:tabs>
                <w:tab w:val="left" w:pos="762"/>
              </w:tabs>
              <w:spacing w:before="0" w:line="387" w:lineRule="exact"/>
              <w:rPr>
                <w:sz w:val="24"/>
              </w:rPr>
            </w:pPr>
            <w:r w:rsidRPr="00D556F1">
              <w:rPr>
                <w:sz w:val="24"/>
              </w:rPr>
              <w:t>277</w:t>
            </w:r>
            <w:r w:rsidRPr="00D556F1">
              <w:rPr>
                <w:sz w:val="24"/>
              </w:rPr>
              <w:tab/>
              <w:t>光學儀器及設備製造業</w:t>
            </w:r>
          </w:p>
        </w:tc>
      </w:tr>
      <w:tr w:rsidR="006D7A7B" w:rsidRPr="00D556F1" w14:paraId="77DA1479" w14:textId="77777777">
        <w:trPr>
          <w:trHeight w:val="880"/>
        </w:trPr>
        <w:tc>
          <w:tcPr>
            <w:tcW w:w="708" w:type="dxa"/>
          </w:tcPr>
          <w:p w14:paraId="166A747D" w14:textId="77777777" w:rsidR="006D7A7B" w:rsidRPr="00D556F1" w:rsidRDefault="00B96615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10</w:t>
            </w:r>
          </w:p>
        </w:tc>
        <w:tc>
          <w:tcPr>
            <w:tcW w:w="2696" w:type="dxa"/>
          </w:tcPr>
          <w:p w14:paraId="0D038AE9" w14:textId="77777777" w:rsidR="006D7A7B" w:rsidRPr="00D556F1" w:rsidRDefault="00B96615">
            <w:pPr>
              <w:pStyle w:val="TableParagraph"/>
              <w:spacing w:before="0" w:line="440" w:lineRule="exact"/>
              <w:ind w:left="107" w:right="99"/>
              <w:rPr>
                <w:sz w:val="24"/>
              </w:rPr>
            </w:pPr>
            <w:r w:rsidRPr="00D556F1">
              <w:rPr>
                <w:sz w:val="24"/>
              </w:rPr>
              <w:t>LED 照明系統與應用服務</w:t>
            </w:r>
          </w:p>
        </w:tc>
        <w:tc>
          <w:tcPr>
            <w:tcW w:w="5216" w:type="dxa"/>
          </w:tcPr>
          <w:p w14:paraId="5BF4BDE9" w14:textId="77777777" w:rsidR="006D7A7B" w:rsidRPr="00D556F1" w:rsidRDefault="00B96615">
            <w:pPr>
              <w:pStyle w:val="TableParagraph"/>
              <w:tabs>
                <w:tab w:val="left" w:pos="762"/>
              </w:tabs>
              <w:spacing w:line="440" w:lineRule="exact"/>
              <w:rPr>
                <w:sz w:val="24"/>
              </w:rPr>
            </w:pPr>
            <w:r w:rsidRPr="00D556F1">
              <w:rPr>
                <w:sz w:val="24"/>
              </w:rPr>
              <w:t>284</w:t>
            </w:r>
            <w:r w:rsidRPr="00D556F1">
              <w:rPr>
                <w:sz w:val="24"/>
              </w:rPr>
              <w:tab/>
              <w:t>照明器具製造業</w:t>
            </w:r>
          </w:p>
          <w:p w14:paraId="57266ABF" w14:textId="77777777" w:rsidR="006D7A7B" w:rsidRPr="00D556F1" w:rsidRDefault="00B96615">
            <w:pPr>
              <w:pStyle w:val="TableParagraph"/>
              <w:spacing w:before="0" w:line="387" w:lineRule="exact"/>
              <w:rPr>
                <w:sz w:val="24"/>
              </w:rPr>
            </w:pPr>
            <w:r w:rsidRPr="00D556F1">
              <w:rPr>
                <w:sz w:val="24"/>
              </w:rPr>
              <w:t>2642 發光二極體製造業</w:t>
            </w:r>
          </w:p>
        </w:tc>
      </w:tr>
      <w:tr w:rsidR="006D7A7B" w:rsidRPr="00D556F1" w14:paraId="49A0AC4B" w14:textId="77777777">
        <w:trPr>
          <w:trHeight w:val="880"/>
        </w:trPr>
        <w:tc>
          <w:tcPr>
            <w:tcW w:w="708" w:type="dxa"/>
          </w:tcPr>
          <w:p w14:paraId="0450662A" w14:textId="77777777" w:rsidR="006D7A7B" w:rsidRPr="00D556F1" w:rsidRDefault="00B96615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11</w:t>
            </w:r>
          </w:p>
        </w:tc>
        <w:tc>
          <w:tcPr>
            <w:tcW w:w="2696" w:type="dxa"/>
          </w:tcPr>
          <w:p w14:paraId="1B6C04A5" w14:textId="77777777" w:rsidR="006D7A7B" w:rsidRPr="00D556F1" w:rsidRDefault="00B96615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太陽光電產品及應用服務</w:t>
            </w:r>
          </w:p>
        </w:tc>
        <w:tc>
          <w:tcPr>
            <w:tcW w:w="5216" w:type="dxa"/>
          </w:tcPr>
          <w:p w14:paraId="19FAE7F0" w14:textId="77777777" w:rsidR="006D7A7B" w:rsidRPr="00D556F1" w:rsidRDefault="00B96615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2643 太陽能電池製造業</w:t>
            </w:r>
          </w:p>
        </w:tc>
      </w:tr>
      <w:tr w:rsidR="007B1AE8" w:rsidRPr="00D556F1" w14:paraId="411E4935" w14:textId="77777777">
        <w:trPr>
          <w:trHeight w:val="880"/>
        </w:trPr>
        <w:tc>
          <w:tcPr>
            <w:tcW w:w="708" w:type="dxa"/>
          </w:tcPr>
          <w:p w14:paraId="33FE8560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12</w:t>
            </w:r>
          </w:p>
        </w:tc>
        <w:tc>
          <w:tcPr>
            <w:tcW w:w="2696" w:type="dxa"/>
          </w:tcPr>
          <w:p w14:paraId="464F7C55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雲端運算產品及應用服務</w:t>
            </w:r>
          </w:p>
        </w:tc>
        <w:tc>
          <w:tcPr>
            <w:tcW w:w="5216" w:type="dxa"/>
          </w:tcPr>
          <w:p w14:paraId="72619527" w14:textId="77777777" w:rsidR="007B1AE8" w:rsidRPr="00D556F1" w:rsidRDefault="007B1AE8" w:rsidP="00F94136">
            <w:pPr>
              <w:pStyle w:val="TableParagraph"/>
              <w:spacing w:line="440" w:lineRule="exact"/>
              <w:rPr>
                <w:sz w:val="24"/>
              </w:rPr>
            </w:pPr>
            <w:r w:rsidRPr="00D556F1">
              <w:rPr>
                <w:sz w:val="24"/>
              </w:rPr>
              <w:t>261 半導體製造業</w:t>
            </w:r>
          </w:p>
          <w:p w14:paraId="24A3F5ED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271 電腦製造業</w:t>
            </w:r>
          </w:p>
        </w:tc>
      </w:tr>
      <w:tr w:rsidR="007B1AE8" w:rsidRPr="00D556F1" w14:paraId="561E67C7" w14:textId="77777777">
        <w:trPr>
          <w:trHeight w:val="880"/>
        </w:trPr>
        <w:tc>
          <w:tcPr>
            <w:tcW w:w="708" w:type="dxa"/>
          </w:tcPr>
          <w:p w14:paraId="41EB545D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13</w:t>
            </w:r>
          </w:p>
        </w:tc>
        <w:tc>
          <w:tcPr>
            <w:tcW w:w="2696" w:type="dxa"/>
          </w:tcPr>
          <w:p w14:paraId="7C105304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高階醫療器材</w:t>
            </w:r>
          </w:p>
        </w:tc>
        <w:tc>
          <w:tcPr>
            <w:tcW w:w="5216" w:type="dxa"/>
          </w:tcPr>
          <w:p w14:paraId="194DBB7D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2760 輻射及電子醫學設備製造業</w:t>
            </w:r>
          </w:p>
        </w:tc>
      </w:tr>
      <w:tr w:rsidR="007B1AE8" w:rsidRPr="00D556F1" w14:paraId="62B797AC" w14:textId="77777777">
        <w:trPr>
          <w:trHeight w:val="880"/>
        </w:trPr>
        <w:tc>
          <w:tcPr>
            <w:tcW w:w="708" w:type="dxa"/>
          </w:tcPr>
          <w:p w14:paraId="67800E10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14</w:t>
            </w:r>
          </w:p>
        </w:tc>
        <w:tc>
          <w:tcPr>
            <w:tcW w:w="2696" w:type="dxa"/>
          </w:tcPr>
          <w:p w14:paraId="36A874AC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利基型藥品</w:t>
            </w:r>
          </w:p>
        </w:tc>
        <w:tc>
          <w:tcPr>
            <w:tcW w:w="5216" w:type="dxa"/>
          </w:tcPr>
          <w:p w14:paraId="7790C3CC" w14:textId="77777777" w:rsidR="007B1AE8" w:rsidRPr="00D556F1" w:rsidRDefault="007B1AE8" w:rsidP="00F94136">
            <w:pPr>
              <w:pStyle w:val="TableParagraph"/>
              <w:spacing w:line="440" w:lineRule="exact"/>
              <w:rPr>
                <w:sz w:val="24"/>
              </w:rPr>
            </w:pPr>
            <w:r w:rsidRPr="00D556F1">
              <w:rPr>
                <w:sz w:val="24"/>
              </w:rPr>
              <w:t>200 藥品及醫用化學製品製造業</w:t>
            </w:r>
          </w:p>
          <w:p w14:paraId="07B456BC" w14:textId="77777777" w:rsidR="007B1AE8" w:rsidRPr="00D556F1" w:rsidRDefault="007B1AE8" w:rsidP="00F94136">
            <w:pPr>
              <w:pStyle w:val="TableParagraph"/>
              <w:spacing w:before="0" w:line="440" w:lineRule="exact"/>
              <w:rPr>
                <w:sz w:val="24"/>
              </w:rPr>
            </w:pPr>
            <w:r w:rsidRPr="00D556F1">
              <w:rPr>
                <w:sz w:val="24"/>
              </w:rPr>
              <w:t>(2001 原料藥製造業、2002 西藥製造業、2003</w:t>
            </w:r>
          </w:p>
          <w:p w14:paraId="2C7013E2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生物藥品製造業、2005 體外檢驗試劑製造業)</w:t>
            </w:r>
          </w:p>
        </w:tc>
      </w:tr>
      <w:tr w:rsidR="007B1AE8" w:rsidRPr="00D556F1" w14:paraId="3D9C10A3" w14:textId="77777777">
        <w:trPr>
          <w:trHeight w:val="880"/>
        </w:trPr>
        <w:tc>
          <w:tcPr>
            <w:tcW w:w="708" w:type="dxa"/>
          </w:tcPr>
          <w:p w14:paraId="384281C5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15</w:t>
            </w:r>
          </w:p>
        </w:tc>
        <w:tc>
          <w:tcPr>
            <w:tcW w:w="2696" w:type="dxa"/>
          </w:tcPr>
          <w:p w14:paraId="6A7925B3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產業用紡織品及其應用服務</w:t>
            </w:r>
          </w:p>
        </w:tc>
        <w:tc>
          <w:tcPr>
            <w:tcW w:w="5216" w:type="dxa"/>
          </w:tcPr>
          <w:p w14:paraId="44A83AA4" w14:textId="77777777" w:rsidR="007B1AE8" w:rsidRPr="00D556F1" w:rsidRDefault="007B1AE8" w:rsidP="00F94136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1130 不織布業</w:t>
            </w:r>
          </w:p>
          <w:p w14:paraId="04DE6DAA" w14:textId="77777777" w:rsidR="007B1AE8" w:rsidRPr="00D556F1" w:rsidRDefault="007B1AE8" w:rsidP="00F94136">
            <w:pPr>
              <w:pStyle w:val="TableParagraph"/>
              <w:tabs>
                <w:tab w:val="left" w:pos="762"/>
              </w:tabs>
              <w:spacing w:before="0" w:line="441" w:lineRule="exact"/>
              <w:rPr>
                <w:sz w:val="24"/>
              </w:rPr>
            </w:pPr>
            <w:r w:rsidRPr="00D556F1">
              <w:rPr>
                <w:sz w:val="24"/>
              </w:rPr>
              <w:t>112</w:t>
            </w:r>
            <w:r w:rsidRPr="00D556F1">
              <w:rPr>
                <w:sz w:val="24"/>
              </w:rPr>
              <w:tab/>
              <w:t>織布業</w:t>
            </w:r>
          </w:p>
          <w:p w14:paraId="6421BC31" w14:textId="77777777" w:rsidR="007B1AE8" w:rsidRPr="00D556F1" w:rsidRDefault="007B1AE8" w:rsidP="00F94136">
            <w:pPr>
              <w:pStyle w:val="TableParagraph"/>
              <w:spacing w:before="0" w:line="440" w:lineRule="exact"/>
              <w:rPr>
                <w:sz w:val="24"/>
              </w:rPr>
            </w:pPr>
            <w:r w:rsidRPr="00D556F1">
              <w:rPr>
                <w:sz w:val="24"/>
              </w:rPr>
              <w:t>1159 其他紡織品製造業(濾布、濾網)</w:t>
            </w:r>
          </w:p>
          <w:p w14:paraId="7D3D8ECC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1850 人造纖維製造業</w:t>
            </w:r>
          </w:p>
        </w:tc>
      </w:tr>
      <w:tr w:rsidR="007B1AE8" w:rsidRPr="00D556F1" w14:paraId="47CBDF9C" w14:textId="77777777">
        <w:trPr>
          <w:trHeight w:val="880"/>
        </w:trPr>
        <w:tc>
          <w:tcPr>
            <w:tcW w:w="708" w:type="dxa"/>
          </w:tcPr>
          <w:p w14:paraId="2736FFAE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16</w:t>
            </w:r>
          </w:p>
        </w:tc>
        <w:tc>
          <w:tcPr>
            <w:tcW w:w="2696" w:type="dxa"/>
          </w:tcPr>
          <w:p w14:paraId="03FB6E1D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氫能與燃料電池</w:t>
            </w:r>
          </w:p>
        </w:tc>
        <w:tc>
          <w:tcPr>
            <w:tcW w:w="5216" w:type="dxa"/>
          </w:tcPr>
          <w:p w14:paraId="5FBBEEFA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2890 其他電力設備製造業(燃料電池)</w:t>
            </w:r>
          </w:p>
        </w:tc>
      </w:tr>
      <w:tr w:rsidR="007B1AE8" w:rsidRPr="00D556F1" w14:paraId="7456D716" w14:textId="77777777">
        <w:trPr>
          <w:trHeight w:val="880"/>
        </w:trPr>
        <w:tc>
          <w:tcPr>
            <w:tcW w:w="708" w:type="dxa"/>
          </w:tcPr>
          <w:p w14:paraId="734E4800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17</w:t>
            </w:r>
          </w:p>
        </w:tc>
        <w:tc>
          <w:tcPr>
            <w:tcW w:w="2696" w:type="dxa"/>
          </w:tcPr>
          <w:p w14:paraId="1D2D0A29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能源資通訊</w:t>
            </w:r>
          </w:p>
        </w:tc>
        <w:tc>
          <w:tcPr>
            <w:tcW w:w="5216" w:type="dxa"/>
          </w:tcPr>
          <w:p w14:paraId="63EB7892" w14:textId="77777777" w:rsidR="007B1AE8" w:rsidRPr="00D556F1" w:rsidRDefault="007B1AE8" w:rsidP="00F94136">
            <w:pPr>
              <w:pStyle w:val="TableParagraph"/>
              <w:tabs>
                <w:tab w:val="left" w:pos="762"/>
              </w:tabs>
              <w:rPr>
                <w:sz w:val="24"/>
              </w:rPr>
            </w:pPr>
            <w:r w:rsidRPr="00D556F1">
              <w:rPr>
                <w:sz w:val="24"/>
              </w:rPr>
              <w:t>285</w:t>
            </w:r>
            <w:r w:rsidRPr="00D556F1">
              <w:rPr>
                <w:sz w:val="24"/>
              </w:rPr>
              <w:tab/>
              <w:t>家用電器製造業</w:t>
            </w:r>
          </w:p>
          <w:p w14:paraId="5B7D6349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2751 量測導航及控制器設備製造業</w:t>
            </w:r>
          </w:p>
        </w:tc>
      </w:tr>
      <w:tr w:rsidR="007B1AE8" w:rsidRPr="00D556F1" w14:paraId="213F77BC" w14:textId="77777777">
        <w:trPr>
          <w:trHeight w:val="880"/>
        </w:trPr>
        <w:tc>
          <w:tcPr>
            <w:tcW w:w="708" w:type="dxa"/>
          </w:tcPr>
          <w:p w14:paraId="42865297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18</w:t>
            </w:r>
          </w:p>
        </w:tc>
        <w:tc>
          <w:tcPr>
            <w:tcW w:w="2696" w:type="dxa"/>
          </w:tcPr>
          <w:p w14:paraId="361B3E67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MIT 品牌服飾</w:t>
            </w:r>
          </w:p>
        </w:tc>
        <w:tc>
          <w:tcPr>
            <w:tcW w:w="5216" w:type="dxa"/>
          </w:tcPr>
          <w:p w14:paraId="4E35BD33" w14:textId="77777777" w:rsidR="007B1AE8" w:rsidRPr="00D556F1" w:rsidRDefault="007B1AE8" w:rsidP="00F94136">
            <w:pPr>
              <w:pStyle w:val="TableParagraph"/>
              <w:spacing w:line="440" w:lineRule="exact"/>
              <w:rPr>
                <w:sz w:val="24"/>
              </w:rPr>
            </w:pPr>
            <w:r w:rsidRPr="00D556F1">
              <w:rPr>
                <w:sz w:val="24"/>
              </w:rPr>
              <w:t>121 梭織成衣製造業</w:t>
            </w:r>
          </w:p>
          <w:p w14:paraId="7EA827D0" w14:textId="77777777" w:rsidR="007B1AE8" w:rsidRPr="00D556F1" w:rsidRDefault="007B1AE8" w:rsidP="00F94136">
            <w:pPr>
              <w:pStyle w:val="TableParagraph"/>
              <w:spacing w:before="0" w:line="440" w:lineRule="exact"/>
              <w:rPr>
                <w:sz w:val="24"/>
              </w:rPr>
            </w:pPr>
            <w:r w:rsidRPr="00D556F1">
              <w:rPr>
                <w:sz w:val="24"/>
              </w:rPr>
              <w:t>122 針織成衣製造業</w:t>
            </w:r>
          </w:p>
          <w:p w14:paraId="140C520C" w14:textId="77777777" w:rsidR="007B1AE8" w:rsidRPr="00D556F1" w:rsidRDefault="007B1AE8" w:rsidP="00F94136">
            <w:pPr>
              <w:pStyle w:val="TableParagraph"/>
              <w:spacing w:before="0" w:line="440" w:lineRule="exact"/>
              <w:rPr>
                <w:sz w:val="24"/>
              </w:rPr>
            </w:pPr>
            <w:r w:rsidRPr="00D556F1">
              <w:rPr>
                <w:sz w:val="24"/>
              </w:rPr>
              <w:t>1231 襪類製造業</w:t>
            </w:r>
          </w:p>
          <w:p w14:paraId="37B45706" w14:textId="77777777" w:rsidR="007B1AE8" w:rsidRPr="00D556F1" w:rsidRDefault="007B1AE8" w:rsidP="00F94136">
            <w:pPr>
              <w:pStyle w:val="TableParagraph"/>
              <w:spacing w:before="0" w:line="439" w:lineRule="exact"/>
              <w:rPr>
                <w:sz w:val="24"/>
              </w:rPr>
            </w:pPr>
            <w:r w:rsidRPr="00D556F1">
              <w:rPr>
                <w:sz w:val="24"/>
              </w:rPr>
              <w:t>1232 紡織手套製造業</w:t>
            </w:r>
          </w:p>
          <w:p w14:paraId="1C7B51A8" w14:textId="77777777" w:rsidR="007B1AE8" w:rsidRPr="00D556F1" w:rsidRDefault="007B1AE8" w:rsidP="00F94136">
            <w:pPr>
              <w:pStyle w:val="TableParagraph"/>
              <w:spacing w:before="0" w:line="440" w:lineRule="exact"/>
              <w:rPr>
                <w:sz w:val="24"/>
              </w:rPr>
            </w:pPr>
            <w:r w:rsidRPr="00D556F1">
              <w:rPr>
                <w:sz w:val="24"/>
              </w:rPr>
              <w:t>1233 紡織帽製造業</w:t>
            </w:r>
          </w:p>
          <w:p w14:paraId="41F850A7" w14:textId="77777777" w:rsidR="007B1AE8" w:rsidRPr="00D556F1" w:rsidRDefault="007B1AE8" w:rsidP="00F94136">
            <w:pPr>
              <w:pStyle w:val="TableParagraph"/>
              <w:spacing w:before="1" w:line="440" w:lineRule="exact"/>
              <w:rPr>
                <w:sz w:val="24"/>
              </w:rPr>
            </w:pPr>
            <w:r w:rsidRPr="00D556F1">
              <w:rPr>
                <w:sz w:val="24"/>
              </w:rPr>
              <w:t>1239 其他服飾品製造業（限圍巾）</w:t>
            </w:r>
          </w:p>
          <w:p w14:paraId="6E3B0077" w14:textId="77777777" w:rsidR="007B1AE8" w:rsidRPr="00D556F1" w:rsidRDefault="007B1AE8" w:rsidP="00F94136">
            <w:pPr>
              <w:pStyle w:val="TableParagraph"/>
              <w:spacing w:before="0" w:line="439" w:lineRule="exact"/>
              <w:rPr>
                <w:sz w:val="24"/>
              </w:rPr>
            </w:pPr>
            <w:r w:rsidRPr="00D556F1">
              <w:rPr>
                <w:sz w:val="24"/>
              </w:rPr>
              <w:lastRenderedPageBreak/>
              <w:t>1302 鞋類製造業（限成品）</w:t>
            </w:r>
          </w:p>
          <w:p w14:paraId="688DC15A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1303 行李箱及手提袋製造業（限成品）</w:t>
            </w:r>
          </w:p>
        </w:tc>
      </w:tr>
      <w:tr w:rsidR="007B1AE8" w:rsidRPr="00D556F1" w14:paraId="4D6CDD35" w14:textId="77777777">
        <w:trPr>
          <w:trHeight w:val="880"/>
        </w:trPr>
        <w:tc>
          <w:tcPr>
            <w:tcW w:w="708" w:type="dxa"/>
          </w:tcPr>
          <w:p w14:paraId="1AE11934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lastRenderedPageBreak/>
              <w:t>19</w:t>
            </w:r>
          </w:p>
        </w:tc>
        <w:tc>
          <w:tcPr>
            <w:tcW w:w="2696" w:type="dxa"/>
          </w:tcPr>
          <w:p w14:paraId="48909251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生質塑膠產品</w:t>
            </w:r>
          </w:p>
        </w:tc>
        <w:tc>
          <w:tcPr>
            <w:tcW w:w="5216" w:type="dxa"/>
          </w:tcPr>
          <w:p w14:paraId="6D4A10A1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220 塑膠製品製造業中使用生質塑膠材料製造</w:t>
            </w:r>
            <w:r w:rsidRPr="00D556F1">
              <w:rPr>
                <w:rFonts w:hint="eastAsia"/>
                <w:sz w:val="24"/>
              </w:rPr>
              <w:t>生</w:t>
            </w:r>
            <w:r w:rsidRPr="00D556F1">
              <w:rPr>
                <w:sz w:val="24"/>
              </w:rPr>
              <w:t>質食品容器</w:t>
            </w:r>
          </w:p>
        </w:tc>
      </w:tr>
      <w:tr w:rsidR="007B1AE8" w:rsidRPr="00D556F1" w14:paraId="79AD9A76" w14:textId="77777777">
        <w:trPr>
          <w:trHeight w:val="880"/>
        </w:trPr>
        <w:tc>
          <w:tcPr>
            <w:tcW w:w="708" w:type="dxa"/>
          </w:tcPr>
          <w:p w14:paraId="646F29AC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20</w:t>
            </w:r>
          </w:p>
        </w:tc>
        <w:tc>
          <w:tcPr>
            <w:tcW w:w="2696" w:type="dxa"/>
          </w:tcPr>
          <w:p w14:paraId="179E8926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智慧小家電</w:t>
            </w:r>
          </w:p>
        </w:tc>
        <w:tc>
          <w:tcPr>
            <w:tcW w:w="5216" w:type="dxa"/>
          </w:tcPr>
          <w:p w14:paraId="38002C3B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285</w:t>
            </w:r>
            <w:r w:rsidRPr="00D556F1">
              <w:rPr>
                <w:sz w:val="24"/>
              </w:rPr>
              <w:tab/>
              <w:t>家用電器製造業</w:t>
            </w:r>
          </w:p>
        </w:tc>
      </w:tr>
      <w:tr w:rsidR="007B1AE8" w:rsidRPr="00D556F1" w14:paraId="22292F1F" w14:textId="77777777">
        <w:trPr>
          <w:trHeight w:val="880"/>
        </w:trPr>
        <w:tc>
          <w:tcPr>
            <w:tcW w:w="708" w:type="dxa"/>
          </w:tcPr>
          <w:p w14:paraId="140BA891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21</w:t>
            </w:r>
          </w:p>
        </w:tc>
        <w:tc>
          <w:tcPr>
            <w:tcW w:w="2696" w:type="dxa"/>
          </w:tcPr>
          <w:p w14:paraId="1E4E745B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數位手工具</w:t>
            </w:r>
          </w:p>
        </w:tc>
        <w:tc>
          <w:tcPr>
            <w:tcW w:w="5216" w:type="dxa"/>
          </w:tcPr>
          <w:p w14:paraId="42D28AF2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2938 動力手工具製造業</w:t>
            </w:r>
          </w:p>
        </w:tc>
      </w:tr>
      <w:tr w:rsidR="007B1AE8" w:rsidRPr="00D556F1" w14:paraId="55DDB186" w14:textId="77777777">
        <w:trPr>
          <w:trHeight w:val="880"/>
        </w:trPr>
        <w:tc>
          <w:tcPr>
            <w:tcW w:w="708" w:type="dxa"/>
          </w:tcPr>
          <w:p w14:paraId="21017D7F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22</w:t>
            </w:r>
          </w:p>
        </w:tc>
        <w:tc>
          <w:tcPr>
            <w:tcW w:w="2696" w:type="dxa"/>
          </w:tcPr>
          <w:p w14:paraId="513844AE" w14:textId="77777777" w:rsidR="007B1AE8" w:rsidRPr="00D556F1" w:rsidRDefault="007B1AE8" w:rsidP="00F94136">
            <w:pPr>
              <w:pStyle w:val="TableParagraph"/>
              <w:spacing w:line="440" w:lineRule="exact"/>
              <w:ind w:left="107"/>
              <w:rPr>
                <w:sz w:val="24"/>
              </w:rPr>
            </w:pPr>
            <w:r w:rsidRPr="00D556F1">
              <w:rPr>
                <w:sz w:val="24"/>
              </w:rPr>
              <w:t>精微金屬製品</w:t>
            </w:r>
          </w:p>
          <w:p w14:paraId="76AFB55A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安全智慧衛浴器材</w:t>
            </w:r>
          </w:p>
        </w:tc>
        <w:tc>
          <w:tcPr>
            <w:tcW w:w="5216" w:type="dxa"/>
          </w:tcPr>
          <w:p w14:paraId="4DCD3E59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25</w:t>
            </w:r>
            <w:r w:rsidRPr="00D556F1">
              <w:rPr>
                <w:sz w:val="24"/>
              </w:rPr>
              <w:tab/>
              <w:t>金屬製品製造業</w:t>
            </w:r>
          </w:p>
        </w:tc>
      </w:tr>
      <w:tr w:rsidR="007B1AE8" w:rsidRPr="00D556F1" w14:paraId="4F2D93BE" w14:textId="77777777">
        <w:trPr>
          <w:trHeight w:val="880"/>
        </w:trPr>
        <w:tc>
          <w:tcPr>
            <w:tcW w:w="708" w:type="dxa"/>
          </w:tcPr>
          <w:p w14:paraId="34F04FAD" w14:textId="77777777" w:rsidR="007B1AE8" w:rsidRPr="00D556F1" w:rsidRDefault="007B1AE8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D556F1">
              <w:rPr>
                <w:sz w:val="24"/>
              </w:rPr>
              <w:t>23</w:t>
            </w:r>
          </w:p>
        </w:tc>
        <w:tc>
          <w:tcPr>
            <w:tcW w:w="2696" w:type="dxa"/>
          </w:tcPr>
          <w:p w14:paraId="022D6C34" w14:textId="77777777" w:rsidR="007B1AE8" w:rsidRPr="00D556F1" w:rsidRDefault="007B1AE8">
            <w:pPr>
              <w:pStyle w:val="TableParagraph"/>
              <w:spacing w:before="0" w:line="440" w:lineRule="exact"/>
              <w:ind w:left="107" w:right="101"/>
              <w:rPr>
                <w:sz w:val="24"/>
              </w:rPr>
            </w:pPr>
            <w:r w:rsidRPr="00D556F1">
              <w:rPr>
                <w:sz w:val="24"/>
              </w:rPr>
              <w:t>特色烘焙食品</w:t>
            </w:r>
          </w:p>
        </w:tc>
        <w:tc>
          <w:tcPr>
            <w:tcW w:w="5216" w:type="dxa"/>
          </w:tcPr>
          <w:p w14:paraId="239CBDE4" w14:textId="77777777" w:rsidR="007B1AE8" w:rsidRPr="00D556F1" w:rsidRDefault="007B1AE8">
            <w:pPr>
              <w:pStyle w:val="TableParagraph"/>
              <w:rPr>
                <w:sz w:val="24"/>
              </w:rPr>
            </w:pPr>
            <w:r w:rsidRPr="00D556F1">
              <w:rPr>
                <w:sz w:val="24"/>
              </w:rPr>
              <w:t>0891 烘焙炊食品製造業</w:t>
            </w:r>
          </w:p>
        </w:tc>
      </w:tr>
    </w:tbl>
    <w:p w14:paraId="2289CE8B" w14:textId="76D142EF" w:rsidR="006D7A7B" w:rsidRPr="00D556F1" w:rsidRDefault="00B96615">
      <w:pPr>
        <w:pStyle w:val="3"/>
        <w:spacing w:before="2"/>
      </w:pPr>
      <w:bookmarkStart w:id="14" w:name="_Toc95321780"/>
      <w:r w:rsidRPr="00D556F1">
        <w:t>Q</w:t>
      </w:r>
      <w:r w:rsidR="00A65CE2" w:rsidRPr="00D556F1">
        <w:rPr>
          <w:rFonts w:hint="eastAsia"/>
        </w:rPr>
        <w:t>5</w:t>
      </w:r>
      <w:r w:rsidRPr="00D556F1">
        <w:t>：何謂國際供應鏈居於關鍵地位?(</w:t>
      </w:r>
      <w:r w:rsidR="00552DBA" w:rsidRPr="00552DBA">
        <w:rPr>
          <w:rFonts w:hint="eastAsia"/>
        </w:rPr>
        <w:t>產業發展署</w:t>
      </w:r>
      <w:r w:rsidRPr="00D556F1">
        <w:t>)</w:t>
      </w:r>
      <w:bookmarkEnd w:id="14"/>
    </w:p>
    <w:p w14:paraId="1BC58144" w14:textId="539F6033" w:rsidR="006D7A7B" w:rsidRPr="00D556F1" w:rsidRDefault="00B96615">
      <w:pPr>
        <w:pStyle w:val="a3"/>
        <w:spacing w:before="14" w:line="206" w:lineRule="auto"/>
        <w:ind w:left="481" w:right="279"/>
      </w:pPr>
      <w:r w:rsidRPr="00D556F1">
        <w:rPr>
          <w:b/>
        </w:rPr>
        <w:t>說明：</w:t>
      </w:r>
      <w:r w:rsidRPr="00D556F1">
        <w:t>最近 1 年國際供應鏈重要環節前五大供應商或國際市場占有率達 10%以上。</w:t>
      </w:r>
    </w:p>
    <w:p w14:paraId="243A6855" w14:textId="77777777" w:rsidR="00A377EA" w:rsidRPr="00D556F1" w:rsidRDefault="00A377EA">
      <w:pPr>
        <w:pStyle w:val="a3"/>
        <w:spacing w:before="14" w:line="206" w:lineRule="auto"/>
        <w:ind w:left="481" w:right="279"/>
      </w:pPr>
    </w:p>
    <w:p w14:paraId="02FCCE38" w14:textId="42F0723C" w:rsidR="006D7A7B" w:rsidRPr="00D556F1" w:rsidRDefault="00B96615">
      <w:pPr>
        <w:pStyle w:val="3"/>
        <w:spacing w:before="15"/>
      </w:pPr>
      <w:bookmarkStart w:id="15" w:name="_Toc95321781"/>
      <w:r w:rsidRPr="00D556F1">
        <w:t>Q</w:t>
      </w:r>
      <w:r w:rsidR="00A65CE2" w:rsidRPr="00D556F1">
        <w:rPr>
          <w:rFonts w:hint="eastAsia"/>
        </w:rPr>
        <w:t>6</w:t>
      </w:r>
      <w:r w:rsidRPr="00D556F1">
        <w:t>：符合自有品牌國際行銷之情況?(</w:t>
      </w:r>
      <w:r w:rsidR="00552DBA" w:rsidRPr="00552DBA">
        <w:rPr>
          <w:rFonts w:hint="eastAsia"/>
        </w:rPr>
        <w:t>產業發展署</w:t>
      </w:r>
      <w:r w:rsidRPr="00D556F1">
        <w:t>)</w:t>
      </w:r>
      <w:bookmarkEnd w:id="15"/>
    </w:p>
    <w:p w14:paraId="377FFCE2" w14:textId="3A42D4A5" w:rsidR="006D7A7B" w:rsidRPr="00D556F1" w:rsidRDefault="00B96615" w:rsidP="004C115E">
      <w:pPr>
        <w:pStyle w:val="a3"/>
        <w:tabs>
          <w:tab w:val="left" w:pos="8647"/>
        </w:tabs>
        <w:spacing w:before="14" w:line="206" w:lineRule="auto"/>
        <w:ind w:left="482" w:rightChars="117" w:right="257"/>
      </w:pPr>
      <w:r w:rsidRPr="00D556F1">
        <w:rPr>
          <w:b/>
        </w:rPr>
        <w:t>說明：</w:t>
      </w:r>
      <w:r w:rsidRPr="00D556F1">
        <w:t>最近 2 年海外出貨占產量 50%以上。</w:t>
      </w:r>
    </w:p>
    <w:p w14:paraId="441528F8" w14:textId="77777777" w:rsidR="006D7A7B" w:rsidRPr="00D556F1" w:rsidRDefault="006D7A7B">
      <w:pPr>
        <w:pStyle w:val="a3"/>
        <w:spacing w:before="7"/>
        <w:rPr>
          <w:sz w:val="22"/>
        </w:rPr>
      </w:pPr>
    </w:p>
    <w:p w14:paraId="7AD18BC8" w14:textId="77777777" w:rsidR="006D7A7B" w:rsidRPr="00D556F1" w:rsidRDefault="00B96615">
      <w:pPr>
        <w:pStyle w:val="2"/>
        <w:spacing w:line="495" w:lineRule="exact"/>
      </w:pPr>
      <w:bookmarkStart w:id="16" w:name="_Toc95321782"/>
      <w:r w:rsidRPr="00D556F1">
        <w:t>三、特定資格類-服務業</w:t>
      </w:r>
      <w:bookmarkEnd w:id="16"/>
    </w:p>
    <w:p w14:paraId="53EC61C1" w14:textId="6982EB3A" w:rsidR="006D7A7B" w:rsidRPr="00D556F1" w:rsidRDefault="00B96615" w:rsidP="00DC50EC">
      <w:pPr>
        <w:pStyle w:val="3"/>
        <w:rPr>
          <w:b w:val="0"/>
          <w:sz w:val="30"/>
        </w:rPr>
      </w:pPr>
      <w:bookmarkStart w:id="17" w:name="_Toc95321783"/>
      <w:r w:rsidRPr="00D556F1">
        <w:t>Q1：哪些服務業可以來申請本方案？</w:t>
      </w:r>
      <w:r w:rsidRPr="00D556F1">
        <w:rPr>
          <w:sz w:val="30"/>
        </w:rPr>
        <w:t>(</w:t>
      </w:r>
      <w:r w:rsidR="00E768EF" w:rsidRPr="00E768EF">
        <w:rPr>
          <w:rFonts w:hint="eastAsia"/>
          <w:sz w:val="30"/>
        </w:rPr>
        <w:t>商業發展署</w:t>
      </w:r>
      <w:r w:rsidRPr="00D556F1">
        <w:rPr>
          <w:sz w:val="30"/>
        </w:rPr>
        <w:t>)</w:t>
      </w:r>
      <w:bookmarkEnd w:id="17"/>
    </w:p>
    <w:p w14:paraId="2E6F0ABF" w14:textId="77777777" w:rsidR="006D7A7B" w:rsidRPr="00D556F1" w:rsidRDefault="00B96615">
      <w:pPr>
        <w:spacing w:line="436" w:lineRule="exact"/>
        <w:ind w:left="481"/>
        <w:rPr>
          <w:sz w:val="28"/>
        </w:rPr>
      </w:pPr>
      <w:r w:rsidRPr="00D556F1">
        <w:rPr>
          <w:b/>
          <w:sz w:val="28"/>
        </w:rPr>
        <w:t>說明</w:t>
      </w:r>
      <w:r w:rsidRPr="00D556F1">
        <w:rPr>
          <w:sz w:val="28"/>
        </w:rPr>
        <w:t>：</w:t>
      </w:r>
    </w:p>
    <w:p w14:paraId="74FC0EDC" w14:textId="6FC15C9E" w:rsidR="006D7A7B" w:rsidRPr="00D556F1" w:rsidRDefault="00B96615" w:rsidP="005E61D0">
      <w:pPr>
        <w:pStyle w:val="a3"/>
        <w:spacing w:before="15" w:line="206" w:lineRule="auto"/>
        <w:ind w:left="490" w:right="333"/>
      </w:pPr>
      <w:r w:rsidRPr="00D556F1">
        <w:t>與國家重點產業政策相關之服務業，例如：批發業；零售業；倉儲業；住宿業(不含民宿及露營區)；餐飲業；資訊服務業；運動、娛樂及休閒服務業等。</w:t>
      </w:r>
    </w:p>
    <w:p w14:paraId="795F9A8C" w14:textId="77777777" w:rsidR="002F7AA1" w:rsidRPr="00D556F1" w:rsidRDefault="002F7AA1" w:rsidP="00A65CE2">
      <w:pPr>
        <w:pStyle w:val="a3"/>
        <w:tabs>
          <w:tab w:val="left" w:pos="8903"/>
        </w:tabs>
        <w:spacing w:before="19" w:line="204" w:lineRule="auto"/>
        <w:ind w:right="301"/>
        <w:jc w:val="both"/>
      </w:pPr>
    </w:p>
    <w:p w14:paraId="55066914" w14:textId="61138DA6" w:rsidR="00A24B64" w:rsidRPr="00D556F1" w:rsidRDefault="00A24B64" w:rsidP="00A24B64">
      <w:pPr>
        <w:pStyle w:val="3"/>
        <w:spacing w:before="65" w:line="240" w:lineRule="auto"/>
        <w:rPr>
          <w:b w:val="0"/>
        </w:rPr>
      </w:pPr>
      <w:bookmarkStart w:id="18" w:name="_Toc95321784"/>
      <w:r w:rsidRPr="00D556F1">
        <w:t>Q</w:t>
      </w:r>
      <w:r w:rsidR="00A65CE2" w:rsidRPr="00D556F1">
        <w:t>2</w:t>
      </w:r>
      <w:r w:rsidRPr="00D556F1">
        <w:t>：</w:t>
      </w:r>
      <w:r w:rsidRPr="00D556F1">
        <w:rPr>
          <w:rFonts w:hint="eastAsia"/>
        </w:rPr>
        <w:t>符合減碳條件之具體投資項目有那些</w:t>
      </w:r>
      <w:r w:rsidRPr="00D556F1">
        <w:t>? (</w:t>
      </w:r>
      <w:r w:rsidR="00DB60BE">
        <w:rPr>
          <w:rFonts w:hint="eastAsia"/>
        </w:rPr>
        <w:t>產</w:t>
      </w:r>
      <w:r w:rsidR="00E768EF" w:rsidRPr="00E768EF">
        <w:rPr>
          <w:rFonts w:hint="eastAsia"/>
        </w:rPr>
        <w:t>業發展署</w:t>
      </w:r>
      <w:r w:rsidRPr="00D556F1">
        <w:t>)</w:t>
      </w:r>
      <w:bookmarkEnd w:id="18"/>
    </w:p>
    <w:p w14:paraId="71FA121C" w14:textId="77777777" w:rsidR="00A24B64" w:rsidRPr="00D556F1" w:rsidRDefault="00A24B64" w:rsidP="00A24B64">
      <w:pPr>
        <w:spacing w:line="440" w:lineRule="exact"/>
        <w:ind w:left="481" w:firstLineChars="3" w:firstLine="8"/>
        <w:rPr>
          <w:sz w:val="28"/>
        </w:rPr>
      </w:pPr>
      <w:r w:rsidRPr="00D556F1">
        <w:rPr>
          <w:b/>
          <w:sz w:val="28"/>
        </w:rPr>
        <w:t>說明</w:t>
      </w:r>
      <w:r w:rsidRPr="00D556F1">
        <w:rPr>
          <w:sz w:val="28"/>
        </w:rPr>
        <w:t>：</w:t>
      </w:r>
    </w:p>
    <w:p w14:paraId="2195A0F4" w14:textId="3C99394A" w:rsidR="00A24B64" w:rsidRPr="00D556F1" w:rsidRDefault="00A24B64" w:rsidP="00A24B64">
      <w:pPr>
        <w:spacing w:line="480" w:lineRule="exact"/>
        <w:ind w:leftChars="257" w:left="565"/>
        <w:jc w:val="both"/>
        <w:rPr>
          <w:rFonts w:cstheme="minorBidi"/>
          <w:color w:val="000000" w:themeColor="text1"/>
          <w:sz w:val="28"/>
          <w:lang w:val="en-US" w:bidi="ar-SA"/>
        </w:rPr>
      </w:pPr>
      <w:r w:rsidRPr="00D556F1">
        <w:rPr>
          <w:rFonts w:hint="eastAsia"/>
          <w:color w:val="000000" w:themeColor="text1"/>
          <w:sz w:val="28"/>
        </w:rPr>
        <w:t>投資項目(一)~(四)為常見減碳措施，考量投資廠商投資樣態不同，</w:t>
      </w:r>
      <w:r w:rsidRPr="00D556F1">
        <w:rPr>
          <w:rFonts w:hint="eastAsia"/>
          <w:color w:val="000000" w:themeColor="text1"/>
          <w:sz w:val="28"/>
        </w:rPr>
        <w:lastRenderedPageBreak/>
        <w:t>相關有助於實現2050淨零碳排目標之作法，亦可以(五)自行列舉提出。各投資項要求具體示例如下：</w:t>
      </w:r>
    </w:p>
    <w:p w14:paraId="044C6FF6" w14:textId="77777777" w:rsidR="00A24B64" w:rsidRPr="00D556F1" w:rsidRDefault="00A24B64" w:rsidP="00A24B64">
      <w:pPr>
        <w:pStyle w:val="a4"/>
        <w:widowControl/>
        <w:numPr>
          <w:ilvl w:val="0"/>
          <w:numId w:val="15"/>
        </w:numPr>
        <w:spacing w:line="480" w:lineRule="exact"/>
        <w:ind w:left="993"/>
        <w:jc w:val="both"/>
        <w:rPr>
          <w:rFonts w:ascii="Arial" w:eastAsiaTheme="minorEastAsia" w:hAnsi="Arial" w:cs="Arial"/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使用綠電或設置再生能源設備：如設置太陽光電、風力發電、儲能設備</w:t>
      </w:r>
      <w:r w:rsidRPr="00D556F1">
        <w:rPr>
          <w:rFonts w:ascii="新細明體" w:hAnsi="新細明體" w:cs="新細明體" w:hint="eastAsia"/>
          <w:color w:val="000000" w:themeColor="text1"/>
          <w:sz w:val="28"/>
        </w:rPr>
        <w:t>等。</w:t>
      </w:r>
    </w:p>
    <w:p w14:paraId="036FD024" w14:textId="59150038" w:rsidR="00A24B64" w:rsidRPr="00D556F1" w:rsidRDefault="00A24B64" w:rsidP="00A24B64">
      <w:pPr>
        <w:pStyle w:val="a4"/>
        <w:widowControl/>
        <w:numPr>
          <w:ilvl w:val="0"/>
          <w:numId w:val="15"/>
        </w:numPr>
        <w:spacing w:line="480" w:lineRule="exact"/>
        <w:ind w:leftChars="257" w:left="1045"/>
        <w:jc w:val="both"/>
        <w:rPr>
          <w:rFonts w:ascii="Arial" w:hAnsi="Arial" w:cs="Arial"/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採用節能或低碳排設備：如鍋爐及熱能設備採用電力或天然氣、生質燃料等低碳或無碳燃料。</w:t>
      </w:r>
    </w:p>
    <w:p w14:paraId="7390A927" w14:textId="6EF21B7A" w:rsidR="00A24B64" w:rsidRPr="00D556F1" w:rsidRDefault="00A24B64" w:rsidP="00A24B64">
      <w:pPr>
        <w:pStyle w:val="a4"/>
        <w:widowControl/>
        <w:numPr>
          <w:ilvl w:val="0"/>
          <w:numId w:val="15"/>
        </w:numPr>
        <w:spacing w:line="480" w:lineRule="exact"/>
        <w:ind w:leftChars="257" w:left="1045"/>
        <w:jc w:val="both"/>
        <w:rPr>
          <w:rFonts w:ascii="Arial" w:hAnsi="Arial" w:cs="Arial"/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熱能回收或循環回收：如餘熱回收發電、再利用廢棄物為原料或燃料、碳捕</w:t>
      </w:r>
      <w:r w:rsidR="00C639AD" w:rsidRPr="00D556F1">
        <w:rPr>
          <w:rFonts w:hint="eastAsia"/>
          <w:color w:val="000000" w:themeColor="text1"/>
          <w:sz w:val="28"/>
        </w:rPr>
        <w:t>獲</w:t>
      </w:r>
      <w:r w:rsidR="00A65CE2" w:rsidRPr="00D556F1">
        <w:rPr>
          <w:rFonts w:hint="eastAsia"/>
          <w:color w:val="000000" w:themeColor="text1"/>
          <w:sz w:val="28"/>
        </w:rPr>
        <w:t>與</w:t>
      </w:r>
      <w:r w:rsidRPr="00D556F1">
        <w:rPr>
          <w:rFonts w:hint="eastAsia"/>
          <w:color w:val="000000" w:themeColor="text1"/>
          <w:sz w:val="28"/>
        </w:rPr>
        <w:t>再利用(CCU)</w:t>
      </w:r>
    </w:p>
    <w:p w14:paraId="782E1FE6" w14:textId="4359A3CA" w:rsidR="00A24B64" w:rsidRPr="00D556F1" w:rsidRDefault="00A24B64" w:rsidP="00A24B64">
      <w:pPr>
        <w:pStyle w:val="a4"/>
        <w:widowControl/>
        <w:numPr>
          <w:ilvl w:val="0"/>
          <w:numId w:val="15"/>
        </w:numPr>
        <w:spacing w:line="480" w:lineRule="exact"/>
        <w:ind w:leftChars="257" w:left="1045"/>
        <w:jc w:val="both"/>
        <w:rPr>
          <w:rFonts w:ascii="Arial" w:hAnsi="Arial" w:cs="Arial"/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規劃綠建築：</w:t>
      </w:r>
      <w:r w:rsidR="00C639AD" w:rsidRPr="00D556F1">
        <w:rPr>
          <w:rFonts w:hint="eastAsia"/>
          <w:color w:val="000000" w:themeColor="text1"/>
          <w:sz w:val="28"/>
        </w:rPr>
        <w:t>建物</w:t>
      </w:r>
      <w:r w:rsidRPr="00D556F1">
        <w:rPr>
          <w:rFonts w:hint="eastAsia"/>
          <w:color w:val="000000" w:themeColor="text1"/>
          <w:sz w:val="28"/>
        </w:rPr>
        <w:t>規劃取得內政部綠建築標章</w:t>
      </w:r>
    </w:p>
    <w:p w14:paraId="2DF6790F" w14:textId="7512FC55" w:rsidR="006D7A7B" w:rsidRPr="00D556F1" w:rsidRDefault="00A24B64" w:rsidP="00A24B64">
      <w:pPr>
        <w:pStyle w:val="a4"/>
        <w:widowControl/>
        <w:numPr>
          <w:ilvl w:val="0"/>
          <w:numId w:val="15"/>
        </w:numPr>
        <w:spacing w:line="480" w:lineRule="exact"/>
        <w:ind w:leftChars="257" w:left="1045"/>
        <w:jc w:val="both"/>
        <w:rPr>
          <w:rFonts w:ascii="Arial" w:hAnsi="Arial" w:cs="Arial"/>
          <w:sz w:val="28"/>
          <w:szCs w:val="28"/>
        </w:rPr>
      </w:pPr>
      <w:r w:rsidRPr="00D556F1">
        <w:rPr>
          <w:rFonts w:hint="eastAsia"/>
          <w:color w:val="000000" w:themeColor="text1"/>
          <w:sz w:val="28"/>
          <w:szCs w:val="28"/>
        </w:rPr>
        <w:t>其他有助於</w:t>
      </w:r>
      <w:r w:rsidRPr="00D556F1">
        <w:rPr>
          <w:rFonts w:ascii="Arial" w:hAnsi="Arial" w:cs="Arial"/>
          <w:color w:val="000000" w:themeColor="text1"/>
          <w:sz w:val="28"/>
          <w:szCs w:val="28"/>
        </w:rPr>
        <w:t>2050</w:t>
      </w:r>
      <w:r w:rsidRPr="00D556F1">
        <w:rPr>
          <w:rFonts w:hint="eastAsia"/>
          <w:color w:val="000000" w:themeColor="text1"/>
          <w:sz w:val="28"/>
          <w:szCs w:val="28"/>
        </w:rPr>
        <w:t>淨零碳排事項：如進行碳盤查、建置能源管理系統、導入清潔生產製程、植樹減碳，或承諾100%使用再生能源(RE100)等國際倡議。</w:t>
      </w:r>
    </w:p>
    <w:p w14:paraId="09691474" w14:textId="77777777" w:rsidR="00A377EA" w:rsidRPr="00D556F1" w:rsidRDefault="00A377EA" w:rsidP="00A377EA">
      <w:pPr>
        <w:pStyle w:val="a4"/>
        <w:tabs>
          <w:tab w:val="left" w:pos="1026"/>
          <w:tab w:val="left" w:pos="1027"/>
        </w:tabs>
        <w:spacing w:before="77" w:line="206" w:lineRule="auto"/>
        <w:ind w:left="1026" w:right="318" w:firstLine="0"/>
        <w:rPr>
          <w:sz w:val="28"/>
        </w:rPr>
      </w:pPr>
    </w:p>
    <w:p w14:paraId="638EF257" w14:textId="3D44E6ED" w:rsidR="00A24B64" w:rsidRPr="00D556F1" w:rsidRDefault="00B96615" w:rsidP="00A24B64">
      <w:pPr>
        <w:pStyle w:val="3"/>
        <w:spacing w:line="494" w:lineRule="exact"/>
      </w:pPr>
      <w:bookmarkStart w:id="19" w:name="_bookmark13"/>
      <w:bookmarkStart w:id="20" w:name="_Toc95321785"/>
      <w:bookmarkEnd w:id="19"/>
      <w:r w:rsidRPr="00D556F1">
        <w:t>Q</w:t>
      </w:r>
      <w:r w:rsidR="00A65CE2" w:rsidRPr="00D556F1">
        <w:t>3</w:t>
      </w:r>
      <w:r w:rsidRPr="00D556F1">
        <w:t>：</w:t>
      </w:r>
      <w:r w:rsidR="00A24B64" w:rsidRPr="00D556F1">
        <w:t>何謂服務能量具備智慧技術元素或智慧化功能？</w:t>
      </w:r>
      <w:r w:rsidR="00A24B64" w:rsidRPr="00D556F1">
        <w:rPr>
          <w:sz w:val="30"/>
        </w:rPr>
        <w:t>(</w:t>
      </w:r>
      <w:r w:rsidR="00E768EF" w:rsidRPr="00E768EF">
        <w:rPr>
          <w:rFonts w:hint="eastAsia"/>
          <w:sz w:val="30"/>
        </w:rPr>
        <w:t>商業發展署</w:t>
      </w:r>
      <w:r w:rsidR="00A24B64" w:rsidRPr="00D556F1">
        <w:rPr>
          <w:sz w:val="30"/>
        </w:rPr>
        <w:t>)</w:t>
      </w:r>
      <w:bookmarkEnd w:id="20"/>
      <w:r w:rsidR="00A24B64" w:rsidRPr="00D556F1">
        <w:t xml:space="preserve"> </w:t>
      </w:r>
    </w:p>
    <w:p w14:paraId="6C19E29F" w14:textId="77777777" w:rsidR="00A24B64" w:rsidRPr="00D556F1" w:rsidRDefault="00A24B64" w:rsidP="00A24B64">
      <w:pPr>
        <w:spacing w:line="435" w:lineRule="exact"/>
        <w:ind w:left="481"/>
        <w:rPr>
          <w:sz w:val="28"/>
        </w:rPr>
      </w:pPr>
      <w:r w:rsidRPr="00D556F1">
        <w:rPr>
          <w:b/>
          <w:sz w:val="28"/>
        </w:rPr>
        <w:t>說明</w:t>
      </w:r>
      <w:r w:rsidRPr="00D556F1">
        <w:rPr>
          <w:sz w:val="28"/>
        </w:rPr>
        <w:t>：</w:t>
      </w:r>
    </w:p>
    <w:p w14:paraId="713A2248" w14:textId="77777777" w:rsidR="00A24B64" w:rsidRPr="00D556F1" w:rsidRDefault="00A24B64" w:rsidP="00A24B64">
      <w:pPr>
        <w:pStyle w:val="a4"/>
        <w:numPr>
          <w:ilvl w:val="0"/>
          <w:numId w:val="17"/>
        </w:numPr>
        <w:tabs>
          <w:tab w:val="left" w:pos="1027"/>
        </w:tabs>
        <w:spacing w:before="19" w:line="204" w:lineRule="auto"/>
        <w:ind w:right="318"/>
        <w:jc w:val="both"/>
        <w:rPr>
          <w:sz w:val="28"/>
        </w:rPr>
      </w:pPr>
      <w:r w:rsidRPr="00D556F1">
        <w:rPr>
          <w:spacing w:val="-4"/>
          <w:sz w:val="28"/>
        </w:rPr>
        <w:t>智慧技術元素：係指巨量資料、人工智慧、物聯網、機器人、行動裝置、電子標籤、區塊鏈、雲端管理平台、自動化技術、智慧辨識、精實管理、數位化管理、虛實整合或積層製造等智</w:t>
      </w:r>
      <w:r w:rsidRPr="00D556F1">
        <w:rPr>
          <w:spacing w:val="-1"/>
          <w:sz w:val="28"/>
        </w:rPr>
        <w:t>慧技術元素。</w:t>
      </w:r>
    </w:p>
    <w:p w14:paraId="3408FEC8" w14:textId="21480F3D" w:rsidR="006D7A7B" w:rsidRPr="00D556F1" w:rsidRDefault="00A24B64" w:rsidP="00A24B64">
      <w:pPr>
        <w:pStyle w:val="a4"/>
        <w:numPr>
          <w:ilvl w:val="0"/>
          <w:numId w:val="17"/>
        </w:numPr>
        <w:tabs>
          <w:tab w:val="left" w:pos="1027"/>
        </w:tabs>
        <w:spacing w:before="19" w:line="204" w:lineRule="auto"/>
        <w:ind w:right="318"/>
        <w:jc w:val="both"/>
        <w:rPr>
          <w:sz w:val="28"/>
        </w:rPr>
      </w:pPr>
      <w:r w:rsidRPr="00D556F1">
        <w:rPr>
          <w:spacing w:val="-3"/>
          <w:sz w:val="28"/>
        </w:rPr>
        <w:t xml:space="preserve">智慧化功能：係指將上述智慧技術元素運用於企業生產、行 </w:t>
      </w:r>
      <w:r w:rsidRPr="00D556F1">
        <w:rPr>
          <w:spacing w:val="-4"/>
          <w:sz w:val="28"/>
        </w:rPr>
        <w:t>銷、總部營運、財務、門市顧客服務或物流作業等相關管理功</w:t>
      </w:r>
      <w:r w:rsidRPr="00D556F1">
        <w:rPr>
          <w:sz w:val="28"/>
        </w:rPr>
        <w:t>能。</w:t>
      </w:r>
    </w:p>
    <w:p w14:paraId="647D5892" w14:textId="77777777" w:rsidR="002F7AA1" w:rsidRPr="00D556F1" w:rsidRDefault="002F7AA1" w:rsidP="002F7AA1">
      <w:pPr>
        <w:pStyle w:val="a4"/>
        <w:tabs>
          <w:tab w:val="left" w:pos="1027"/>
        </w:tabs>
        <w:spacing w:before="19" w:line="204" w:lineRule="auto"/>
        <w:ind w:right="318" w:firstLine="0"/>
        <w:jc w:val="both"/>
        <w:rPr>
          <w:sz w:val="28"/>
        </w:rPr>
      </w:pPr>
    </w:p>
    <w:p w14:paraId="4A3C8515" w14:textId="6528FF20" w:rsidR="00A24B64" w:rsidRPr="00D556F1" w:rsidRDefault="00894AFF" w:rsidP="00A24B64">
      <w:pPr>
        <w:pStyle w:val="3"/>
        <w:spacing w:line="494" w:lineRule="exact"/>
        <w:rPr>
          <w:sz w:val="30"/>
        </w:rPr>
      </w:pPr>
      <w:bookmarkStart w:id="21" w:name="_Toc95321786"/>
      <w:r w:rsidRPr="00D556F1">
        <w:t>Q</w:t>
      </w:r>
      <w:r w:rsidR="00A65CE2" w:rsidRPr="00D556F1">
        <w:t>4</w:t>
      </w:r>
      <w:r w:rsidRPr="00D556F1">
        <w:t>：</w:t>
      </w:r>
      <w:r w:rsidR="00A24B64" w:rsidRPr="00D556F1">
        <w:rPr>
          <w:rFonts w:ascii="Arial" w:hAnsi="Arial" w:cs="Arial"/>
        </w:rPr>
        <w:t xml:space="preserve"> </w:t>
      </w:r>
      <w:r w:rsidR="00A24B64" w:rsidRPr="00D556F1">
        <w:t>哪些投資項目可能適用本方案之智慧技術？</w:t>
      </w:r>
      <w:r w:rsidR="00A24B64" w:rsidRPr="00D556F1">
        <w:rPr>
          <w:sz w:val="30"/>
        </w:rPr>
        <w:t>(</w:t>
      </w:r>
      <w:r w:rsidR="00E768EF" w:rsidRPr="00E768EF">
        <w:rPr>
          <w:rFonts w:hint="eastAsia"/>
          <w:sz w:val="30"/>
        </w:rPr>
        <w:t>商業發展署</w:t>
      </w:r>
      <w:r w:rsidR="00A24B64" w:rsidRPr="00D556F1">
        <w:rPr>
          <w:sz w:val="30"/>
        </w:rPr>
        <w:t>)</w:t>
      </w:r>
      <w:bookmarkEnd w:id="21"/>
    </w:p>
    <w:p w14:paraId="0ECA6633" w14:textId="77777777" w:rsidR="00A24B64" w:rsidRPr="00D556F1" w:rsidRDefault="00A24B64" w:rsidP="00A24B64">
      <w:pPr>
        <w:spacing w:line="435" w:lineRule="exact"/>
        <w:ind w:left="481"/>
        <w:rPr>
          <w:sz w:val="28"/>
        </w:rPr>
      </w:pPr>
      <w:r w:rsidRPr="00D556F1">
        <w:rPr>
          <w:b/>
          <w:sz w:val="28"/>
        </w:rPr>
        <w:t>說明</w:t>
      </w:r>
      <w:r w:rsidRPr="00D556F1">
        <w:rPr>
          <w:sz w:val="28"/>
        </w:rPr>
        <w:t>：</w:t>
      </w:r>
    </w:p>
    <w:p w14:paraId="05BF77C4" w14:textId="77777777" w:rsidR="00A24B64" w:rsidRPr="00D556F1" w:rsidRDefault="00A24B64" w:rsidP="00A24B6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before="19" w:line="204" w:lineRule="auto"/>
        <w:ind w:right="295"/>
        <w:rPr>
          <w:sz w:val="28"/>
        </w:rPr>
      </w:pPr>
      <w:r w:rsidRPr="00D556F1">
        <w:rPr>
          <w:b/>
          <w:sz w:val="28"/>
        </w:rPr>
        <w:t>連鎖加盟</w:t>
      </w:r>
      <w:r w:rsidRPr="00D556F1">
        <w:rPr>
          <w:spacing w:val="-3"/>
          <w:sz w:val="28"/>
        </w:rPr>
        <w:t xml:space="preserve">：以連鎖型態經營，須擁有 </w:t>
      </w:r>
      <w:r w:rsidRPr="00D556F1">
        <w:rPr>
          <w:sz w:val="28"/>
        </w:rPr>
        <w:t>30</w:t>
      </w:r>
      <w:r w:rsidRPr="00D556F1">
        <w:rPr>
          <w:spacing w:val="-3"/>
          <w:sz w:val="28"/>
        </w:rPr>
        <w:t xml:space="preserve"> 家(含)以上店面掛相同</w:t>
      </w:r>
      <w:r w:rsidRPr="00D556F1">
        <w:rPr>
          <w:sz w:val="28"/>
        </w:rPr>
        <w:t>品牌。</w:t>
      </w:r>
    </w:p>
    <w:p w14:paraId="1D624763" w14:textId="77777777" w:rsidR="00A24B64" w:rsidRPr="00D556F1" w:rsidRDefault="00A24B64" w:rsidP="00A24B6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line="432" w:lineRule="exact"/>
        <w:rPr>
          <w:sz w:val="28"/>
        </w:rPr>
      </w:pPr>
      <w:r w:rsidRPr="00D556F1">
        <w:rPr>
          <w:b/>
          <w:sz w:val="28"/>
        </w:rPr>
        <w:t>倉儲業</w:t>
      </w:r>
      <w:r w:rsidRPr="00D556F1">
        <w:rPr>
          <w:spacing w:val="-3"/>
          <w:sz w:val="28"/>
        </w:rPr>
        <w:t>：須為新(擴)建的智慧化物流中心。</w:t>
      </w:r>
    </w:p>
    <w:p w14:paraId="5E5968BF" w14:textId="77777777" w:rsidR="00A24B64" w:rsidRPr="00D556F1" w:rsidRDefault="00A24B64" w:rsidP="00A24B6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line="444" w:lineRule="exact"/>
        <w:rPr>
          <w:sz w:val="28"/>
        </w:rPr>
      </w:pPr>
      <w:r w:rsidRPr="00D556F1">
        <w:rPr>
          <w:b/>
          <w:sz w:val="28"/>
        </w:rPr>
        <w:t>零售業</w:t>
      </w:r>
      <w:r w:rsidRPr="00D556F1">
        <w:rPr>
          <w:spacing w:val="-3"/>
          <w:sz w:val="28"/>
        </w:rPr>
        <w:t>：須為新(擴)建的智慧化旗艦門市、百貨賣場。</w:t>
      </w:r>
    </w:p>
    <w:p w14:paraId="271441AD" w14:textId="77777777" w:rsidR="00A24B64" w:rsidRPr="00D556F1" w:rsidRDefault="00A24B64" w:rsidP="00A24B6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before="21" w:line="204" w:lineRule="auto"/>
        <w:ind w:right="483"/>
        <w:rPr>
          <w:sz w:val="28"/>
        </w:rPr>
      </w:pPr>
      <w:r w:rsidRPr="00D556F1">
        <w:rPr>
          <w:b/>
          <w:sz w:val="28"/>
        </w:rPr>
        <w:t>餐飲業</w:t>
      </w:r>
      <w:r w:rsidRPr="00D556F1">
        <w:rPr>
          <w:spacing w:val="-4"/>
          <w:sz w:val="28"/>
        </w:rPr>
        <w:t>：須為新(擴)建的智慧化中央廚房，並提供門店營業所</w:t>
      </w:r>
      <w:r w:rsidRPr="00D556F1">
        <w:rPr>
          <w:sz w:val="28"/>
        </w:rPr>
        <w:t>需。</w:t>
      </w:r>
    </w:p>
    <w:p w14:paraId="4F285EF7" w14:textId="77777777" w:rsidR="00A24B64" w:rsidRPr="00D556F1" w:rsidRDefault="00A24B64" w:rsidP="00A24B6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before="58" w:line="204" w:lineRule="auto"/>
        <w:ind w:right="482"/>
        <w:rPr>
          <w:sz w:val="28"/>
        </w:rPr>
      </w:pPr>
      <w:r w:rsidRPr="00D556F1">
        <w:rPr>
          <w:b/>
          <w:sz w:val="28"/>
        </w:rPr>
        <w:lastRenderedPageBreak/>
        <w:t>旅宿業</w:t>
      </w:r>
      <w:r w:rsidRPr="00D556F1">
        <w:rPr>
          <w:spacing w:val="-3"/>
          <w:sz w:val="28"/>
        </w:rPr>
        <w:t>：須為新(擴)建的智慧化旅館。</w:t>
      </w:r>
    </w:p>
    <w:p w14:paraId="40F4F65A" w14:textId="77777777" w:rsidR="00A24B64" w:rsidRPr="00D556F1" w:rsidRDefault="00A24B64" w:rsidP="00A24B6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before="58" w:line="204" w:lineRule="auto"/>
        <w:ind w:right="482"/>
        <w:rPr>
          <w:sz w:val="28"/>
        </w:rPr>
      </w:pPr>
      <w:r w:rsidRPr="00D556F1">
        <w:rPr>
          <w:b/>
          <w:spacing w:val="-3"/>
          <w:sz w:val="28"/>
        </w:rPr>
        <w:t>運動、娛樂及休閒服務業</w:t>
      </w:r>
      <w:r w:rsidRPr="00D556F1">
        <w:rPr>
          <w:spacing w:val="-4"/>
          <w:sz w:val="28"/>
        </w:rPr>
        <w:t>：須為新(擴)建的智慧化運動場館、</w:t>
      </w:r>
      <w:r w:rsidRPr="00D556F1">
        <w:rPr>
          <w:spacing w:val="-3"/>
          <w:sz w:val="28"/>
        </w:rPr>
        <w:t>遊樂園及主題樂園。</w:t>
      </w:r>
    </w:p>
    <w:p w14:paraId="58230038" w14:textId="7A0A9A88" w:rsidR="006D7A7B" w:rsidRPr="00D556F1" w:rsidRDefault="00A24B64" w:rsidP="00A65CE2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before="58" w:line="204" w:lineRule="auto"/>
        <w:ind w:right="482"/>
        <w:rPr>
          <w:sz w:val="28"/>
          <w:szCs w:val="28"/>
        </w:rPr>
      </w:pPr>
      <w:r w:rsidRPr="00D556F1">
        <w:rPr>
          <w:b/>
          <w:sz w:val="28"/>
          <w:szCs w:val="28"/>
        </w:rPr>
        <w:t>其他：</w:t>
      </w:r>
      <w:r w:rsidRPr="00D556F1">
        <w:rPr>
          <w:spacing w:val="-3"/>
          <w:sz w:val="28"/>
          <w:szCs w:val="28"/>
        </w:rPr>
        <w:t>符合智慧技術元素或智慧化功能之投資項目。</w:t>
      </w:r>
    </w:p>
    <w:p w14:paraId="51CC3BB6" w14:textId="38D712B8" w:rsidR="006D7A7B" w:rsidRPr="00D556F1" w:rsidRDefault="00B96615">
      <w:pPr>
        <w:pStyle w:val="2"/>
        <w:spacing w:line="509" w:lineRule="exact"/>
        <w:rPr>
          <w:color w:val="000000" w:themeColor="text1"/>
        </w:rPr>
      </w:pPr>
      <w:bookmarkStart w:id="22" w:name="_bookmark14"/>
      <w:bookmarkStart w:id="23" w:name="_Toc95321787"/>
      <w:bookmarkEnd w:id="22"/>
      <w:r w:rsidRPr="00D556F1">
        <w:t>四、</w:t>
      </w:r>
      <w:r w:rsidR="00E64584" w:rsidRPr="00D556F1">
        <w:rPr>
          <w:rFonts w:hint="eastAsia"/>
          <w:color w:val="000000" w:themeColor="text1"/>
        </w:rPr>
        <w:t>「中小企業加速投資貸款」</w:t>
      </w:r>
      <w:r w:rsidRPr="00D556F1">
        <w:rPr>
          <w:color w:val="000000" w:themeColor="text1"/>
        </w:rPr>
        <w:t>相關規定</w:t>
      </w:r>
      <w:r w:rsidR="00815AAB" w:rsidRPr="00D556F1">
        <w:rPr>
          <w:rFonts w:hint="eastAsia"/>
          <w:color w:val="000000" w:themeColor="text1"/>
        </w:rPr>
        <w:t>(</w:t>
      </w:r>
      <w:r w:rsidR="00552DBA" w:rsidRPr="00552DBA">
        <w:rPr>
          <w:rFonts w:hint="eastAsia"/>
          <w:color w:val="000000" w:themeColor="text1"/>
        </w:rPr>
        <w:t>中小及新創企業署</w:t>
      </w:r>
      <w:r w:rsidR="00815AAB" w:rsidRPr="00D556F1">
        <w:rPr>
          <w:rFonts w:hint="eastAsia"/>
          <w:color w:val="000000" w:themeColor="text1"/>
        </w:rPr>
        <w:t>)</w:t>
      </w:r>
      <w:r w:rsidRPr="00D556F1">
        <w:rPr>
          <w:color w:val="000000" w:themeColor="text1"/>
        </w:rPr>
        <w:t>：</w:t>
      </w:r>
      <w:bookmarkEnd w:id="23"/>
    </w:p>
    <w:p w14:paraId="231B8704" w14:textId="77777777" w:rsidR="00717D88" w:rsidRPr="00D556F1" w:rsidRDefault="002A78E4" w:rsidP="008F346A">
      <w:pPr>
        <w:pStyle w:val="3"/>
        <w:spacing w:before="154" w:line="434" w:lineRule="exact"/>
        <w:ind w:left="482"/>
        <w:rPr>
          <w:color w:val="000000" w:themeColor="text1"/>
        </w:rPr>
      </w:pPr>
      <w:bookmarkStart w:id="24" w:name="_bookmark15"/>
      <w:bookmarkStart w:id="25" w:name="_Toc95321788"/>
      <w:bookmarkEnd w:id="24"/>
      <w:r w:rsidRPr="00D556F1">
        <w:rPr>
          <w:rFonts w:hint="eastAsia"/>
          <w:color w:val="000000" w:themeColor="text1"/>
        </w:rPr>
        <w:t>Q</w:t>
      </w:r>
      <w:r w:rsidR="00B70B5B" w:rsidRPr="00D556F1">
        <w:rPr>
          <w:rFonts w:hint="eastAsia"/>
          <w:color w:val="000000" w:themeColor="text1"/>
        </w:rPr>
        <w:t>1：</w:t>
      </w:r>
      <w:r w:rsidR="00717D88" w:rsidRPr="00D556F1">
        <w:rPr>
          <w:rFonts w:hint="eastAsia"/>
          <w:color w:val="000000" w:themeColor="text1"/>
        </w:rPr>
        <w:t>金融機構受理貸款期間?</w:t>
      </w:r>
      <w:bookmarkEnd w:id="25"/>
    </w:p>
    <w:p w14:paraId="72176C62" w14:textId="77777777" w:rsidR="00717D88" w:rsidRPr="00D556F1" w:rsidRDefault="00717D88" w:rsidP="00717D88">
      <w:pPr>
        <w:spacing w:line="440" w:lineRule="exact"/>
        <w:ind w:left="549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7FBC38F7" w14:textId="3044666D" w:rsidR="00717D88" w:rsidRPr="00D556F1" w:rsidRDefault="00847DD6" w:rsidP="00847DD6">
      <w:pPr>
        <w:pStyle w:val="a4"/>
        <w:numPr>
          <w:ilvl w:val="0"/>
          <w:numId w:val="18"/>
        </w:numPr>
        <w:tabs>
          <w:tab w:val="left" w:pos="1029"/>
          <w:tab w:val="left" w:pos="1030"/>
        </w:tabs>
        <w:spacing w:line="427" w:lineRule="exact"/>
        <w:rPr>
          <w:color w:val="000000" w:themeColor="text1"/>
          <w:sz w:val="28"/>
          <w:szCs w:val="28"/>
        </w:rPr>
      </w:pPr>
      <w:r w:rsidRPr="00D556F1">
        <w:rPr>
          <w:rFonts w:hint="eastAsia"/>
          <w:color w:val="000000" w:themeColor="text1"/>
          <w:sz w:val="28"/>
          <w:szCs w:val="28"/>
        </w:rPr>
        <w:t>108年7月1日至110年12月31日間向投資臺灣事務所提出中小企業加速投資行動方案之申請者，應於111年12月31日以前向承貸銀行提出貸款申請。</w:t>
      </w:r>
    </w:p>
    <w:p w14:paraId="2524968D" w14:textId="644935E7" w:rsidR="00847DD6" w:rsidRPr="00D556F1" w:rsidRDefault="00847DD6" w:rsidP="00847DD6">
      <w:pPr>
        <w:pStyle w:val="a4"/>
        <w:numPr>
          <w:ilvl w:val="0"/>
          <w:numId w:val="18"/>
        </w:numPr>
        <w:tabs>
          <w:tab w:val="left" w:pos="1029"/>
          <w:tab w:val="left" w:pos="1030"/>
        </w:tabs>
        <w:spacing w:line="427" w:lineRule="exact"/>
        <w:rPr>
          <w:color w:val="000000" w:themeColor="text1"/>
          <w:sz w:val="28"/>
          <w:szCs w:val="28"/>
        </w:rPr>
      </w:pPr>
      <w:r w:rsidRPr="00D556F1">
        <w:rPr>
          <w:rFonts w:hint="eastAsia"/>
          <w:color w:val="000000" w:themeColor="text1"/>
          <w:sz w:val="28"/>
          <w:szCs w:val="28"/>
        </w:rPr>
        <w:t>111年1月1日至113年12月31日間向投資臺灣事務所</w:t>
      </w:r>
      <w:r w:rsidR="00333DC0" w:rsidRPr="00D556F1">
        <w:rPr>
          <w:rFonts w:hint="eastAsia"/>
          <w:color w:val="000000" w:themeColor="text1"/>
          <w:sz w:val="28"/>
          <w:szCs w:val="28"/>
        </w:rPr>
        <w:t>提出中小企業加速投資行動方案之申請者，應於114年12月31日以前向承貸銀行提出貸款申請。</w:t>
      </w:r>
    </w:p>
    <w:p w14:paraId="76397ECB" w14:textId="77777777" w:rsidR="00A65CE2" w:rsidRPr="00D556F1" w:rsidRDefault="00A65CE2" w:rsidP="00717D88">
      <w:pPr>
        <w:tabs>
          <w:tab w:val="left" w:pos="1029"/>
          <w:tab w:val="left" w:pos="1030"/>
        </w:tabs>
        <w:spacing w:line="427" w:lineRule="exact"/>
        <w:rPr>
          <w:color w:val="000000" w:themeColor="text1"/>
        </w:rPr>
      </w:pPr>
    </w:p>
    <w:p w14:paraId="72E24A79" w14:textId="77777777" w:rsidR="00B70B5B" w:rsidRPr="00D556F1" w:rsidRDefault="00B70B5B" w:rsidP="008F346A">
      <w:pPr>
        <w:pStyle w:val="3"/>
        <w:spacing w:before="154" w:line="434" w:lineRule="exact"/>
        <w:ind w:left="482"/>
        <w:rPr>
          <w:color w:val="000000" w:themeColor="text1"/>
        </w:rPr>
      </w:pPr>
      <w:bookmarkStart w:id="26" w:name="_Toc95321789"/>
      <w:r w:rsidRPr="00D556F1">
        <w:rPr>
          <w:rFonts w:hint="eastAsia"/>
          <w:color w:val="000000" w:themeColor="text1"/>
        </w:rPr>
        <w:t>Q2：申請「中小企業加速投資貸款」之對象?</w:t>
      </w:r>
      <w:bookmarkEnd w:id="26"/>
      <w:r w:rsidRPr="00D556F1">
        <w:rPr>
          <w:color w:val="000000" w:themeColor="text1"/>
        </w:rPr>
        <w:t xml:space="preserve"> </w:t>
      </w:r>
    </w:p>
    <w:p w14:paraId="6E4FEFC7" w14:textId="77777777" w:rsidR="00B70B5B" w:rsidRPr="00D556F1" w:rsidRDefault="00B70B5B" w:rsidP="00B70B5B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709"/>
        <w:jc w:val="both"/>
        <w:rPr>
          <w:b/>
          <w:bCs/>
          <w:color w:val="000000" w:themeColor="text1"/>
          <w:sz w:val="28"/>
          <w:szCs w:val="28"/>
        </w:rPr>
      </w:pPr>
      <w:r w:rsidRPr="00D556F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="00A23A23" w:rsidRPr="00D556F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556F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556F1">
        <w:rPr>
          <w:rFonts w:hint="eastAsia"/>
          <w:b/>
          <w:bCs/>
          <w:color w:val="000000" w:themeColor="text1"/>
          <w:sz w:val="28"/>
          <w:szCs w:val="28"/>
        </w:rPr>
        <w:t>說明:</w:t>
      </w:r>
    </w:p>
    <w:p w14:paraId="0BAE8DD2" w14:textId="3CBA4E80" w:rsidR="00B70B5B" w:rsidRPr="00D556F1" w:rsidRDefault="00B70B5B" w:rsidP="00FC0A7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18" w:firstLine="0"/>
        <w:jc w:val="both"/>
        <w:rPr>
          <w:bCs/>
          <w:color w:val="000000" w:themeColor="text1"/>
          <w:sz w:val="28"/>
          <w:szCs w:val="28"/>
        </w:rPr>
      </w:pPr>
      <w:r w:rsidRPr="00D556F1">
        <w:rPr>
          <w:rFonts w:hint="eastAsia"/>
          <w:bCs/>
          <w:color w:val="000000" w:themeColor="text1"/>
          <w:sz w:val="28"/>
          <w:szCs w:val="28"/>
        </w:rPr>
        <w:t>符合「中小企業加速投資行動方案」適用對象，並取得經濟部資格認定核定函之中小企業。</w:t>
      </w:r>
    </w:p>
    <w:p w14:paraId="52624D68" w14:textId="77777777" w:rsidR="002F7AA1" w:rsidRPr="00D556F1" w:rsidRDefault="002F7AA1" w:rsidP="00FC0A7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18" w:firstLine="0"/>
        <w:jc w:val="both"/>
        <w:rPr>
          <w:bCs/>
          <w:color w:val="000000" w:themeColor="text1"/>
          <w:sz w:val="28"/>
          <w:szCs w:val="28"/>
        </w:rPr>
      </w:pPr>
    </w:p>
    <w:p w14:paraId="428373C0" w14:textId="77777777" w:rsidR="00685FCF" w:rsidRPr="00D556F1" w:rsidRDefault="00685FCF" w:rsidP="008F346A">
      <w:pPr>
        <w:pStyle w:val="3"/>
        <w:spacing w:before="154" w:line="434" w:lineRule="exact"/>
        <w:ind w:left="482"/>
        <w:rPr>
          <w:color w:val="000000" w:themeColor="text1"/>
        </w:rPr>
      </w:pPr>
      <w:bookmarkStart w:id="27" w:name="_Toc95321790"/>
      <w:r w:rsidRPr="00D556F1">
        <w:rPr>
          <w:rFonts w:hint="eastAsia"/>
          <w:color w:val="000000" w:themeColor="text1"/>
        </w:rPr>
        <w:t>Q3：企業獲核定函時為中小企業，但銀行受理貸款申請時已逾中小</w:t>
      </w:r>
      <w:r w:rsidR="002D3CC0" w:rsidRPr="00D556F1">
        <w:rPr>
          <w:rFonts w:hint="eastAsia"/>
          <w:color w:val="000000" w:themeColor="text1"/>
        </w:rPr>
        <w:t>企業規模，銀行是否仍可辦理本項貸款?</w:t>
      </w:r>
      <w:bookmarkEnd w:id="27"/>
    </w:p>
    <w:p w14:paraId="47FC6B02" w14:textId="77777777" w:rsidR="002D3CC0" w:rsidRPr="00D556F1" w:rsidRDefault="002D3CC0" w:rsidP="002D3CC0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709"/>
        <w:jc w:val="both"/>
        <w:rPr>
          <w:b/>
          <w:bCs/>
          <w:color w:val="000000" w:themeColor="text1"/>
          <w:sz w:val="28"/>
          <w:szCs w:val="28"/>
        </w:rPr>
      </w:pPr>
      <w:r w:rsidRPr="00D556F1">
        <w:rPr>
          <w:rFonts w:hint="eastAsia"/>
          <w:b/>
          <w:bCs/>
          <w:color w:val="000000" w:themeColor="text1"/>
          <w:sz w:val="28"/>
          <w:szCs w:val="28"/>
        </w:rPr>
        <w:t xml:space="preserve">    說明:</w:t>
      </w:r>
    </w:p>
    <w:p w14:paraId="39A218E6" w14:textId="38233D7A" w:rsidR="00B70B5B" w:rsidRPr="00D556F1" w:rsidRDefault="004F2221" w:rsidP="00A2728E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04" w:hanging="14"/>
        <w:jc w:val="both"/>
        <w:rPr>
          <w:color w:val="000000" w:themeColor="text1"/>
          <w:sz w:val="28"/>
          <w:szCs w:val="28"/>
        </w:rPr>
      </w:pPr>
      <w:r w:rsidRPr="00D556F1">
        <w:rPr>
          <w:rFonts w:hint="eastAsia"/>
          <w:color w:val="000000" w:themeColor="text1"/>
          <w:sz w:val="28"/>
          <w:szCs w:val="28"/>
        </w:rPr>
        <w:t>銀行仍可受理本項貸款申請，</w:t>
      </w:r>
      <w:r w:rsidR="00663AFE" w:rsidRPr="00D556F1">
        <w:rPr>
          <w:rFonts w:hint="eastAsia"/>
          <w:color w:val="000000" w:themeColor="text1"/>
          <w:sz w:val="28"/>
          <w:szCs w:val="28"/>
        </w:rPr>
        <w:t>並於核貸後申請委辦手續費，</w:t>
      </w:r>
      <w:r w:rsidR="00A2728E" w:rsidRPr="00D556F1">
        <w:rPr>
          <w:rFonts w:hint="eastAsia"/>
          <w:color w:val="000000" w:themeColor="text1"/>
          <w:sz w:val="28"/>
          <w:szCs w:val="28"/>
        </w:rPr>
        <w:t>但移送中</w:t>
      </w:r>
      <w:r w:rsidRPr="00D556F1">
        <w:rPr>
          <w:rFonts w:hint="eastAsia"/>
          <w:color w:val="000000" w:themeColor="text1"/>
          <w:sz w:val="28"/>
          <w:szCs w:val="28"/>
        </w:rPr>
        <w:t>小企業信</w:t>
      </w:r>
      <w:r w:rsidR="009F5A44" w:rsidRPr="00D556F1">
        <w:rPr>
          <w:rFonts w:hint="eastAsia"/>
          <w:color w:val="000000" w:themeColor="text1"/>
          <w:sz w:val="28"/>
          <w:szCs w:val="28"/>
        </w:rPr>
        <w:t>用</w:t>
      </w:r>
      <w:r w:rsidRPr="00D556F1">
        <w:rPr>
          <w:rFonts w:hint="eastAsia"/>
          <w:color w:val="000000" w:themeColor="text1"/>
          <w:sz w:val="28"/>
          <w:szCs w:val="28"/>
        </w:rPr>
        <w:t>保</w:t>
      </w:r>
      <w:r w:rsidR="009F5A44" w:rsidRPr="00D556F1">
        <w:rPr>
          <w:rFonts w:hint="eastAsia"/>
          <w:color w:val="000000" w:themeColor="text1"/>
          <w:sz w:val="28"/>
          <w:szCs w:val="28"/>
        </w:rPr>
        <w:t>證</w:t>
      </w:r>
      <w:r w:rsidRPr="00D556F1">
        <w:rPr>
          <w:rFonts w:hint="eastAsia"/>
          <w:color w:val="000000" w:themeColor="text1"/>
          <w:sz w:val="28"/>
          <w:szCs w:val="28"/>
        </w:rPr>
        <w:t>基金保證之案件須依該基金相關規定辦理。</w:t>
      </w:r>
    </w:p>
    <w:p w14:paraId="3AFA3355" w14:textId="77777777" w:rsidR="002F7AA1" w:rsidRPr="00D556F1" w:rsidRDefault="002F7AA1" w:rsidP="00A2728E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04" w:hanging="14"/>
        <w:jc w:val="both"/>
        <w:rPr>
          <w:color w:val="000000" w:themeColor="text1"/>
          <w:sz w:val="28"/>
          <w:szCs w:val="28"/>
        </w:rPr>
      </w:pPr>
    </w:p>
    <w:p w14:paraId="1AA1FBFC" w14:textId="77777777" w:rsidR="006D7A7B" w:rsidRPr="00D556F1" w:rsidRDefault="00B70B5B">
      <w:pPr>
        <w:pStyle w:val="3"/>
        <w:spacing w:line="434" w:lineRule="exact"/>
        <w:rPr>
          <w:color w:val="000000" w:themeColor="text1"/>
        </w:rPr>
      </w:pPr>
      <w:bookmarkStart w:id="28" w:name="_Toc95321791"/>
      <w:r w:rsidRPr="00D556F1">
        <w:rPr>
          <w:rFonts w:hint="eastAsia"/>
          <w:color w:val="000000" w:themeColor="text1"/>
        </w:rPr>
        <w:t>Q4：</w:t>
      </w:r>
      <w:r w:rsidR="00B96615" w:rsidRPr="00D556F1">
        <w:rPr>
          <w:color w:val="000000" w:themeColor="text1"/>
        </w:rPr>
        <w:t>「中小企業加速投資貸款」</w:t>
      </w:r>
      <w:r w:rsidR="00663AFE" w:rsidRPr="00D556F1">
        <w:rPr>
          <w:rFonts w:hint="eastAsia"/>
          <w:color w:val="000000" w:themeColor="text1"/>
        </w:rPr>
        <w:t>之貸款</w:t>
      </w:r>
      <w:r w:rsidR="00B96615" w:rsidRPr="00D556F1">
        <w:rPr>
          <w:color w:val="000000" w:themeColor="text1"/>
        </w:rPr>
        <w:t>用途包括那些?</w:t>
      </w:r>
      <w:bookmarkEnd w:id="28"/>
      <w:r w:rsidR="00B96615" w:rsidRPr="00D556F1">
        <w:rPr>
          <w:color w:val="000000" w:themeColor="text1"/>
        </w:rPr>
        <w:t xml:space="preserve"> </w:t>
      </w:r>
    </w:p>
    <w:p w14:paraId="534CB083" w14:textId="77777777" w:rsidR="006D7A7B" w:rsidRPr="00D556F1" w:rsidRDefault="00B96615">
      <w:pPr>
        <w:spacing w:line="440" w:lineRule="exact"/>
        <w:ind w:left="549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401C73BF" w14:textId="77777777" w:rsidR="006D7A7B" w:rsidRPr="00D556F1" w:rsidRDefault="00B96615">
      <w:pPr>
        <w:pStyle w:val="a4"/>
        <w:numPr>
          <w:ilvl w:val="0"/>
          <w:numId w:val="1"/>
        </w:numPr>
        <w:tabs>
          <w:tab w:val="left" w:pos="1029"/>
          <w:tab w:val="left" w:pos="1030"/>
        </w:tabs>
        <w:spacing w:line="427" w:lineRule="exact"/>
        <w:rPr>
          <w:color w:val="000000" w:themeColor="text1"/>
          <w:sz w:val="28"/>
        </w:rPr>
      </w:pPr>
      <w:r w:rsidRPr="00D556F1">
        <w:rPr>
          <w:color w:val="000000" w:themeColor="text1"/>
          <w:spacing w:val="-3"/>
          <w:sz w:val="28"/>
        </w:rPr>
        <w:t>興(擴)建廠房、營運場所及相關設施。</w:t>
      </w:r>
    </w:p>
    <w:p w14:paraId="1E913E48" w14:textId="77777777" w:rsidR="006D7A7B" w:rsidRPr="00D556F1" w:rsidRDefault="00B96615">
      <w:pPr>
        <w:pStyle w:val="a4"/>
        <w:numPr>
          <w:ilvl w:val="0"/>
          <w:numId w:val="1"/>
        </w:numPr>
        <w:tabs>
          <w:tab w:val="left" w:pos="1029"/>
          <w:tab w:val="left" w:pos="1030"/>
        </w:tabs>
        <w:spacing w:line="445" w:lineRule="exact"/>
        <w:rPr>
          <w:color w:val="000000" w:themeColor="text1"/>
          <w:sz w:val="30"/>
        </w:rPr>
      </w:pPr>
      <w:r w:rsidRPr="00D556F1">
        <w:rPr>
          <w:color w:val="000000" w:themeColor="text1"/>
          <w:sz w:val="30"/>
        </w:rPr>
        <w:t>購置機器設備。</w:t>
      </w:r>
    </w:p>
    <w:p w14:paraId="450F061B" w14:textId="77777777" w:rsidR="00484BE7" w:rsidRPr="00D556F1" w:rsidRDefault="00B96615" w:rsidP="00484BE7">
      <w:pPr>
        <w:pStyle w:val="a4"/>
        <w:numPr>
          <w:ilvl w:val="0"/>
          <w:numId w:val="1"/>
        </w:numPr>
        <w:spacing w:line="454" w:lineRule="exact"/>
        <w:rPr>
          <w:color w:val="000000" w:themeColor="text1"/>
          <w:sz w:val="30"/>
        </w:rPr>
      </w:pPr>
      <w:r w:rsidRPr="00D556F1">
        <w:rPr>
          <w:color w:val="000000" w:themeColor="text1"/>
          <w:sz w:val="30"/>
        </w:rPr>
        <w:t>中期營運週轉金</w:t>
      </w:r>
      <w:r w:rsidR="001950E1" w:rsidRPr="00D556F1">
        <w:rPr>
          <w:rFonts w:hint="eastAsia"/>
          <w:color w:val="000000" w:themeColor="text1"/>
          <w:sz w:val="30"/>
        </w:rPr>
        <w:t>，</w:t>
      </w:r>
      <w:r w:rsidR="00607509" w:rsidRPr="00D556F1">
        <w:rPr>
          <w:rFonts w:hint="eastAsia"/>
          <w:color w:val="000000" w:themeColor="text1"/>
          <w:sz w:val="30"/>
        </w:rPr>
        <w:t>以下列</w:t>
      </w:r>
      <w:r w:rsidR="00013706" w:rsidRPr="00D556F1">
        <w:rPr>
          <w:rFonts w:hint="eastAsia"/>
          <w:color w:val="000000" w:themeColor="text1"/>
          <w:sz w:val="30"/>
        </w:rPr>
        <w:t>項目</w:t>
      </w:r>
      <w:r w:rsidR="00607509" w:rsidRPr="00D556F1">
        <w:rPr>
          <w:rFonts w:hint="eastAsia"/>
          <w:color w:val="000000" w:themeColor="text1"/>
          <w:sz w:val="30"/>
        </w:rPr>
        <w:t>為原則</w:t>
      </w:r>
      <w:r w:rsidR="00013706" w:rsidRPr="00D556F1">
        <w:rPr>
          <w:rFonts w:hint="eastAsia"/>
          <w:color w:val="000000" w:themeColor="text1"/>
          <w:sz w:val="30"/>
        </w:rPr>
        <w:t>，惟實際依承貸銀行總</w:t>
      </w:r>
      <w:r w:rsidR="00013706" w:rsidRPr="00D556F1">
        <w:rPr>
          <w:rFonts w:hint="eastAsia"/>
          <w:color w:val="000000" w:themeColor="text1"/>
          <w:sz w:val="30"/>
        </w:rPr>
        <w:lastRenderedPageBreak/>
        <w:t>管理機構規定及銀行公會會員授信準則辦理</w:t>
      </w:r>
      <w:r w:rsidR="00607509" w:rsidRPr="00D556F1">
        <w:rPr>
          <w:rFonts w:hint="eastAsia"/>
          <w:color w:val="000000" w:themeColor="text1"/>
          <w:sz w:val="30"/>
        </w:rPr>
        <w:t>：</w:t>
      </w:r>
    </w:p>
    <w:p w14:paraId="6C6A0B41" w14:textId="77777777" w:rsidR="00607509" w:rsidRPr="00D556F1" w:rsidRDefault="00484BE7" w:rsidP="00484BE7">
      <w:pPr>
        <w:pStyle w:val="a4"/>
        <w:tabs>
          <w:tab w:val="left" w:pos="1442"/>
        </w:tabs>
        <w:spacing w:line="454" w:lineRule="exact"/>
        <w:ind w:leftChars="478" w:left="1400" w:hangingChars="116" w:hanging="348"/>
        <w:rPr>
          <w:color w:val="000000" w:themeColor="text1"/>
          <w:sz w:val="30"/>
        </w:rPr>
      </w:pPr>
      <w:r w:rsidRPr="00D556F1">
        <w:rPr>
          <w:rFonts w:hint="eastAsia"/>
          <w:color w:val="000000" w:themeColor="text1"/>
          <w:sz w:val="30"/>
        </w:rPr>
        <w:t>(1)</w:t>
      </w:r>
      <w:r w:rsidR="00013706" w:rsidRPr="00D556F1">
        <w:rPr>
          <w:rFonts w:hint="eastAsia"/>
          <w:color w:val="000000" w:themeColor="text1"/>
          <w:sz w:val="30"/>
        </w:rPr>
        <w:t>用以取得新技術(含技術移轉)、營業活動所需之智慧財產權等無形資產。</w:t>
      </w:r>
    </w:p>
    <w:p w14:paraId="3B3EA776" w14:textId="77777777" w:rsidR="00013706" w:rsidRPr="00D556F1" w:rsidRDefault="00013706" w:rsidP="00484BE7">
      <w:pPr>
        <w:pStyle w:val="a4"/>
        <w:numPr>
          <w:ilvl w:val="0"/>
          <w:numId w:val="11"/>
        </w:numPr>
        <w:tabs>
          <w:tab w:val="left" w:pos="1029"/>
          <w:tab w:val="left" w:pos="1030"/>
        </w:tabs>
        <w:spacing w:line="454" w:lineRule="exact"/>
        <w:ind w:firstLine="130"/>
        <w:rPr>
          <w:color w:val="000000" w:themeColor="text1"/>
          <w:sz w:val="30"/>
        </w:rPr>
      </w:pPr>
      <w:r w:rsidRPr="00D556F1">
        <w:rPr>
          <w:rFonts w:hint="eastAsia"/>
          <w:color w:val="000000" w:themeColor="text1"/>
          <w:sz w:val="30"/>
        </w:rPr>
        <w:t>用於新技術、新產品開發所需資金。</w:t>
      </w:r>
    </w:p>
    <w:p w14:paraId="6DAB349A" w14:textId="77777777" w:rsidR="00013706" w:rsidRPr="00D556F1" w:rsidRDefault="00013706" w:rsidP="00484BE7">
      <w:pPr>
        <w:pStyle w:val="a4"/>
        <w:numPr>
          <w:ilvl w:val="0"/>
          <w:numId w:val="11"/>
        </w:numPr>
        <w:tabs>
          <w:tab w:val="left" w:pos="1029"/>
          <w:tab w:val="left" w:pos="1030"/>
        </w:tabs>
        <w:spacing w:line="454" w:lineRule="exact"/>
        <w:ind w:firstLine="130"/>
        <w:rPr>
          <w:color w:val="000000" w:themeColor="text1"/>
          <w:sz w:val="30"/>
        </w:rPr>
      </w:pPr>
      <w:r w:rsidRPr="00D556F1">
        <w:rPr>
          <w:rFonts w:hint="eastAsia"/>
          <w:color w:val="000000" w:themeColor="text1"/>
          <w:sz w:val="30"/>
        </w:rPr>
        <w:t>投入市場行銷所需資金。</w:t>
      </w:r>
    </w:p>
    <w:p w14:paraId="5C0DF6DF" w14:textId="4DC81AEC" w:rsidR="00013706" w:rsidRPr="00D556F1" w:rsidRDefault="00013706" w:rsidP="00484BE7">
      <w:pPr>
        <w:pStyle w:val="a4"/>
        <w:numPr>
          <w:ilvl w:val="0"/>
          <w:numId w:val="11"/>
        </w:numPr>
        <w:tabs>
          <w:tab w:val="left" w:pos="1029"/>
          <w:tab w:val="left" w:pos="1030"/>
        </w:tabs>
        <w:spacing w:line="454" w:lineRule="exact"/>
        <w:ind w:left="1414" w:hanging="385"/>
        <w:rPr>
          <w:color w:val="000000" w:themeColor="text1"/>
          <w:sz w:val="30"/>
        </w:rPr>
      </w:pPr>
      <w:r w:rsidRPr="00D556F1">
        <w:rPr>
          <w:rFonts w:hint="eastAsia"/>
          <w:color w:val="000000" w:themeColor="text1"/>
          <w:sz w:val="30"/>
        </w:rPr>
        <w:t>用於無法資本化之設備或設施，如廠房裝修、管道工程、設備改善等其他與申請本貸款之投資計畫相關支出。</w:t>
      </w:r>
    </w:p>
    <w:p w14:paraId="10BDA2D5" w14:textId="77777777" w:rsidR="002F7AA1" w:rsidRPr="00D556F1" w:rsidRDefault="002F7AA1" w:rsidP="002F7AA1">
      <w:pPr>
        <w:pStyle w:val="a4"/>
        <w:tabs>
          <w:tab w:val="left" w:pos="1029"/>
          <w:tab w:val="left" w:pos="1030"/>
        </w:tabs>
        <w:spacing w:line="454" w:lineRule="exact"/>
        <w:ind w:left="1414" w:firstLine="0"/>
        <w:rPr>
          <w:color w:val="000000" w:themeColor="text1"/>
          <w:sz w:val="30"/>
        </w:rPr>
      </w:pPr>
    </w:p>
    <w:p w14:paraId="1EC4BDD4" w14:textId="77777777" w:rsidR="006D7A7B" w:rsidRPr="00D556F1" w:rsidRDefault="00B96615" w:rsidP="008F346A">
      <w:pPr>
        <w:pStyle w:val="3"/>
        <w:spacing w:before="154" w:line="435" w:lineRule="exact"/>
        <w:ind w:left="482"/>
        <w:rPr>
          <w:color w:val="000000" w:themeColor="text1"/>
        </w:rPr>
      </w:pPr>
      <w:bookmarkStart w:id="29" w:name="_bookmark16"/>
      <w:bookmarkStart w:id="30" w:name="_Toc95321792"/>
      <w:bookmarkEnd w:id="29"/>
      <w:r w:rsidRPr="00D556F1">
        <w:rPr>
          <w:color w:val="000000" w:themeColor="text1"/>
        </w:rPr>
        <w:t>Q</w:t>
      </w:r>
      <w:r w:rsidR="00F94136" w:rsidRPr="00D556F1">
        <w:rPr>
          <w:rFonts w:hint="eastAsia"/>
          <w:color w:val="000000" w:themeColor="text1"/>
        </w:rPr>
        <w:t>5</w:t>
      </w:r>
      <w:r w:rsidR="00B70B5B" w:rsidRPr="00D556F1">
        <w:rPr>
          <w:rFonts w:hint="eastAsia"/>
          <w:color w:val="000000" w:themeColor="text1"/>
        </w:rPr>
        <w:t>：</w:t>
      </w:r>
      <w:r w:rsidRPr="00D556F1">
        <w:rPr>
          <w:color w:val="000000" w:themeColor="text1"/>
        </w:rPr>
        <w:t>「中小企業加速投資貸款」之最高</w:t>
      </w:r>
      <w:r w:rsidR="003633CA" w:rsidRPr="00D556F1">
        <w:rPr>
          <w:rFonts w:hint="eastAsia"/>
          <w:color w:val="000000" w:themeColor="text1"/>
        </w:rPr>
        <w:t>貸款</w:t>
      </w:r>
      <w:r w:rsidRPr="00D556F1">
        <w:rPr>
          <w:color w:val="000000" w:themeColor="text1"/>
        </w:rPr>
        <w:t>額度?</w:t>
      </w:r>
      <w:bookmarkEnd w:id="30"/>
      <w:r w:rsidRPr="00D556F1">
        <w:rPr>
          <w:color w:val="000000" w:themeColor="text1"/>
        </w:rPr>
        <w:t xml:space="preserve"> </w:t>
      </w:r>
    </w:p>
    <w:p w14:paraId="7CB3284E" w14:textId="77777777" w:rsidR="006D7A7B" w:rsidRPr="00D556F1" w:rsidRDefault="00B96615">
      <w:pPr>
        <w:spacing w:line="439" w:lineRule="exact"/>
        <w:ind w:left="479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001E44AE" w14:textId="55B13139" w:rsidR="006D7A7B" w:rsidRPr="00D556F1" w:rsidRDefault="00B96615">
      <w:pPr>
        <w:pStyle w:val="a3"/>
        <w:spacing w:before="14" w:line="206" w:lineRule="auto"/>
        <w:ind w:left="479" w:right="306"/>
        <w:rPr>
          <w:color w:val="000000" w:themeColor="text1"/>
        </w:rPr>
      </w:pPr>
      <w:r w:rsidRPr="00D556F1">
        <w:rPr>
          <w:color w:val="000000" w:themeColor="text1"/>
        </w:rPr>
        <w:t>每一計畫貸款額度，由承貸銀行視申請人財務狀況核定，最高不得超過該計畫投資成本 80%，得分批動用， 惟不得循環動用。</w:t>
      </w:r>
    </w:p>
    <w:p w14:paraId="09BA2D81" w14:textId="77777777" w:rsidR="002F7AA1" w:rsidRPr="00D556F1" w:rsidRDefault="002F7AA1">
      <w:pPr>
        <w:pStyle w:val="a3"/>
        <w:spacing w:before="14" w:line="206" w:lineRule="auto"/>
        <w:ind w:left="479" w:right="306"/>
        <w:rPr>
          <w:color w:val="000000" w:themeColor="text1"/>
        </w:rPr>
      </w:pPr>
    </w:p>
    <w:p w14:paraId="243D82EE" w14:textId="77777777" w:rsidR="004B38B2" w:rsidRPr="00D556F1" w:rsidRDefault="004B38B2" w:rsidP="008F346A">
      <w:pPr>
        <w:pStyle w:val="3"/>
        <w:spacing w:before="154" w:line="435" w:lineRule="exact"/>
        <w:ind w:left="482"/>
        <w:rPr>
          <w:color w:val="000000" w:themeColor="text1"/>
        </w:rPr>
      </w:pPr>
      <w:bookmarkStart w:id="31" w:name="_Toc95321793"/>
      <w:r w:rsidRPr="00D556F1">
        <w:rPr>
          <w:rFonts w:hint="eastAsia"/>
          <w:color w:val="000000" w:themeColor="text1"/>
        </w:rPr>
        <w:t>Q6</w:t>
      </w:r>
      <w:r w:rsidR="00B70B5B" w:rsidRPr="00D556F1">
        <w:rPr>
          <w:rFonts w:hint="eastAsia"/>
          <w:color w:val="000000" w:themeColor="text1"/>
        </w:rPr>
        <w:t>：</w:t>
      </w:r>
      <w:r w:rsidRPr="00D556F1">
        <w:rPr>
          <w:rFonts w:hint="eastAsia"/>
          <w:color w:val="000000" w:themeColor="text1"/>
        </w:rPr>
        <w:t>貸款用途分批動用有何限制?</w:t>
      </w:r>
      <w:bookmarkEnd w:id="31"/>
    </w:p>
    <w:p w14:paraId="66D4B562" w14:textId="77777777" w:rsidR="004B38B2" w:rsidRPr="00D556F1" w:rsidRDefault="004B38B2" w:rsidP="004B38B2">
      <w:pPr>
        <w:spacing w:line="439" w:lineRule="exact"/>
        <w:ind w:left="479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093F5F6D" w14:textId="31D0A863" w:rsidR="004B38B2" w:rsidRPr="00D556F1" w:rsidRDefault="004B38B2" w:rsidP="00A2709F">
      <w:pPr>
        <w:spacing w:line="439" w:lineRule="exact"/>
        <w:ind w:left="479"/>
        <w:rPr>
          <w:color w:val="000000" w:themeColor="text1"/>
          <w:sz w:val="28"/>
        </w:rPr>
      </w:pPr>
      <w:r w:rsidRPr="00D556F1">
        <w:rPr>
          <w:rFonts w:hint="eastAsia"/>
          <w:color w:val="000000" w:themeColor="text1"/>
          <w:sz w:val="28"/>
        </w:rPr>
        <w:t>各</w:t>
      </w:r>
      <w:r w:rsidR="001950E1" w:rsidRPr="00D556F1">
        <w:rPr>
          <w:rFonts w:hint="eastAsia"/>
          <w:color w:val="000000" w:themeColor="text1"/>
          <w:sz w:val="28"/>
        </w:rPr>
        <w:t>項貸款</w:t>
      </w:r>
      <w:r w:rsidRPr="00D556F1">
        <w:rPr>
          <w:rFonts w:hint="eastAsia"/>
          <w:color w:val="000000" w:themeColor="text1"/>
          <w:sz w:val="28"/>
        </w:rPr>
        <w:t>用途內每筆貸款動用之寬限期屆滿日及到期日，均應與其第一筆動用之寬限期屆滿日及到期日相同。</w:t>
      </w:r>
    </w:p>
    <w:p w14:paraId="2CD8A812" w14:textId="77777777" w:rsidR="002F7AA1" w:rsidRPr="00D556F1" w:rsidRDefault="002F7AA1" w:rsidP="00A2709F">
      <w:pPr>
        <w:spacing w:line="439" w:lineRule="exact"/>
        <w:ind w:left="479"/>
        <w:rPr>
          <w:color w:val="000000" w:themeColor="text1"/>
          <w:sz w:val="28"/>
        </w:rPr>
      </w:pPr>
    </w:p>
    <w:p w14:paraId="5F3C7E83" w14:textId="77777777" w:rsidR="006D7A7B" w:rsidRPr="00D556F1" w:rsidRDefault="00B96615" w:rsidP="008F346A">
      <w:pPr>
        <w:pStyle w:val="3"/>
        <w:spacing w:before="154" w:line="418" w:lineRule="exact"/>
        <w:ind w:left="482"/>
        <w:rPr>
          <w:color w:val="000000" w:themeColor="text1"/>
        </w:rPr>
      </w:pPr>
      <w:bookmarkStart w:id="32" w:name="_bookmark17"/>
      <w:bookmarkStart w:id="33" w:name="_Toc95321794"/>
      <w:bookmarkEnd w:id="32"/>
      <w:r w:rsidRPr="00D556F1">
        <w:rPr>
          <w:color w:val="000000" w:themeColor="text1"/>
        </w:rPr>
        <w:t>Q</w:t>
      </w:r>
      <w:r w:rsidR="004B38B2" w:rsidRPr="00D556F1">
        <w:rPr>
          <w:rFonts w:hint="eastAsia"/>
          <w:color w:val="000000" w:themeColor="text1"/>
        </w:rPr>
        <w:t>7</w:t>
      </w:r>
      <w:r w:rsidR="00B70B5B" w:rsidRPr="00D556F1">
        <w:rPr>
          <w:rFonts w:hint="eastAsia"/>
          <w:color w:val="000000" w:themeColor="text1"/>
        </w:rPr>
        <w:t>：</w:t>
      </w:r>
      <w:r w:rsidRPr="00D556F1">
        <w:rPr>
          <w:color w:val="000000" w:themeColor="text1"/>
        </w:rPr>
        <w:t>「中小企業加速投資貸款」之</w:t>
      </w:r>
      <w:r w:rsidR="003633CA" w:rsidRPr="00D556F1">
        <w:rPr>
          <w:rFonts w:hint="eastAsia"/>
          <w:color w:val="000000" w:themeColor="text1"/>
        </w:rPr>
        <w:t>貸款</w:t>
      </w:r>
      <w:r w:rsidRPr="00D556F1">
        <w:rPr>
          <w:color w:val="000000" w:themeColor="text1"/>
        </w:rPr>
        <w:t>利率?</w:t>
      </w:r>
      <w:bookmarkEnd w:id="33"/>
      <w:r w:rsidR="00E34F4C" w:rsidRPr="00D556F1">
        <w:rPr>
          <w:color w:val="000000" w:themeColor="text1"/>
        </w:rPr>
        <w:t xml:space="preserve"> </w:t>
      </w:r>
    </w:p>
    <w:p w14:paraId="2ECE3DFC" w14:textId="77777777" w:rsidR="006D7A7B" w:rsidRPr="00D556F1" w:rsidRDefault="00B96615">
      <w:pPr>
        <w:spacing w:line="441" w:lineRule="exact"/>
        <w:ind w:left="479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392CB095" w14:textId="7831F80A" w:rsidR="006D7A7B" w:rsidRPr="00D556F1" w:rsidRDefault="00B96615">
      <w:pPr>
        <w:pStyle w:val="a3"/>
        <w:spacing w:before="19" w:line="204" w:lineRule="auto"/>
        <w:ind w:left="479" w:right="412"/>
        <w:rPr>
          <w:color w:val="000000" w:themeColor="text1"/>
        </w:rPr>
      </w:pPr>
      <w:r w:rsidRPr="00D556F1">
        <w:rPr>
          <w:color w:val="000000" w:themeColor="text1"/>
          <w:spacing w:val="-3"/>
        </w:rPr>
        <w:t xml:space="preserve">最高不超過郵政儲金 </w:t>
      </w:r>
      <w:r w:rsidRPr="00D556F1">
        <w:rPr>
          <w:color w:val="000000" w:themeColor="text1"/>
        </w:rPr>
        <w:t>2</w:t>
      </w:r>
      <w:r w:rsidRPr="00D556F1">
        <w:rPr>
          <w:color w:val="000000" w:themeColor="text1"/>
          <w:spacing w:val="-2"/>
        </w:rPr>
        <w:t xml:space="preserve"> 年期定期儲金機動利率加年息 </w:t>
      </w:r>
      <w:r w:rsidRPr="00D556F1">
        <w:rPr>
          <w:color w:val="000000" w:themeColor="text1"/>
        </w:rPr>
        <w:t>0.5</w:t>
      </w:r>
      <w:r w:rsidRPr="00D556F1">
        <w:rPr>
          <w:color w:val="000000" w:themeColor="text1"/>
          <w:spacing w:val="-3"/>
        </w:rPr>
        <w:t>%，機動</w:t>
      </w:r>
      <w:r w:rsidRPr="00D556F1">
        <w:rPr>
          <w:color w:val="000000" w:themeColor="text1"/>
        </w:rPr>
        <w:t>計息。</w:t>
      </w:r>
    </w:p>
    <w:p w14:paraId="30059464" w14:textId="77777777" w:rsidR="002F7AA1" w:rsidRPr="00D556F1" w:rsidRDefault="002F7AA1">
      <w:pPr>
        <w:pStyle w:val="a3"/>
        <w:spacing w:before="19" w:line="204" w:lineRule="auto"/>
        <w:ind w:left="479" w:right="412"/>
        <w:rPr>
          <w:color w:val="000000" w:themeColor="text1"/>
        </w:rPr>
      </w:pPr>
    </w:p>
    <w:p w14:paraId="027F1B46" w14:textId="77777777" w:rsidR="006D7A7B" w:rsidRPr="00D556F1" w:rsidRDefault="00B96615" w:rsidP="008F346A">
      <w:pPr>
        <w:pStyle w:val="3"/>
        <w:spacing w:before="154" w:line="427" w:lineRule="exact"/>
        <w:ind w:left="482"/>
        <w:rPr>
          <w:color w:val="000000" w:themeColor="text1"/>
        </w:rPr>
      </w:pPr>
      <w:bookmarkStart w:id="34" w:name="_bookmark18"/>
      <w:bookmarkStart w:id="35" w:name="_Toc95321795"/>
      <w:bookmarkEnd w:id="34"/>
      <w:r w:rsidRPr="00D556F1">
        <w:rPr>
          <w:color w:val="000000" w:themeColor="text1"/>
        </w:rPr>
        <w:t>Q</w:t>
      </w:r>
      <w:r w:rsidR="004B38B2" w:rsidRPr="00D556F1">
        <w:rPr>
          <w:rFonts w:hint="eastAsia"/>
          <w:color w:val="000000" w:themeColor="text1"/>
        </w:rPr>
        <w:t>8</w:t>
      </w:r>
      <w:r w:rsidR="00B70B5B" w:rsidRPr="00D556F1">
        <w:rPr>
          <w:rFonts w:hint="eastAsia"/>
          <w:color w:val="000000" w:themeColor="text1"/>
        </w:rPr>
        <w:t>：</w:t>
      </w:r>
      <w:r w:rsidRPr="00D556F1">
        <w:rPr>
          <w:color w:val="000000" w:themeColor="text1"/>
        </w:rPr>
        <w:t>「中小企業加速投資貸款」之貸款期限?</w:t>
      </w:r>
      <w:bookmarkEnd w:id="35"/>
      <w:r w:rsidRPr="00D556F1">
        <w:rPr>
          <w:color w:val="000000" w:themeColor="text1"/>
        </w:rPr>
        <w:t xml:space="preserve"> </w:t>
      </w:r>
    </w:p>
    <w:p w14:paraId="6146096B" w14:textId="77777777" w:rsidR="006D7A7B" w:rsidRPr="00D556F1" w:rsidRDefault="00B96615">
      <w:pPr>
        <w:spacing w:line="439" w:lineRule="exact"/>
        <w:ind w:left="479"/>
        <w:rPr>
          <w:b/>
          <w:color w:val="000000" w:themeColor="text1"/>
          <w:sz w:val="28"/>
        </w:rPr>
      </w:pPr>
      <w:r w:rsidRPr="00D556F1">
        <w:rPr>
          <w:b/>
          <w:color w:val="000000" w:themeColor="text1"/>
          <w:sz w:val="28"/>
        </w:rPr>
        <w:t>說明：</w:t>
      </w:r>
    </w:p>
    <w:p w14:paraId="56E44888" w14:textId="77777777" w:rsidR="006D7A7B" w:rsidRPr="00D556F1" w:rsidRDefault="00B96615" w:rsidP="00783A9F">
      <w:pPr>
        <w:pStyle w:val="a3"/>
        <w:spacing w:line="204" w:lineRule="auto"/>
        <w:ind w:left="476"/>
        <w:rPr>
          <w:color w:val="000000" w:themeColor="text1"/>
        </w:rPr>
      </w:pPr>
      <w:r w:rsidRPr="00D556F1">
        <w:rPr>
          <w:color w:val="000000" w:themeColor="text1"/>
        </w:rPr>
        <w:t>最</w:t>
      </w:r>
      <w:r w:rsidR="00013706" w:rsidRPr="00D556F1">
        <w:rPr>
          <w:rFonts w:hint="eastAsia"/>
          <w:color w:val="000000" w:themeColor="text1"/>
        </w:rPr>
        <w:t>長</w:t>
      </w:r>
      <w:r w:rsidRPr="00D556F1">
        <w:rPr>
          <w:color w:val="000000" w:themeColor="text1"/>
        </w:rPr>
        <w:t>為 10 年，含寬限期最多 3 年。</w:t>
      </w:r>
    </w:p>
    <w:p w14:paraId="0EBF6127" w14:textId="77777777" w:rsidR="00D82114" w:rsidRPr="000B1AA9" w:rsidRDefault="00013706" w:rsidP="00783A9F">
      <w:pPr>
        <w:pStyle w:val="a3"/>
        <w:spacing w:line="204" w:lineRule="auto"/>
        <w:ind w:left="476"/>
        <w:rPr>
          <w:strike/>
          <w:color w:val="000000" w:themeColor="text1"/>
        </w:rPr>
      </w:pPr>
      <w:r w:rsidRPr="00D556F1">
        <w:rPr>
          <w:rFonts w:hint="eastAsia"/>
          <w:color w:val="000000" w:themeColor="text1"/>
        </w:rPr>
        <w:t>前項期限規定，得由承貸銀行視申貸企業實際需要予以展延。</w:t>
      </w:r>
      <w:bookmarkStart w:id="36" w:name="_bookmark19"/>
      <w:bookmarkEnd w:id="36"/>
    </w:p>
    <w:sectPr w:rsidR="00D82114" w:rsidRPr="000B1AA9" w:rsidSect="00FA6DAA">
      <w:footerReference w:type="default" r:id="rId17"/>
      <w:pgSz w:w="11910" w:h="16840"/>
      <w:pgMar w:top="1400" w:right="1420" w:bottom="1420" w:left="1580" w:header="0" w:footer="1236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6AAF" w14:textId="77777777" w:rsidR="00042B5B" w:rsidRDefault="00042B5B">
      <w:r>
        <w:separator/>
      </w:r>
    </w:p>
  </w:endnote>
  <w:endnote w:type="continuationSeparator" w:id="0">
    <w:p w14:paraId="3701D520" w14:textId="77777777" w:rsidR="00042B5B" w:rsidRDefault="0004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D520" w14:textId="3F4F4696" w:rsidR="00F94136" w:rsidRDefault="00F94136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4577178"/>
      <w:docPartObj>
        <w:docPartGallery w:val="Page Numbers (Bottom of Page)"/>
        <w:docPartUnique/>
      </w:docPartObj>
    </w:sdtPr>
    <w:sdtContent>
      <w:p w14:paraId="7E47ED0D" w14:textId="3980E5EB" w:rsidR="00731BDF" w:rsidRDefault="00731B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30B">
          <w:rPr>
            <w:noProof/>
          </w:rPr>
          <w:t>9</w:t>
        </w:r>
        <w:r>
          <w:fldChar w:fldCharType="end"/>
        </w:r>
      </w:p>
    </w:sdtContent>
  </w:sdt>
  <w:p w14:paraId="261F0F31" w14:textId="5B506C97" w:rsidR="00731BDF" w:rsidRDefault="00731BD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ECE88" w14:textId="77777777" w:rsidR="00042B5B" w:rsidRDefault="00042B5B">
      <w:r>
        <w:separator/>
      </w:r>
    </w:p>
  </w:footnote>
  <w:footnote w:type="continuationSeparator" w:id="0">
    <w:p w14:paraId="50E7D459" w14:textId="77777777" w:rsidR="00042B5B" w:rsidRDefault="00042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7C86"/>
    <w:multiLevelType w:val="hybridMultilevel"/>
    <w:tmpl w:val="F24A8246"/>
    <w:lvl w:ilvl="0" w:tplc="502E75C4">
      <w:start w:val="1"/>
      <w:numFmt w:val="decimal"/>
      <w:lvlText w:val="%1."/>
      <w:lvlJc w:val="left"/>
      <w:pPr>
        <w:ind w:left="962" w:hanging="480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78CA7900">
      <w:numFmt w:val="bullet"/>
      <w:lvlText w:val="•"/>
      <w:lvlJc w:val="left"/>
      <w:pPr>
        <w:ind w:left="1754" w:hanging="480"/>
      </w:pPr>
      <w:rPr>
        <w:rFonts w:hint="default"/>
        <w:lang w:val="zh-TW" w:eastAsia="zh-TW" w:bidi="zh-TW"/>
      </w:rPr>
    </w:lvl>
    <w:lvl w:ilvl="2" w:tplc="5F70B996">
      <w:numFmt w:val="bullet"/>
      <w:lvlText w:val="•"/>
      <w:lvlJc w:val="left"/>
      <w:pPr>
        <w:ind w:left="2549" w:hanging="480"/>
      </w:pPr>
      <w:rPr>
        <w:rFonts w:hint="default"/>
        <w:lang w:val="zh-TW" w:eastAsia="zh-TW" w:bidi="zh-TW"/>
      </w:rPr>
    </w:lvl>
    <w:lvl w:ilvl="3" w:tplc="2BCA4886">
      <w:numFmt w:val="bullet"/>
      <w:lvlText w:val="•"/>
      <w:lvlJc w:val="left"/>
      <w:pPr>
        <w:ind w:left="3343" w:hanging="480"/>
      </w:pPr>
      <w:rPr>
        <w:rFonts w:hint="default"/>
        <w:lang w:val="zh-TW" w:eastAsia="zh-TW" w:bidi="zh-TW"/>
      </w:rPr>
    </w:lvl>
    <w:lvl w:ilvl="4" w:tplc="D360B4EC">
      <w:numFmt w:val="bullet"/>
      <w:lvlText w:val="•"/>
      <w:lvlJc w:val="left"/>
      <w:pPr>
        <w:ind w:left="4138" w:hanging="480"/>
      </w:pPr>
      <w:rPr>
        <w:rFonts w:hint="default"/>
        <w:lang w:val="zh-TW" w:eastAsia="zh-TW" w:bidi="zh-TW"/>
      </w:rPr>
    </w:lvl>
    <w:lvl w:ilvl="5" w:tplc="59B87340">
      <w:numFmt w:val="bullet"/>
      <w:lvlText w:val="•"/>
      <w:lvlJc w:val="left"/>
      <w:pPr>
        <w:ind w:left="4933" w:hanging="480"/>
      </w:pPr>
      <w:rPr>
        <w:rFonts w:hint="default"/>
        <w:lang w:val="zh-TW" w:eastAsia="zh-TW" w:bidi="zh-TW"/>
      </w:rPr>
    </w:lvl>
    <w:lvl w:ilvl="6" w:tplc="DD1C3452">
      <w:numFmt w:val="bullet"/>
      <w:lvlText w:val="•"/>
      <w:lvlJc w:val="left"/>
      <w:pPr>
        <w:ind w:left="5727" w:hanging="480"/>
      </w:pPr>
      <w:rPr>
        <w:rFonts w:hint="default"/>
        <w:lang w:val="zh-TW" w:eastAsia="zh-TW" w:bidi="zh-TW"/>
      </w:rPr>
    </w:lvl>
    <w:lvl w:ilvl="7" w:tplc="87FC3138">
      <w:numFmt w:val="bullet"/>
      <w:lvlText w:val="•"/>
      <w:lvlJc w:val="left"/>
      <w:pPr>
        <w:ind w:left="6522" w:hanging="480"/>
      </w:pPr>
      <w:rPr>
        <w:rFonts w:hint="default"/>
        <w:lang w:val="zh-TW" w:eastAsia="zh-TW" w:bidi="zh-TW"/>
      </w:rPr>
    </w:lvl>
    <w:lvl w:ilvl="8" w:tplc="B510B816">
      <w:numFmt w:val="bullet"/>
      <w:lvlText w:val="•"/>
      <w:lvlJc w:val="left"/>
      <w:pPr>
        <w:ind w:left="7317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22CA463E"/>
    <w:multiLevelType w:val="hybridMultilevel"/>
    <w:tmpl w:val="0308C222"/>
    <w:lvl w:ilvl="0" w:tplc="2DAC69A6">
      <w:start w:val="1"/>
      <w:numFmt w:val="decimal"/>
      <w:lvlText w:val="%1."/>
      <w:lvlJc w:val="left"/>
      <w:pPr>
        <w:ind w:left="1029" w:hanging="483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685CF720">
      <w:numFmt w:val="bullet"/>
      <w:lvlText w:val="•"/>
      <w:lvlJc w:val="left"/>
      <w:pPr>
        <w:ind w:left="1808" w:hanging="483"/>
      </w:pPr>
      <w:rPr>
        <w:rFonts w:hint="default"/>
        <w:lang w:val="zh-TW" w:eastAsia="zh-TW" w:bidi="zh-TW"/>
      </w:rPr>
    </w:lvl>
    <w:lvl w:ilvl="2" w:tplc="3C748104">
      <w:numFmt w:val="bullet"/>
      <w:lvlText w:val="•"/>
      <w:lvlJc w:val="left"/>
      <w:pPr>
        <w:ind w:left="2597" w:hanging="483"/>
      </w:pPr>
      <w:rPr>
        <w:rFonts w:hint="default"/>
        <w:lang w:val="zh-TW" w:eastAsia="zh-TW" w:bidi="zh-TW"/>
      </w:rPr>
    </w:lvl>
    <w:lvl w:ilvl="3" w:tplc="F30011BA">
      <w:numFmt w:val="bullet"/>
      <w:lvlText w:val="•"/>
      <w:lvlJc w:val="left"/>
      <w:pPr>
        <w:ind w:left="3385" w:hanging="483"/>
      </w:pPr>
      <w:rPr>
        <w:rFonts w:hint="default"/>
        <w:lang w:val="zh-TW" w:eastAsia="zh-TW" w:bidi="zh-TW"/>
      </w:rPr>
    </w:lvl>
    <w:lvl w:ilvl="4" w:tplc="5D1C8C10">
      <w:numFmt w:val="bullet"/>
      <w:lvlText w:val="•"/>
      <w:lvlJc w:val="left"/>
      <w:pPr>
        <w:ind w:left="4174" w:hanging="483"/>
      </w:pPr>
      <w:rPr>
        <w:rFonts w:hint="default"/>
        <w:lang w:val="zh-TW" w:eastAsia="zh-TW" w:bidi="zh-TW"/>
      </w:rPr>
    </w:lvl>
    <w:lvl w:ilvl="5" w:tplc="B576F76A">
      <w:numFmt w:val="bullet"/>
      <w:lvlText w:val="•"/>
      <w:lvlJc w:val="left"/>
      <w:pPr>
        <w:ind w:left="4963" w:hanging="483"/>
      </w:pPr>
      <w:rPr>
        <w:rFonts w:hint="default"/>
        <w:lang w:val="zh-TW" w:eastAsia="zh-TW" w:bidi="zh-TW"/>
      </w:rPr>
    </w:lvl>
    <w:lvl w:ilvl="6" w:tplc="2B082FE8">
      <w:numFmt w:val="bullet"/>
      <w:lvlText w:val="•"/>
      <w:lvlJc w:val="left"/>
      <w:pPr>
        <w:ind w:left="5751" w:hanging="483"/>
      </w:pPr>
      <w:rPr>
        <w:rFonts w:hint="default"/>
        <w:lang w:val="zh-TW" w:eastAsia="zh-TW" w:bidi="zh-TW"/>
      </w:rPr>
    </w:lvl>
    <w:lvl w:ilvl="7" w:tplc="268C1CC8">
      <w:numFmt w:val="bullet"/>
      <w:lvlText w:val="•"/>
      <w:lvlJc w:val="left"/>
      <w:pPr>
        <w:ind w:left="6540" w:hanging="483"/>
      </w:pPr>
      <w:rPr>
        <w:rFonts w:hint="default"/>
        <w:lang w:val="zh-TW" w:eastAsia="zh-TW" w:bidi="zh-TW"/>
      </w:rPr>
    </w:lvl>
    <w:lvl w:ilvl="8" w:tplc="6532B246">
      <w:numFmt w:val="bullet"/>
      <w:lvlText w:val="•"/>
      <w:lvlJc w:val="left"/>
      <w:pPr>
        <w:ind w:left="7329" w:hanging="483"/>
      </w:pPr>
      <w:rPr>
        <w:rFonts w:hint="default"/>
        <w:lang w:val="zh-TW" w:eastAsia="zh-TW" w:bidi="zh-TW"/>
      </w:rPr>
    </w:lvl>
  </w:abstractNum>
  <w:abstractNum w:abstractNumId="2" w15:restartNumberingAfterBreak="0">
    <w:nsid w:val="3B556F8B"/>
    <w:multiLevelType w:val="hybridMultilevel"/>
    <w:tmpl w:val="F5AEACA4"/>
    <w:lvl w:ilvl="0" w:tplc="BF16588C">
      <w:start w:val="1"/>
      <w:numFmt w:val="decimal"/>
      <w:lvlText w:val="%1."/>
      <w:lvlJc w:val="left"/>
      <w:pPr>
        <w:ind w:left="962" w:hanging="480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5308DF38">
      <w:start w:val="1"/>
      <w:numFmt w:val="decimal"/>
      <w:lvlText w:val="(%2)"/>
      <w:lvlJc w:val="left"/>
      <w:pPr>
        <w:ind w:left="1442" w:hanging="480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17E4FE6C">
      <w:numFmt w:val="bullet"/>
      <w:lvlText w:val="•"/>
      <w:lvlJc w:val="left"/>
      <w:pPr>
        <w:ind w:left="2269" w:hanging="480"/>
      </w:pPr>
      <w:rPr>
        <w:rFonts w:hint="default"/>
        <w:lang w:val="zh-TW" w:eastAsia="zh-TW" w:bidi="zh-TW"/>
      </w:rPr>
    </w:lvl>
    <w:lvl w:ilvl="3" w:tplc="2586DBD8">
      <w:numFmt w:val="bullet"/>
      <w:lvlText w:val="•"/>
      <w:lvlJc w:val="left"/>
      <w:pPr>
        <w:ind w:left="3099" w:hanging="480"/>
      </w:pPr>
      <w:rPr>
        <w:rFonts w:hint="default"/>
        <w:lang w:val="zh-TW" w:eastAsia="zh-TW" w:bidi="zh-TW"/>
      </w:rPr>
    </w:lvl>
    <w:lvl w:ilvl="4" w:tplc="92D681CC">
      <w:numFmt w:val="bullet"/>
      <w:lvlText w:val="•"/>
      <w:lvlJc w:val="left"/>
      <w:pPr>
        <w:ind w:left="3928" w:hanging="480"/>
      </w:pPr>
      <w:rPr>
        <w:rFonts w:hint="default"/>
        <w:lang w:val="zh-TW" w:eastAsia="zh-TW" w:bidi="zh-TW"/>
      </w:rPr>
    </w:lvl>
    <w:lvl w:ilvl="5" w:tplc="CE34261E">
      <w:numFmt w:val="bullet"/>
      <w:lvlText w:val="•"/>
      <w:lvlJc w:val="left"/>
      <w:pPr>
        <w:ind w:left="4758" w:hanging="480"/>
      </w:pPr>
      <w:rPr>
        <w:rFonts w:hint="default"/>
        <w:lang w:val="zh-TW" w:eastAsia="zh-TW" w:bidi="zh-TW"/>
      </w:rPr>
    </w:lvl>
    <w:lvl w:ilvl="6" w:tplc="B5AAB17E">
      <w:numFmt w:val="bullet"/>
      <w:lvlText w:val="•"/>
      <w:lvlJc w:val="left"/>
      <w:pPr>
        <w:ind w:left="5588" w:hanging="480"/>
      </w:pPr>
      <w:rPr>
        <w:rFonts w:hint="default"/>
        <w:lang w:val="zh-TW" w:eastAsia="zh-TW" w:bidi="zh-TW"/>
      </w:rPr>
    </w:lvl>
    <w:lvl w:ilvl="7" w:tplc="AE14A942">
      <w:numFmt w:val="bullet"/>
      <w:lvlText w:val="•"/>
      <w:lvlJc w:val="left"/>
      <w:pPr>
        <w:ind w:left="6417" w:hanging="480"/>
      </w:pPr>
      <w:rPr>
        <w:rFonts w:hint="default"/>
        <w:lang w:val="zh-TW" w:eastAsia="zh-TW" w:bidi="zh-TW"/>
      </w:rPr>
    </w:lvl>
    <w:lvl w:ilvl="8" w:tplc="E0748532">
      <w:numFmt w:val="bullet"/>
      <w:lvlText w:val="•"/>
      <w:lvlJc w:val="left"/>
      <w:pPr>
        <w:ind w:left="7247" w:hanging="480"/>
      </w:pPr>
      <w:rPr>
        <w:rFonts w:hint="default"/>
        <w:lang w:val="zh-TW" w:eastAsia="zh-TW" w:bidi="zh-TW"/>
      </w:rPr>
    </w:lvl>
  </w:abstractNum>
  <w:abstractNum w:abstractNumId="3" w15:restartNumberingAfterBreak="0">
    <w:nsid w:val="3E4C2A10"/>
    <w:multiLevelType w:val="hybridMultilevel"/>
    <w:tmpl w:val="8294103A"/>
    <w:lvl w:ilvl="0" w:tplc="FFFFFFFF">
      <w:start w:val="1"/>
      <w:numFmt w:val="taiwaneseCountingThousand"/>
      <w:lvlText w:val="(%1)"/>
      <w:lvlJc w:val="left"/>
      <w:pPr>
        <w:ind w:left="962" w:hanging="480"/>
      </w:pPr>
      <w:rPr>
        <w:rFonts w:ascii="微軟正黑體" w:eastAsia="微軟正黑體" w:hAnsi="微軟正黑體" w:hint="eastAsia"/>
        <w:w w:val="100"/>
        <w:sz w:val="28"/>
        <w:szCs w:val="28"/>
        <w:lang w:val="zh-TW" w:eastAsia="zh-TW" w:bidi="zh-TW"/>
      </w:rPr>
    </w:lvl>
    <w:lvl w:ilvl="1" w:tplc="FFFFFFFF">
      <w:start w:val="1"/>
      <w:numFmt w:val="decimal"/>
      <w:lvlText w:val="(%2)"/>
      <w:lvlJc w:val="left"/>
      <w:pPr>
        <w:ind w:left="1442" w:hanging="651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FFFFFFFF">
      <w:numFmt w:val="bullet"/>
      <w:lvlText w:val="•"/>
      <w:lvlJc w:val="left"/>
      <w:pPr>
        <w:ind w:left="2269" w:hanging="651"/>
      </w:pPr>
      <w:rPr>
        <w:rFonts w:hint="default"/>
        <w:lang w:val="zh-TW" w:eastAsia="zh-TW" w:bidi="zh-TW"/>
      </w:rPr>
    </w:lvl>
    <w:lvl w:ilvl="3" w:tplc="FFFFFFFF">
      <w:numFmt w:val="bullet"/>
      <w:lvlText w:val="•"/>
      <w:lvlJc w:val="left"/>
      <w:pPr>
        <w:ind w:left="3099" w:hanging="651"/>
      </w:pPr>
      <w:rPr>
        <w:rFonts w:hint="default"/>
        <w:lang w:val="zh-TW" w:eastAsia="zh-TW" w:bidi="zh-TW"/>
      </w:rPr>
    </w:lvl>
    <w:lvl w:ilvl="4" w:tplc="FFFFFFFF">
      <w:numFmt w:val="bullet"/>
      <w:lvlText w:val="•"/>
      <w:lvlJc w:val="left"/>
      <w:pPr>
        <w:ind w:left="3928" w:hanging="651"/>
      </w:pPr>
      <w:rPr>
        <w:rFonts w:hint="default"/>
        <w:lang w:val="zh-TW" w:eastAsia="zh-TW" w:bidi="zh-TW"/>
      </w:rPr>
    </w:lvl>
    <w:lvl w:ilvl="5" w:tplc="FFFFFFFF">
      <w:numFmt w:val="bullet"/>
      <w:lvlText w:val="•"/>
      <w:lvlJc w:val="left"/>
      <w:pPr>
        <w:ind w:left="4758" w:hanging="651"/>
      </w:pPr>
      <w:rPr>
        <w:rFonts w:hint="default"/>
        <w:lang w:val="zh-TW" w:eastAsia="zh-TW" w:bidi="zh-TW"/>
      </w:rPr>
    </w:lvl>
    <w:lvl w:ilvl="6" w:tplc="FFFFFFFF">
      <w:numFmt w:val="bullet"/>
      <w:lvlText w:val="•"/>
      <w:lvlJc w:val="left"/>
      <w:pPr>
        <w:ind w:left="5588" w:hanging="651"/>
      </w:pPr>
      <w:rPr>
        <w:rFonts w:hint="default"/>
        <w:lang w:val="zh-TW" w:eastAsia="zh-TW" w:bidi="zh-TW"/>
      </w:rPr>
    </w:lvl>
    <w:lvl w:ilvl="7" w:tplc="FFFFFFFF">
      <w:numFmt w:val="bullet"/>
      <w:lvlText w:val="•"/>
      <w:lvlJc w:val="left"/>
      <w:pPr>
        <w:ind w:left="6417" w:hanging="651"/>
      </w:pPr>
      <w:rPr>
        <w:rFonts w:hint="default"/>
        <w:lang w:val="zh-TW" w:eastAsia="zh-TW" w:bidi="zh-TW"/>
      </w:rPr>
    </w:lvl>
    <w:lvl w:ilvl="8" w:tplc="FFFFFFFF">
      <w:numFmt w:val="bullet"/>
      <w:lvlText w:val="•"/>
      <w:lvlJc w:val="left"/>
      <w:pPr>
        <w:ind w:left="7247" w:hanging="651"/>
      </w:pPr>
      <w:rPr>
        <w:rFonts w:hint="default"/>
        <w:lang w:val="zh-TW" w:eastAsia="zh-TW" w:bidi="zh-TW"/>
      </w:rPr>
    </w:lvl>
  </w:abstractNum>
  <w:abstractNum w:abstractNumId="4" w15:restartNumberingAfterBreak="0">
    <w:nsid w:val="427B1BCA"/>
    <w:multiLevelType w:val="hybridMultilevel"/>
    <w:tmpl w:val="10E69746"/>
    <w:lvl w:ilvl="0" w:tplc="5784E3B4">
      <w:start w:val="2"/>
      <w:numFmt w:val="decimal"/>
      <w:suff w:val="nothing"/>
      <w:lvlText w:val="(%1)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813D3F"/>
    <w:multiLevelType w:val="hybridMultilevel"/>
    <w:tmpl w:val="A34AF5D2"/>
    <w:lvl w:ilvl="0" w:tplc="3C588F38">
      <w:start w:val="1"/>
      <w:numFmt w:val="decimal"/>
      <w:lvlText w:val="%1."/>
      <w:lvlJc w:val="left"/>
      <w:pPr>
        <w:ind w:left="962" w:hanging="483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D9004DEC">
      <w:start w:val="1"/>
      <w:numFmt w:val="decimal"/>
      <w:lvlText w:val="(%2)"/>
      <w:lvlJc w:val="left"/>
      <w:pPr>
        <w:ind w:left="1442" w:hanging="483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BD781A76">
      <w:start w:val="1"/>
      <w:numFmt w:val="lowerLetter"/>
      <w:lvlText w:val="%3."/>
      <w:lvlJc w:val="left"/>
      <w:pPr>
        <w:ind w:left="2402" w:hanging="483"/>
      </w:pPr>
      <w:rPr>
        <w:rFonts w:ascii="微軟正黑體" w:eastAsia="微軟正黑體" w:hAnsi="微軟正黑體" w:cs="微軟正黑體" w:hint="default"/>
        <w:spacing w:val="-1"/>
        <w:w w:val="100"/>
        <w:sz w:val="28"/>
        <w:szCs w:val="28"/>
        <w:lang w:val="zh-TW" w:eastAsia="zh-TW" w:bidi="zh-TW"/>
      </w:rPr>
    </w:lvl>
    <w:lvl w:ilvl="3" w:tplc="5F385554">
      <w:numFmt w:val="bullet"/>
      <w:lvlText w:val="•"/>
      <w:lvlJc w:val="left"/>
      <w:pPr>
        <w:ind w:left="2640" w:hanging="483"/>
      </w:pPr>
      <w:rPr>
        <w:rFonts w:hint="default"/>
        <w:lang w:val="zh-TW" w:eastAsia="zh-TW" w:bidi="zh-TW"/>
      </w:rPr>
    </w:lvl>
    <w:lvl w:ilvl="4" w:tplc="E3ACBE8E">
      <w:numFmt w:val="bullet"/>
      <w:lvlText w:val="•"/>
      <w:lvlJc w:val="left"/>
      <w:pPr>
        <w:ind w:left="3535" w:hanging="483"/>
      </w:pPr>
      <w:rPr>
        <w:rFonts w:hint="default"/>
        <w:lang w:val="zh-TW" w:eastAsia="zh-TW" w:bidi="zh-TW"/>
      </w:rPr>
    </w:lvl>
    <w:lvl w:ilvl="5" w:tplc="F7E25360">
      <w:numFmt w:val="bullet"/>
      <w:lvlText w:val="•"/>
      <w:lvlJc w:val="left"/>
      <w:pPr>
        <w:ind w:left="4430" w:hanging="483"/>
      </w:pPr>
      <w:rPr>
        <w:rFonts w:hint="default"/>
        <w:lang w:val="zh-TW" w:eastAsia="zh-TW" w:bidi="zh-TW"/>
      </w:rPr>
    </w:lvl>
    <w:lvl w:ilvl="6" w:tplc="DF847EE0">
      <w:numFmt w:val="bullet"/>
      <w:lvlText w:val="•"/>
      <w:lvlJc w:val="left"/>
      <w:pPr>
        <w:ind w:left="5325" w:hanging="483"/>
      </w:pPr>
      <w:rPr>
        <w:rFonts w:hint="default"/>
        <w:lang w:val="zh-TW" w:eastAsia="zh-TW" w:bidi="zh-TW"/>
      </w:rPr>
    </w:lvl>
    <w:lvl w:ilvl="7" w:tplc="D58868BC">
      <w:numFmt w:val="bullet"/>
      <w:lvlText w:val="•"/>
      <w:lvlJc w:val="left"/>
      <w:pPr>
        <w:ind w:left="6220" w:hanging="483"/>
      </w:pPr>
      <w:rPr>
        <w:rFonts w:hint="default"/>
        <w:lang w:val="zh-TW" w:eastAsia="zh-TW" w:bidi="zh-TW"/>
      </w:rPr>
    </w:lvl>
    <w:lvl w:ilvl="8" w:tplc="62AA740C">
      <w:numFmt w:val="bullet"/>
      <w:lvlText w:val="•"/>
      <w:lvlJc w:val="left"/>
      <w:pPr>
        <w:ind w:left="7116" w:hanging="483"/>
      </w:pPr>
      <w:rPr>
        <w:rFonts w:hint="default"/>
        <w:lang w:val="zh-TW" w:eastAsia="zh-TW" w:bidi="zh-TW"/>
      </w:rPr>
    </w:lvl>
  </w:abstractNum>
  <w:abstractNum w:abstractNumId="6" w15:restartNumberingAfterBreak="0">
    <w:nsid w:val="4B216791"/>
    <w:multiLevelType w:val="hybridMultilevel"/>
    <w:tmpl w:val="BA666A8C"/>
    <w:lvl w:ilvl="0" w:tplc="FFFFFFFF">
      <w:start w:val="1"/>
      <w:numFmt w:val="taiwaneseCountingThousand"/>
      <w:lvlText w:val="(%1)"/>
      <w:lvlJc w:val="left"/>
      <w:pPr>
        <w:ind w:left="1473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>
      <w:start w:val="1"/>
      <w:numFmt w:val="ideographTraditional"/>
      <w:lvlText w:val="%5、"/>
      <w:lvlJc w:val="left"/>
      <w:pPr>
        <w:ind w:left="2880" w:hanging="480"/>
      </w:pPr>
    </w:lvl>
    <w:lvl w:ilvl="5" w:tplc="FFFFFFFF">
      <w:start w:val="1"/>
      <w:numFmt w:val="lowerRoman"/>
      <w:lvlText w:val="%6."/>
      <w:lvlJc w:val="right"/>
      <w:pPr>
        <w:ind w:left="3360" w:hanging="480"/>
      </w:pPr>
    </w:lvl>
    <w:lvl w:ilvl="6" w:tplc="FFFFFFFF">
      <w:start w:val="1"/>
      <w:numFmt w:val="decimal"/>
      <w:lvlText w:val="%7."/>
      <w:lvlJc w:val="left"/>
      <w:pPr>
        <w:ind w:left="3840" w:hanging="480"/>
      </w:pPr>
    </w:lvl>
    <w:lvl w:ilvl="7" w:tplc="FFFFFFFF">
      <w:start w:val="1"/>
      <w:numFmt w:val="ideographTraditional"/>
      <w:lvlText w:val="%8、"/>
      <w:lvlJc w:val="left"/>
      <w:pPr>
        <w:ind w:left="4320" w:hanging="480"/>
      </w:pPr>
    </w:lvl>
    <w:lvl w:ilvl="8" w:tplc="FFFFFFFF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5F640A"/>
    <w:multiLevelType w:val="hybridMultilevel"/>
    <w:tmpl w:val="8294103A"/>
    <w:lvl w:ilvl="0" w:tplc="FFFFFFFF">
      <w:start w:val="1"/>
      <w:numFmt w:val="taiwaneseCountingThousand"/>
      <w:lvlText w:val="(%1)"/>
      <w:lvlJc w:val="left"/>
      <w:pPr>
        <w:ind w:left="962" w:hanging="480"/>
      </w:pPr>
      <w:rPr>
        <w:rFonts w:ascii="微軟正黑體" w:eastAsia="微軟正黑體" w:hAnsi="微軟正黑體" w:hint="eastAsia"/>
        <w:w w:val="100"/>
        <w:sz w:val="28"/>
        <w:szCs w:val="28"/>
        <w:lang w:val="zh-TW" w:eastAsia="zh-TW" w:bidi="zh-TW"/>
      </w:rPr>
    </w:lvl>
    <w:lvl w:ilvl="1" w:tplc="FFFFFFFF">
      <w:start w:val="1"/>
      <w:numFmt w:val="decimal"/>
      <w:lvlText w:val="(%2)"/>
      <w:lvlJc w:val="left"/>
      <w:pPr>
        <w:ind w:left="1442" w:hanging="651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FFFFFFFF">
      <w:numFmt w:val="bullet"/>
      <w:lvlText w:val="•"/>
      <w:lvlJc w:val="left"/>
      <w:pPr>
        <w:ind w:left="2269" w:hanging="651"/>
      </w:pPr>
      <w:rPr>
        <w:rFonts w:hint="default"/>
        <w:lang w:val="zh-TW" w:eastAsia="zh-TW" w:bidi="zh-TW"/>
      </w:rPr>
    </w:lvl>
    <w:lvl w:ilvl="3" w:tplc="FFFFFFFF">
      <w:numFmt w:val="bullet"/>
      <w:lvlText w:val="•"/>
      <w:lvlJc w:val="left"/>
      <w:pPr>
        <w:ind w:left="3099" w:hanging="651"/>
      </w:pPr>
      <w:rPr>
        <w:rFonts w:hint="default"/>
        <w:lang w:val="zh-TW" w:eastAsia="zh-TW" w:bidi="zh-TW"/>
      </w:rPr>
    </w:lvl>
    <w:lvl w:ilvl="4" w:tplc="FFFFFFFF">
      <w:numFmt w:val="bullet"/>
      <w:lvlText w:val="•"/>
      <w:lvlJc w:val="left"/>
      <w:pPr>
        <w:ind w:left="3928" w:hanging="651"/>
      </w:pPr>
      <w:rPr>
        <w:rFonts w:hint="default"/>
        <w:lang w:val="zh-TW" w:eastAsia="zh-TW" w:bidi="zh-TW"/>
      </w:rPr>
    </w:lvl>
    <w:lvl w:ilvl="5" w:tplc="FFFFFFFF">
      <w:numFmt w:val="bullet"/>
      <w:lvlText w:val="•"/>
      <w:lvlJc w:val="left"/>
      <w:pPr>
        <w:ind w:left="4758" w:hanging="651"/>
      </w:pPr>
      <w:rPr>
        <w:rFonts w:hint="default"/>
        <w:lang w:val="zh-TW" w:eastAsia="zh-TW" w:bidi="zh-TW"/>
      </w:rPr>
    </w:lvl>
    <w:lvl w:ilvl="6" w:tplc="FFFFFFFF">
      <w:numFmt w:val="bullet"/>
      <w:lvlText w:val="•"/>
      <w:lvlJc w:val="left"/>
      <w:pPr>
        <w:ind w:left="5588" w:hanging="651"/>
      </w:pPr>
      <w:rPr>
        <w:rFonts w:hint="default"/>
        <w:lang w:val="zh-TW" w:eastAsia="zh-TW" w:bidi="zh-TW"/>
      </w:rPr>
    </w:lvl>
    <w:lvl w:ilvl="7" w:tplc="FFFFFFFF">
      <w:numFmt w:val="bullet"/>
      <w:lvlText w:val="•"/>
      <w:lvlJc w:val="left"/>
      <w:pPr>
        <w:ind w:left="6417" w:hanging="651"/>
      </w:pPr>
      <w:rPr>
        <w:rFonts w:hint="default"/>
        <w:lang w:val="zh-TW" w:eastAsia="zh-TW" w:bidi="zh-TW"/>
      </w:rPr>
    </w:lvl>
    <w:lvl w:ilvl="8" w:tplc="FFFFFFFF">
      <w:numFmt w:val="bullet"/>
      <w:lvlText w:val="•"/>
      <w:lvlJc w:val="left"/>
      <w:pPr>
        <w:ind w:left="7247" w:hanging="651"/>
      </w:pPr>
      <w:rPr>
        <w:rFonts w:hint="default"/>
        <w:lang w:val="zh-TW" w:eastAsia="zh-TW" w:bidi="zh-TW"/>
      </w:rPr>
    </w:lvl>
  </w:abstractNum>
  <w:abstractNum w:abstractNumId="8" w15:restartNumberingAfterBreak="0">
    <w:nsid w:val="54521CC4"/>
    <w:multiLevelType w:val="hybridMultilevel"/>
    <w:tmpl w:val="619AA638"/>
    <w:lvl w:ilvl="0" w:tplc="FFFFFFFF">
      <w:start w:val="1"/>
      <w:numFmt w:val="decimal"/>
      <w:lvlText w:val="%1."/>
      <w:lvlJc w:val="left"/>
      <w:pPr>
        <w:ind w:left="1026" w:hanging="480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FFFFFFFF">
      <w:numFmt w:val="bullet"/>
      <w:lvlText w:val="•"/>
      <w:lvlJc w:val="left"/>
      <w:pPr>
        <w:ind w:left="1808" w:hanging="480"/>
      </w:pPr>
      <w:rPr>
        <w:rFonts w:hint="default"/>
        <w:lang w:val="zh-TW" w:eastAsia="zh-TW" w:bidi="zh-TW"/>
      </w:rPr>
    </w:lvl>
    <w:lvl w:ilvl="2" w:tplc="FFFFFFFF">
      <w:numFmt w:val="bullet"/>
      <w:lvlText w:val="•"/>
      <w:lvlJc w:val="left"/>
      <w:pPr>
        <w:ind w:left="2597" w:hanging="480"/>
      </w:pPr>
      <w:rPr>
        <w:rFonts w:hint="default"/>
        <w:lang w:val="zh-TW" w:eastAsia="zh-TW" w:bidi="zh-TW"/>
      </w:rPr>
    </w:lvl>
    <w:lvl w:ilvl="3" w:tplc="FFFFFFFF">
      <w:numFmt w:val="bullet"/>
      <w:lvlText w:val="•"/>
      <w:lvlJc w:val="left"/>
      <w:pPr>
        <w:ind w:left="3385" w:hanging="480"/>
      </w:pPr>
      <w:rPr>
        <w:rFonts w:hint="default"/>
        <w:lang w:val="zh-TW" w:eastAsia="zh-TW" w:bidi="zh-TW"/>
      </w:rPr>
    </w:lvl>
    <w:lvl w:ilvl="4" w:tplc="FFFFFFFF">
      <w:numFmt w:val="bullet"/>
      <w:lvlText w:val="•"/>
      <w:lvlJc w:val="left"/>
      <w:pPr>
        <w:ind w:left="4174" w:hanging="480"/>
      </w:pPr>
      <w:rPr>
        <w:rFonts w:hint="default"/>
        <w:lang w:val="zh-TW" w:eastAsia="zh-TW" w:bidi="zh-TW"/>
      </w:rPr>
    </w:lvl>
    <w:lvl w:ilvl="5" w:tplc="FFFFFFFF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FFFFFFFF">
      <w:numFmt w:val="bullet"/>
      <w:lvlText w:val="•"/>
      <w:lvlJc w:val="left"/>
      <w:pPr>
        <w:ind w:left="5751" w:hanging="480"/>
      </w:pPr>
      <w:rPr>
        <w:rFonts w:hint="default"/>
        <w:lang w:val="zh-TW" w:eastAsia="zh-TW" w:bidi="zh-TW"/>
      </w:rPr>
    </w:lvl>
    <w:lvl w:ilvl="7" w:tplc="FFFFFFFF">
      <w:numFmt w:val="bullet"/>
      <w:lvlText w:val="•"/>
      <w:lvlJc w:val="left"/>
      <w:pPr>
        <w:ind w:left="6540" w:hanging="480"/>
      </w:pPr>
      <w:rPr>
        <w:rFonts w:hint="default"/>
        <w:lang w:val="zh-TW" w:eastAsia="zh-TW" w:bidi="zh-TW"/>
      </w:rPr>
    </w:lvl>
    <w:lvl w:ilvl="8" w:tplc="FFFFFFFF">
      <w:numFmt w:val="bullet"/>
      <w:lvlText w:val="•"/>
      <w:lvlJc w:val="left"/>
      <w:pPr>
        <w:ind w:left="7329" w:hanging="480"/>
      </w:pPr>
      <w:rPr>
        <w:rFonts w:hint="default"/>
        <w:lang w:val="zh-TW" w:eastAsia="zh-TW" w:bidi="zh-TW"/>
      </w:rPr>
    </w:lvl>
  </w:abstractNum>
  <w:abstractNum w:abstractNumId="9" w15:restartNumberingAfterBreak="0">
    <w:nsid w:val="55421267"/>
    <w:multiLevelType w:val="hybridMultilevel"/>
    <w:tmpl w:val="71DC9426"/>
    <w:lvl w:ilvl="0" w:tplc="F24CE394">
      <w:start w:val="1"/>
      <w:numFmt w:val="lowerLetter"/>
      <w:lvlText w:val="%1."/>
      <w:lvlJc w:val="left"/>
      <w:pPr>
        <w:ind w:left="2402" w:hanging="483"/>
      </w:pPr>
      <w:rPr>
        <w:rFonts w:ascii="微軟正黑體" w:eastAsia="微軟正黑體" w:hAnsi="微軟正黑體" w:cs="微軟正黑體" w:hint="default"/>
        <w:spacing w:val="-1"/>
        <w:w w:val="100"/>
        <w:sz w:val="28"/>
        <w:szCs w:val="28"/>
        <w:lang w:val="zh-TW" w:eastAsia="zh-TW" w:bidi="zh-TW"/>
      </w:rPr>
    </w:lvl>
    <w:lvl w:ilvl="1" w:tplc="603A17B6">
      <w:numFmt w:val="bullet"/>
      <w:lvlText w:val="•"/>
      <w:lvlJc w:val="left"/>
      <w:pPr>
        <w:ind w:left="2640" w:hanging="483"/>
      </w:pPr>
      <w:rPr>
        <w:rFonts w:hint="default"/>
        <w:lang w:val="zh-TW" w:eastAsia="zh-TW" w:bidi="zh-TW"/>
      </w:rPr>
    </w:lvl>
    <w:lvl w:ilvl="2" w:tplc="28A25156">
      <w:numFmt w:val="bullet"/>
      <w:lvlText w:val="•"/>
      <w:lvlJc w:val="left"/>
      <w:pPr>
        <w:ind w:left="3336" w:hanging="483"/>
      </w:pPr>
      <w:rPr>
        <w:rFonts w:hint="default"/>
        <w:lang w:val="zh-TW" w:eastAsia="zh-TW" w:bidi="zh-TW"/>
      </w:rPr>
    </w:lvl>
    <w:lvl w:ilvl="3" w:tplc="A6BE4FCE">
      <w:numFmt w:val="bullet"/>
      <w:lvlText w:val="•"/>
      <w:lvlJc w:val="left"/>
      <w:pPr>
        <w:ind w:left="4032" w:hanging="483"/>
      </w:pPr>
      <w:rPr>
        <w:rFonts w:hint="default"/>
        <w:lang w:val="zh-TW" w:eastAsia="zh-TW" w:bidi="zh-TW"/>
      </w:rPr>
    </w:lvl>
    <w:lvl w:ilvl="4" w:tplc="0EECE7C8">
      <w:numFmt w:val="bullet"/>
      <w:lvlText w:val="•"/>
      <w:lvlJc w:val="left"/>
      <w:pPr>
        <w:ind w:left="4728" w:hanging="483"/>
      </w:pPr>
      <w:rPr>
        <w:rFonts w:hint="default"/>
        <w:lang w:val="zh-TW" w:eastAsia="zh-TW" w:bidi="zh-TW"/>
      </w:rPr>
    </w:lvl>
    <w:lvl w:ilvl="5" w:tplc="890E82D4">
      <w:numFmt w:val="bullet"/>
      <w:lvlText w:val="•"/>
      <w:lvlJc w:val="left"/>
      <w:pPr>
        <w:ind w:left="5425" w:hanging="483"/>
      </w:pPr>
      <w:rPr>
        <w:rFonts w:hint="default"/>
        <w:lang w:val="zh-TW" w:eastAsia="zh-TW" w:bidi="zh-TW"/>
      </w:rPr>
    </w:lvl>
    <w:lvl w:ilvl="6" w:tplc="7F80CC2C">
      <w:numFmt w:val="bullet"/>
      <w:lvlText w:val="•"/>
      <w:lvlJc w:val="left"/>
      <w:pPr>
        <w:ind w:left="6121" w:hanging="483"/>
      </w:pPr>
      <w:rPr>
        <w:rFonts w:hint="default"/>
        <w:lang w:val="zh-TW" w:eastAsia="zh-TW" w:bidi="zh-TW"/>
      </w:rPr>
    </w:lvl>
    <w:lvl w:ilvl="7" w:tplc="3654BDFC">
      <w:numFmt w:val="bullet"/>
      <w:lvlText w:val="•"/>
      <w:lvlJc w:val="left"/>
      <w:pPr>
        <w:ind w:left="6817" w:hanging="483"/>
      </w:pPr>
      <w:rPr>
        <w:rFonts w:hint="default"/>
        <w:lang w:val="zh-TW" w:eastAsia="zh-TW" w:bidi="zh-TW"/>
      </w:rPr>
    </w:lvl>
    <w:lvl w:ilvl="8" w:tplc="1F3EFA64">
      <w:numFmt w:val="bullet"/>
      <w:lvlText w:val="•"/>
      <w:lvlJc w:val="left"/>
      <w:pPr>
        <w:ind w:left="7513" w:hanging="483"/>
      </w:pPr>
      <w:rPr>
        <w:rFonts w:hint="default"/>
        <w:lang w:val="zh-TW" w:eastAsia="zh-TW" w:bidi="zh-TW"/>
      </w:rPr>
    </w:lvl>
  </w:abstractNum>
  <w:abstractNum w:abstractNumId="10" w15:restartNumberingAfterBreak="0">
    <w:nsid w:val="57884D0D"/>
    <w:multiLevelType w:val="hybridMultilevel"/>
    <w:tmpl w:val="677A3AAA"/>
    <w:lvl w:ilvl="0" w:tplc="5308DF38">
      <w:start w:val="1"/>
      <w:numFmt w:val="decimal"/>
      <w:lvlText w:val="(%1)"/>
      <w:lvlJc w:val="left"/>
      <w:pPr>
        <w:ind w:left="1442" w:hanging="480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8C0F27"/>
    <w:multiLevelType w:val="hybridMultilevel"/>
    <w:tmpl w:val="7C16DAA0"/>
    <w:lvl w:ilvl="0" w:tplc="C0EA413C">
      <w:start w:val="1"/>
      <w:numFmt w:val="taiwaneseCountingThousand"/>
      <w:lvlText w:val="(%1)"/>
      <w:lvlJc w:val="left"/>
      <w:pPr>
        <w:ind w:left="962" w:hanging="480"/>
      </w:pPr>
      <w:rPr>
        <w:rFonts w:ascii="微軟正黑體" w:eastAsia="微軟正黑體" w:hAnsi="微軟正黑體" w:hint="eastAsia"/>
        <w:w w:val="100"/>
        <w:sz w:val="28"/>
        <w:szCs w:val="28"/>
        <w:lang w:val="zh-TW" w:eastAsia="zh-TW" w:bidi="zh-TW"/>
      </w:rPr>
    </w:lvl>
    <w:lvl w:ilvl="1" w:tplc="5EE2961E">
      <w:start w:val="1"/>
      <w:numFmt w:val="decimal"/>
      <w:lvlText w:val="(%2)"/>
      <w:lvlJc w:val="left"/>
      <w:pPr>
        <w:ind w:left="1442" w:hanging="651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67BC178E">
      <w:numFmt w:val="bullet"/>
      <w:lvlText w:val="•"/>
      <w:lvlJc w:val="left"/>
      <w:pPr>
        <w:ind w:left="2269" w:hanging="651"/>
      </w:pPr>
      <w:rPr>
        <w:rFonts w:hint="default"/>
        <w:lang w:val="zh-TW" w:eastAsia="zh-TW" w:bidi="zh-TW"/>
      </w:rPr>
    </w:lvl>
    <w:lvl w:ilvl="3" w:tplc="FD38E4C0">
      <w:numFmt w:val="bullet"/>
      <w:lvlText w:val="•"/>
      <w:lvlJc w:val="left"/>
      <w:pPr>
        <w:ind w:left="3099" w:hanging="651"/>
      </w:pPr>
      <w:rPr>
        <w:rFonts w:hint="default"/>
        <w:lang w:val="zh-TW" w:eastAsia="zh-TW" w:bidi="zh-TW"/>
      </w:rPr>
    </w:lvl>
    <w:lvl w:ilvl="4" w:tplc="3CC6C26E">
      <w:numFmt w:val="bullet"/>
      <w:lvlText w:val="•"/>
      <w:lvlJc w:val="left"/>
      <w:pPr>
        <w:ind w:left="3928" w:hanging="651"/>
      </w:pPr>
      <w:rPr>
        <w:rFonts w:hint="default"/>
        <w:lang w:val="zh-TW" w:eastAsia="zh-TW" w:bidi="zh-TW"/>
      </w:rPr>
    </w:lvl>
    <w:lvl w:ilvl="5" w:tplc="6B8C3ED4">
      <w:numFmt w:val="bullet"/>
      <w:lvlText w:val="•"/>
      <w:lvlJc w:val="left"/>
      <w:pPr>
        <w:ind w:left="4758" w:hanging="651"/>
      </w:pPr>
      <w:rPr>
        <w:rFonts w:hint="default"/>
        <w:lang w:val="zh-TW" w:eastAsia="zh-TW" w:bidi="zh-TW"/>
      </w:rPr>
    </w:lvl>
    <w:lvl w:ilvl="6" w:tplc="BA5004DC">
      <w:numFmt w:val="bullet"/>
      <w:lvlText w:val="•"/>
      <w:lvlJc w:val="left"/>
      <w:pPr>
        <w:ind w:left="5588" w:hanging="651"/>
      </w:pPr>
      <w:rPr>
        <w:rFonts w:hint="default"/>
        <w:lang w:val="zh-TW" w:eastAsia="zh-TW" w:bidi="zh-TW"/>
      </w:rPr>
    </w:lvl>
    <w:lvl w:ilvl="7" w:tplc="CBB2F8E0">
      <w:numFmt w:val="bullet"/>
      <w:lvlText w:val="•"/>
      <w:lvlJc w:val="left"/>
      <w:pPr>
        <w:ind w:left="6417" w:hanging="651"/>
      </w:pPr>
      <w:rPr>
        <w:rFonts w:hint="default"/>
        <w:lang w:val="zh-TW" w:eastAsia="zh-TW" w:bidi="zh-TW"/>
      </w:rPr>
    </w:lvl>
    <w:lvl w:ilvl="8" w:tplc="44AE3CDA">
      <w:numFmt w:val="bullet"/>
      <w:lvlText w:val="•"/>
      <w:lvlJc w:val="left"/>
      <w:pPr>
        <w:ind w:left="7247" w:hanging="651"/>
      </w:pPr>
      <w:rPr>
        <w:rFonts w:hint="default"/>
        <w:lang w:val="zh-TW" w:eastAsia="zh-TW" w:bidi="zh-TW"/>
      </w:rPr>
    </w:lvl>
  </w:abstractNum>
  <w:abstractNum w:abstractNumId="12" w15:restartNumberingAfterBreak="0">
    <w:nsid w:val="619D1FE2"/>
    <w:multiLevelType w:val="hybridMultilevel"/>
    <w:tmpl w:val="B3D8ECD8"/>
    <w:lvl w:ilvl="0" w:tplc="20A84636">
      <w:start w:val="1"/>
      <w:numFmt w:val="taiwaneseCountingThousand"/>
      <w:lvlText w:val="(%1)"/>
      <w:lvlJc w:val="left"/>
      <w:pPr>
        <w:ind w:left="962" w:hanging="483"/>
      </w:pPr>
      <w:rPr>
        <w:rFonts w:hint="eastAsia"/>
        <w:w w:val="100"/>
        <w:sz w:val="28"/>
        <w:szCs w:val="28"/>
        <w:lang w:val="zh-TW" w:eastAsia="zh-TW" w:bidi="zh-TW"/>
      </w:rPr>
    </w:lvl>
    <w:lvl w:ilvl="1" w:tplc="A5042188">
      <w:numFmt w:val="bullet"/>
      <w:lvlText w:val="•"/>
      <w:lvlJc w:val="left"/>
      <w:pPr>
        <w:ind w:left="1754" w:hanging="483"/>
      </w:pPr>
      <w:rPr>
        <w:rFonts w:hint="default"/>
        <w:lang w:val="zh-TW" w:eastAsia="zh-TW" w:bidi="zh-TW"/>
      </w:rPr>
    </w:lvl>
    <w:lvl w:ilvl="2" w:tplc="A9DE3DEA">
      <w:numFmt w:val="bullet"/>
      <w:lvlText w:val="•"/>
      <w:lvlJc w:val="left"/>
      <w:pPr>
        <w:ind w:left="2549" w:hanging="483"/>
      </w:pPr>
      <w:rPr>
        <w:rFonts w:hint="default"/>
        <w:lang w:val="zh-TW" w:eastAsia="zh-TW" w:bidi="zh-TW"/>
      </w:rPr>
    </w:lvl>
    <w:lvl w:ilvl="3" w:tplc="9FEEDC5E">
      <w:numFmt w:val="bullet"/>
      <w:lvlText w:val="•"/>
      <w:lvlJc w:val="left"/>
      <w:pPr>
        <w:ind w:left="3343" w:hanging="483"/>
      </w:pPr>
      <w:rPr>
        <w:rFonts w:hint="default"/>
        <w:lang w:val="zh-TW" w:eastAsia="zh-TW" w:bidi="zh-TW"/>
      </w:rPr>
    </w:lvl>
    <w:lvl w:ilvl="4" w:tplc="997E005E">
      <w:numFmt w:val="bullet"/>
      <w:lvlText w:val="•"/>
      <w:lvlJc w:val="left"/>
      <w:pPr>
        <w:ind w:left="4138" w:hanging="483"/>
      </w:pPr>
      <w:rPr>
        <w:rFonts w:hint="default"/>
        <w:lang w:val="zh-TW" w:eastAsia="zh-TW" w:bidi="zh-TW"/>
      </w:rPr>
    </w:lvl>
    <w:lvl w:ilvl="5" w:tplc="876A4F54">
      <w:numFmt w:val="bullet"/>
      <w:lvlText w:val="•"/>
      <w:lvlJc w:val="left"/>
      <w:pPr>
        <w:ind w:left="4933" w:hanging="483"/>
      </w:pPr>
      <w:rPr>
        <w:rFonts w:hint="default"/>
        <w:lang w:val="zh-TW" w:eastAsia="zh-TW" w:bidi="zh-TW"/>
      </w:rPr>
    </w:lvl>
    <w:lvl w:ilvl="6" w:tplc="E2B60AD4">
      <w:numFmt w:val="bullet"/>
      <w:lvlText w:val="•"/>
      <w:lvlJc w:val="left"/>
      <w:pPr>
        <w:ind w:left="5727" w:hanging="483"/>
      </w:pPr>
      <w:rPr>
        <w:rFonts w:hint="default"/>
        <w:lang w:val="zh-TW" w:eastAsia="zh-TW" w:bidi="zh-TW"/>
      </w:rPr>
    </w:lvl>
    <w:lvl w:ilvl="7" w:tplc="DD8E367E">
      <w:numFmt w:val="bullet"/>
      <w:lvlText w:val="•"/>
      <w:lvlJc w:val="left"/>
      <w:pPr>
        <w:ind w:left="6522" w:hanging="483"/>
      </w:pPr>
      <w:rPr>
        <w:rFonts w:hint="default"/>
        <w:lang w:val="zh-TW" w:eastAsia="zh-TW" w:bidi="zh-TW"/>
      </w:rPr>
    </w:lvl>
    <w:lvl w:ilvl="8" w:tplc="095EC270">
      <w:numFmt w:val="bullet"/>
      <w:lvlText w:val="•"/>
      <w:lvlJc w:val="left"/>
      <w:pPr>
        <w:ind w:left="7317" w:hanging="483"/>
      </w:pPr>
      <w:rPr>
        <w:rFonts w:hint="default"/>
        <w:lang w:val="zh-TW" w:eastAsia="zh-TW" w:bidi="zh-TW"/>
      </w:rPr>
    </w:lvl>
  </w:abstractNum>
  <w:abstractNum w:abstractNumId="13" w15:restartNumberingAfterBreak="0">
    <w:nsid w:val="6E0A4F80"/>
    <w:multiLevelType w:val="hybridMultilevel"/>
    <w:tmpl w:val="619AA638"/>
    <w:lvl w:ilvl="0" w:tplc="35069A2E">
      <w:start w:val="1"/>
      <w:numFmt w:val="decimal"/>
      <w:lvlText w:val="%1."/>
      <w:lvlJc w:val="left"/>
      <w:pPr>
        <w:ind w:left="1026" w:hanging="480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492C792C">
      <w:numFmt w:val="bullet"/>
      <w:lvlText w:val="•"/>
      <w:lvlJc w:val="left"/>
      <w:pPr>
        <w:ind w:left="1808" w:hanging="480"/>
      </w:pPr>
      <w:rPr>
        <w:rFonts w:hint="default"/>
        <w:lang w:val="zh-TW" w:eastAsia="zh-TW" w:bidi="zh-TW"/>
      </w:rPr>
    </w:lvl>
    <w:lvl w:ilvl="2" w:tplc="2064F202">
      <w:numFmt w:val="bullet"/>
      <w:lvlText w:val="•"/>
      <w:lvlJc w:val="left"/>
      <w:pPr>
        <w:ind w:left="2597" w:hanging="480"/>
      </w:pPr>
      <w:rPr>
        <w:rFonts w:hint="default"/>
        <w:lang w:val="zh-TW" w:eastAsia="zh-TW" w:bidi="zh-TW"/>
      </w:rPr>
    </w:lvl>
    <w:lvl w:ilvl="3" w:tplc="E6D4EA90">
      <w:numFmt w:val="bullet"/>
      <w:lvlText w:val="•"/>
      <w:lvlJc w:val="left"/>
      <w:pPr>
        <w:ind w:left="3385" w:hanging="480"/>
      </w:pPr>
      <w:rPr>
        <w:rFonts w:hint="default"/>
        <w:lang w:val="zh-TW" w:eastAsia="zh-TW" w:bidi="zh-TW"/>
      </w:rPr>
    </w:lvl>
    <w:lvl w:ilvl="4" w:tplc="2E781340">
      <w:numFmt w:val="bullet"/>
      <w:lvlText w:val="•"/>
      <w:lvlJc w:val="left"/>
      <w:pPr>
        <w:ind w:left="4174" w:hanging="480"/>
      </w:pPr>
      <w:rPr>
        <w:rFonts w:hint="default"/>
        <w:lang w:val="zh-TW" w:eastAsia="zh-TW" w:bidi="zh-TW"/>
      </w:rPr>
    </w:lvl>
    <w:lvl w:ilvl="5" w:tplc="E772AC9E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B1B620DE">
      <w:numFmt w:val="bullet"/>
      <w:lvlText w:val="•"/>
      <w:lvlJc w:val="left"/>
      <w:pPr>
        <w:ind w:left="5751" w:hanging="480"/>
      </w:pPr>
      <w:rPr>
        <w:rFonts w:hint="default"/>
        <w:lang w:val="zh-TW" w:eastAsia="zh-TW" w:bidi="zh-TW"/>
      </w:rPr>
    </w:lvl>
    <w:lvl w:ilvl="7" w:tplc="53B49130">
      <w:numFmt w:val="bullet"/>
      <w:lvlText w:val="•"/>
      <w:lvlJc w:val="left"/>
      <w:pPr>
        <w:ind w:left="6540" w:hanging="480"/>
      </w:pPr>
      <w:rPr>
        <w:rFonts w:hint="default"/>
        <w:lang w:val="zh-TW" w:eastAsia="zh-TW" w:bidi="zh-TW"/>
      </w:rPr>
    </w:lvl>
    <w:lvl w:ilvl="8" w:tplc="773CC46A">
      <w:numFmt w:val="bullet"/>
      <w:lvlText w:val="•"/>
      <w:lvlJc w:val="left"/>
      <w:pPr>
        <w:ind w:left="7329" w:hanging="480"/>
      </w:pPr>
      <w:rPr>
        <w:rFonts w:hint="default"/>
        <w:lang w:val="zh-TW" w:eastAsia="zh-TW" w:bidi="zh-TW"/>
      </w:rPr>
    </w:lvl>
  </w:abstractNum>
  <w:abstractNum w:abstractNumId="14" w15:restartNumberingAfterBreak="0">
    <w:nsid w:val="6FDF1224"/>
    <w:multiLevelType w:val="hybridMultilevel"/>
    <w:tmpl w:val="BA666A8C"/>
    <w:lvl w:ilvl="0" w:tplc="BF76BAFC">
      <w:start w:val="1"/>
      <w:numFmt w:val="taiwaneseCountingThousand"/>
      <w:lvlText w:val="(%1)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CC01680"/>
    <w:multiLevelType w:val="hybridMultilevel"/>
    <w:tmpl w:val="528EA542"/>
    <w:lvl w:ilvl="0" w:tplc="06D45A36">
      <w:start w:val="1"/>
      <w:numFmt w:val="decimal"/>
      <w:lvlText w:val="(%1)"/>
      <w:lvlJc w:val="left"/>
      <w:pPr>
        <w:ind w:left="1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9" w:hanging="480"/>
      </w:pPr>
    </w:lvl>
    <w:lvl w:ilvl="2" w:tplc="0409001B" w:tentative="1">
      <w:start w:val="1"/>
      <w:numFmt w:val="lowerRoman"/>
      <w:lvlText w:val="%3."/>
      <w:lvlJc w:val="right"/>
      <w:pPr>
        <w:ind w:left="2469" w:hanging="480"/>
      </w:pPr>
    </w:lvl>
    <w:lvl w:ilvl="3" w:tplc="0409000F" w:tentative="1">
      <w:start w:val="1"/>
      <w:numFmt w:val="decimal"/>
      <w:lvlText w:val="%4."/>
      <w:lvlJc w:val="left"/>
      <w:pPr>
        <w:ind w:left="2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9" w:hanging="480"/>
      </w:pPr>
    </w:lvl>
    <w:lvl w:ilvl="5" w:tplc="0409001B" w:tentative="1">
      <w:start w:val="1"/>
      <w:numFmt w:val="lowerRoman"/>
      <w:lvlText w:val="%6."/>
      <w:lvlJc w:val="right"/>
      <w:pPr>
        <w:ind w:left="3909" w:hanging="480"/>
      </w:pPr>
    </w:lvl>
    <w:lvl w:ilvl="6" w:tplc="0409000F" w:tentative="1">
      <w:start w:val="1"/>
      <w:numFmt w:val="decimal"/>
      <w:lvlText w:val="%7."/>
      <w:lvlJc w:val="left"/>
      <w:pPr>
        <w:ind w:left="4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9" w:hanging="480"/>
      </w:pPr>
    </w:lvl>
    <w:lvl w:ilvl="8" w:tplc="0409001B" w:tentative="1">
      <w:start w:val="1"/>
      <w:numFmt w:val="lowerRoman"/>
      <w:lvlText w:val="%9."/>
      <w:lvlJc w:val="right"/>
      <w:pPr>
        <w:ind w:left="5349" w:hanging="480"/>
      </w:pPr>
    </w:lvl>
  </w:abstractNum>
  <w:abstractNum w:abstractNumId="16" w15:restartNumberingAfterBreak="0">
    <w:nsid w:val="7FF228B9"/>
    <w:multiLevelType w:val="hybridMultilevel"/>
    <w:tmpl w:val="E1D08E20"/>
    <w:lvl w:ilvl="0" w:tplc="A65CB06E">
      <w:start w:val="1"/>
      <w:numFmt w:val="decimal"/>
      <w:lvlText w:val="%1."/>
      <w:lvlJc w:val="left"/>
      <w:pPr>
        <w:ind w:left="915" w:hanging="360"/>
      </w:pPr>
      <w:rPr>
        <w:rFonts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 w16cid:durableId="52242077">
    <w:abstractNumId w:val="1"/>
  </w:num>
  <w:num w:numId="2" w16cid:durableId="1180193870">
    <w:abstractNumId w:val="12"/>
  </w:num>
  <w:num w:numId="3" w16cid:durableId="155190782">
    <w:abstractNumId w:val="13"/>
  </w:num>
  <w:num w:numId="4" w16cid:durableId="959140904">
    <w:abstractNumId w:val="11"/>
  </w:num>
  <w:num w:numId="5" w16cid:durableId="9376579">
    <w:abstractNumId w:val="0"/>
  </w:num>
  <w:num w:numId="6" w16cid:durableId="835222753">
    <w:abstractNumId w:val="9"/>
  </w:num>
  <w:num w:numId="7" w16cid:durableId="856501464">
    <w:abstractNumId w:val="5"/>
  </w:num>
  <w:num w:numId="8" w16cid:durableId="338776983">
    <w:abstractNumId w:val="2"/>
  </w:num>
  <w:num w:numId="9" w16cid:durableId="1060441435">
    <w:abstractNumId w:val="15"/>
  </w:num>
  <w:num w:numId="10" w16cid:durableId="1126779755">
    <w:abstractNumId w:val="10"/>
  </w:num>
  <w:num w:numId="11" w16cid:durableId="1469280496">
    <w:abstractNumId w:val="4"/>
  </w:num>
  <w:num w:numId="12" w16cid:durableId="1067147600">
    <w:abstractNumId w:val="14"/>
  </w:num>
  <w:num w:numId="13" w16cid:durableId="340662164">
    <w:abstractNumId w:val="14"/>
  </w:num>
  <w:num w:numId="14" w16cid:durableId="197553444">
    <w:abstractNumId w:val="6"/>
  </w:num>
  <w:num w:numId="15" w16cid:durableId="2139294568">
    <w:abstractNumId w:val="3"/>
  </w:num>
  <w:num w:numId="16" w16cid:durableId="1538081720">
    <w:abstractNumId w:val="8"/>
  </w:num>
  <w:num w:numId="17" w16cid:durableId="1990018211">
    <w:abstractNumId w:val="7"/>
  </w:num>
  <w:num w:numId="18" w16cid:durableId="979772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7B"/>
    <w:rsid w:val="000054AA"/>
    <w:rsid w:val="00013706"/>
    <w:rsid w:val="00042B5B"/>
    <w:rsid w:val="000731FA"/>
    <w:rsid w:val="000756F7"/>
    <w:rsid w:val="000A02B7"/>
    <w:rsid w:val="000B1AA9"/>
    <w:rsid w:val="000B6D40"/>
    <w:rsid w:val="000C2FD2"/>
    <w:rsid w:val="000D1386"/>
    <w:rsid w:val="000E292E"/>
    <w:rsid w:val="000E596D"/>
    <w:rsid w:val="00102F62"/>
    <w:rsid w:val="00182D9F"/>
    <w:rsid w:val="0018793F"/>
    <w:rsid w:val="001950E1"/>
    <w:rsid w:val="0019730B"/>
    <w:rsid w:val="00231C47"/>
    <w:rsid w:val="002353E3"/>
    <w:rsid w:val="00237D6D"/>
    <w:rsid w:val="002427AE"/>
    <w:rsid w:val="002A4A78"/>
    <w:rsid w:val="002A78E4"/>
    <w:rsid w:val="002B1E3F"/>
    <w:rsid w:val="002D3CC0"/>
    <w:rsid w:val="002F7AA1"/>
    <w:rsid w:val="0032614A"/>
    <w:rsid w:val="00333DC0"/>
    <w:rsid w:val="003501FE"/>
    <w:rsid w:val="003633CA"/>
    <w:rsid w:val="003A41EF"/>
    <w:rsid w:val="003C3821"/>
    <w:rsid w:val="003D258E"/>
    <w:rsid w:val="00400C13"/>
    <w:rsid w:val="00431F54"/>
    <w:rsid w:val="00456924"/>
    <w:rsid w:val="00457A97"/>
    <w:rsid w:val="00472ADF"/>
    <w:rsid w:val="00484BE7"/>
    <w:rsid w:val="00492C33"/>
    <w:rsid w:val="004B38B2"/>
    <w:rsid w:val="004C115E"/>
    <w:rsid w:val="004F2221"/>
    <w:rsid w:val="005147BD"/>
    <w:rsid w:val="00531250"/>
    <w:rsid w:val="00535B8D"/>
    <w:rsid w:val="005405D4"/>
    <w:rsid w:val="0054518B"/>
    <w:rsid w:val="005508B5"/>
    <w:rsid w:val="00552DBA"/>
    <w:rsid w:val="005A41E9"/>
    <w:rsid w:val="005C689F"/>
    <w:rsid w:val="005E61D0"/>
    <w:rsid w:val="00606E81"/>
    <w:rsid w:val="00607509"/>
    <w:rsid w:val="00607E2B"/>
    <w:rsid w:val="00626C65"/>
    <w:rsid w:val="00654BB2"/>
    <w:rsid w:val="00663AFE"/>
    <w:rsid w:val="00685FCF"/>
    <w:rsid w:val="00691F56"/>
    <w:rsid w:val="00694F33"/>
    <w:rsid w:val="006D7A7B"/>
    <w:rsid w:val="00717D88"/>
    <w:rsid w:val="00720CEB"/>
    <w:rsid w:val="007219F6"/>
    <w:rsid w:val="00727DF6"/>
    <w:rsid w:val="00731BDF"/>
    <w:rsid w:val="00783A9F"/>
    <w:rsid w:val="007B1AE8"/>
    <w:rsid w:val="007C108C"/>
    <w:rsid w:val="007C35E9"/>
    <w:rsid w:val="00815AAB"/>
    <w:rsid w:val="00847DD6"/>
    <w:rsid w:val="00853DB4"/>
    <w:rsid w:val="00894AFF"/>
    <w:rsid w:val="008A5A5A"/>
    <w:rsid w:val="008F279A"/>
    <w:rsid w:val="008F346A"/>
    <w:rsid w:val="009443D7"/>
    <w:rsid w:val="009B5DF4"/>
    <w:rsid w:val="009B6242"/>
    <w:rsid w:val="009C5C2E"/>
    <w:rsid w:val="009D35F4"/>
    <w:rsid w:val="009D4F6D"/>
    <w:rsid w:val="009F5A44"/>
    <w:rsid w:val="00A23A23"/>
    <w:rsid w:val="00A24B64"/>
    <w:rsid w:val="00A2709F"/>
    <w:rsid w:val="00A2728E"/>
    <w:rsid w:val="00A377EA"/>
    <w:rsid w:val="00A42E58"/>
    <w:rsid w:val="00A60534"/>
    <w:rsid w:val="00A65CE2"/>
    <w:rsid w:val="00A848C5"/>
    <w:rsid w:val="00A95D04"/>
    <w:rsid w:val="00AC43D1"/>
    <w:rsid w:val="00AD7CDA"/>
    <w:rsid w:val="00AE6C31"/>
    <w:rsid w:val="00B24D2D"/>
    <w:rsid w:val="00B26A61"/>
    <w:rsid w:val="00B36517"/>
    <w:rsid w:val="00B70B5B"/>
    <w:rsid w:val="00B87B3D"/>
    <w:rsid w:val="00B96615"/>
    <w:rsid w:val="00BB040A"/>
    <w:rsid w:val="00BD61DC"/>
    <w:rsid w:val="00BE7171"/>
    <w:rsid w:val="00C619F9"/>
    <w:rsid w:val="00C639AD"/>
    <w:rsid w:val="00CB2B4A"/>
    <w:rsid w:val="00CF79AF"/>
    <w:rsid w:val="00CF7B79"/>
    <w:rsid w:val="00D325B1"/>
    <w:rsid w:val="00D556F1"/>
    <w:rsid w:val="00D82114"/>
    <w:rsid w:val="00DB60BE"/>
    <w:rsid w:val="00DC50EC"/>
    <w:rsid w:val="00DE3DD0"/>
    <w:rsid w:val="00E34F4C"/>
    <w:rsid w:val="00E51905"/>
    <w:rsid w:val="00E64584"/>
    <w:rsid w:val="00E768EF"/>
    <w:rsid w:val="00E8497C"/>
    <w:rsid w:val="00EA7D0D"/>
    <w:rsid w:val="00EB6A8C"/>
    <w:rsid w:val="00F27F0E"/>
    <w:rsid w:val="00F341C2"/>
    <w:rsid w:val="00F94136"/>
    <w:rsid w:val="00FA6DAA"/>
    <w:rsid w:val="00FC0A7D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9245"/>
  <w15:docId w15:val="{C6D4E7D1-0D46-4F7B-9D0E-312B1222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2D"/>
    <w:rPr>
      <w:rFonts w:ascii="微軟正黑體" w:eastAsia="微軟正黑體" w:hAnsi="微軟正黑體" w:cs="微軟正黑體"/>
      <w:lang w:val="zh-TW" w:eastAsia="zh-TW" w:bidi="zh-TW"/>
    </w:rPr>
  </w:style>
  <w:style w:type="paragraph" w:styleId="1">
    <w:name w:val="heading 1"/>
    <w:basedOn w:val="a"/>
    <w:uiPriority w:val="9"/>
    <w:qFormat/>
    <w:rsid w:val="00B24D2D"/>
    <w:pPr>
      <w:spacing w:line="703" w:lineRule="exact"/>
      <w:ind w:right="153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rsid w:val="00B24D2D"/>
    <w:pPr>
      <w:ind w:left="122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rsid w:val="00B24D2D"/>
    <w:pPr>
      <w:spacing w:line="477" w:lineRule="exact"/>
      <w:ind w:left="48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B24D2D"/>
    <w:pPr>
      <w:ind w:right="165"/>
      <w:jc w:val="center"/>
    </w:pPr>
    <w:rPr>
      <w:sz w:val="24"/>
      <w:szCs w:val="24"/>
    </w:rPr>
  </w:style>
  <w:style w:type="paragraph" w:styleId="20">
    <w:name w:val="toc 2"/>
    <w:basedOn w:val="a"/>
    <w:uiPriority w:val="39"/>
    <w:qFormat/>
    <w:rsid w:val="00B24D2D"/>
    <w:pPr>
      <w:spacing w:before="279"/>
      <w:ind w:left="60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24D2D"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B24D2D"/>
    <w:pPr>
      <w:ind w:left="962" w:hanging="483"/>
    </w:pPr>
  </w:style>
  <w:style w:type="paragraph" w:customStyle="1" w:styleId="TableParagraph">
    <w:name w:val="Table Paragraph"/>
    <w:basedOn w:val="a"/>
    <w:uiPriority w:val="1"/>
    <w:qFormat/>
    <w:rsid w:val="00B24D2D"/>
    <w:pPr>
      <w:spacing w:before="33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7C3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C35E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30">
    <w:name w:val="toc 3"/>
    <w:basedOn w:val="a"/>
    <w:next w:val="a"/>
    <w:autoRedefine/>
    <w:uiPriority w:val="39"/>
    <w:unhideWhenUsed/>
    <w:qFormat/>
    <w:rsid w:val="00BE7171"/>
    <w:pPr>
      <w:ind w:leftChars="400" w:left="960"/>
    </w:pPr>
  </w:style>
  <w:style w:type="character" w:styleId="a8">
    <w:name w:val="Hyperlink"/>
    <w:basedOn w:val="a0"/>
    <w:uiPriority w:val="99"/>
    <w:unhideWhenUsed/>
    <w:rsid w:val="00BE7171"/>
    <w:rPr>
      <w:color w:val="0000FF" w:themeColor="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BE7171"/>
    <w:pPr>
      <w:keepNext/>
      <w:keepLines/>
      <w:widowControl/>
      <w:autoSpaceDE/>
      <w:autoSpaceDN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bidi="ar-SA"/>
    </w:rPr>
  </w:style>
  <w:style w:type="paragraph" w:styleId="aa">
    <w:name w:val="header"/>
    <w:basedOn w:val="a"/>
    <w:link w:val="ab"/>
    <w:uiPriority w:val="99"/>
    <w:unhideWhenUsed/>
    <w:rsid w:val="00AC4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C43D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C4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C43D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character" w:customStyle="1" w:styleId="a5">
    <w:name w:val="清單段落 字元"/>
    <w:link w:val="a4"/>
    <w:uiPriority w:val="34"/>
    <w:locked/>
    <w:rsid w:val="00F94136"/>
    <w:rPr>
      <w:rFonts w:ascii="微軟正黑體" w:eastAsia="微軟正黑體" w:hAnsi="微軟正黑體" w:cs="微軟正黑體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ndc.gov.tw/Content_List.aspx?n=F2B717F4F2F8B7F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dc.gov.tw/Content_List.aspx?n=0ECB6EE9D5008D1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ndc.gov.tw/Content_List.aspx?n=9D024A4424DC36B9&amp;amp;upn=6E972F5C30BF19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c.gov.tw/Content_List.aspx?n=0ECB6EE9D5008D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dc.gov.tw/Content_List.aspx?n=34E8393A3D814A34" TargetMode="External"/><Relationship Id="rId10" Type="http://schemas.openxmlformats.org/officeDocument/2006/relationships/hyperlink" Target="https://www.ndc.gov.tw/Content_List.aspx?n=7F37B18CFC68015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dc.gov.tw/Content_List.aspx?n=019C5F19FDA5B91B" TargetMode="External"/><Relationship Id="rId14" Type="http://schemas.openxmlformats.org/officeDocument/2006/relationships/hyperlink" Target="https://www.ndc.gov.tw/Content_List.aspx?n=C8C4F40EB483EF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616D-B777-46C0-8C54-6F164C6B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chen</dc:creator>
  <cp:lastModifiedBy>林育伊</cp:lastModifiedBy>
  <cp:revision>7</cp:revision>
  <cp:lastPrinted>2020-06-26T07:26:00Z</cp:lastPrinted>
  <dcterms:created xsi:type="dcterms:W3CDTF">2024-01-10T08:59:00Z</dcterms:created>
  <dcterms:modified xsi:type="dcterms:W3CDTF">2024-06-24T05:56:00Z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適用於 Office 365 的 Microsoft® Word</vt:lpwstr>
  </property>
  <property fmtid="{D5CDD505-2E9C-101B-9397-08002B2CF9AE}" pid="4" name="LastSaved">
    <vt:filetime>2020-06-24T00:00:00Z</vt:filetime>
  </property>
</Properties>
</file>