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49EF" w14:textId="77777777" w:rsidR="001A4D76" w:rsidRPr="006848B1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「歡迎</w:t>
      </w:r>
      <w:r w:rsidR="003837F4" w:rsidRPr="006848B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商回</w:t>
      </w:r>
      <w:r w:rsidR="003837F4" w:rsidRPr="006848B1">
        <w:rPr>
          <w:rFonts w:ascii="微軟正黑體" w:eastAsia="微軟正黑體" w:hAnsi="微軟正黑體" w:hint="eastAsia"/>
          <w:b/>
          <w:sz w:val="36"/>
          <w:szCs w:val="36"/>
        </w:rPr>
        <w:t>臺投資</w:t>
      </w: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行動方案」</w:t>
      </w:r>
    </w:p>
    <w:p w14:paraId="72AA0ACC" w14:textId="77777777" w:rsidR="0006051F" w:rsidRPr="006848B1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Content>
        <w:p w14:paraId="006D1E10" w14:textId="77777777" w:rsidR="00BE48F5" w:rsidRPr="006848B1" w:rsidRDefault="001A4D76" w:rsidP="00330F3E">
          <w:pPr>
            <w:pStyle w:val="ac"/>
            <w:spacing w:line="600" w:lineRule="exact"/>
            <w:jc w:val="center"/>
            <w:rPr>
              <w:rFonts w:ascii="微軟正黑體" w:eastAsia="微軟正黑體" w:hAnsi="微軟正黑體"/>
            </w:rPr>
          </w:pPr>
          <w:r w:rsidRPr="006848B1">
            <w:rPr>
              <w:rFonts w:ascii="微軟正黑體" w:eastAsia="微軟正黑體" w:hAnsi="微軟正黑體" w:hint="eastAsia"/>
              <w:lang w:val="zh-TW"/>
            </w:rPr>
            <w:t>目錄</w:t>
          </w:r>
        </w:p>
        <w:p w14:paraId="173C1B4C" w14:textId="589A2BEF" w:rsidR="00587DC9" w:rsidRPr="006848B1" w:rsidRDefault="004D2FD0">
          <w:pPr>
            <w:pStyle w:val="11"/>
            <w:rPr>
              <w:noProof/>
            </w:rPr>
          </w:pPr>
          <w:r w:rsidRPr="006848B1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="00BE48F5" w:rsidRPr="006848B1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6848B1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95321069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ㄧ、共同資格類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_Toc95321069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77EFEC14" w14:textId="65CA017B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0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：符合赴中國大陸地區投資達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年以上之情況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投審</w:t>
            </w:r>
            <w:r w:rsidR="00BA587E">
              <w:rPr>
                <w:rStyle w:val="ad"/>
                <w:rFonts w:ascii="微軟正黑體" w:eastAsia="微軟正黑體" w:hAnsi="微軟正黑體" w:hint="eastAsia"/>
                <w:noProof/>
              </w:rPr>
              <w:t>司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_Toc95321070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A40A151" w14:textId="71623F38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1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：符合減碳條件之具體投資項目有那些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 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_Toc95321071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2C79898D" w14:textId="234C2236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2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：何謂回臺投資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/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擴廠部分產線須具備智慧技術元素或智慧化功能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 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_Toc95321072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D9EB9FE" w14:textId="1211FBDC" w:rsidR="00587DC9" w:rsidRPr="006848B1" w:rsidRDefault="00000000">
          <w:pPr>
            <w:pStyle w:val="11"/>
            <w:rPr>
              <w:noProof/>
            </w:rPr>
          </w:pPr>
          <w:hyperlink w:anchor="_Toc95321073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二、特定資格類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_Toc95321073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3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5D5221F5" w14:textId="43D0CF61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4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：屬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5+2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產業創新領域為何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_Toc95321074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3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32EDA84B" w14:textId="3CB0A7D6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5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：屬高附加價值產品及關鍵零組件相關產業類別為何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_Toc95321075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4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625E1B7D" w14:textId="6EEA7E9A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6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：何謂國際供應鏈居於關鍵地位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_Toc95321076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F5166DF" w14:textId="60433EF4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7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Q4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：符合自有品牌國際行銷之情況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BA587E" w:rsidRPr="00BA587E">
              <w:rPr>
                <w:rStyle w:val="ad"/>
                <w:rFonts w:ascii="微軟正黑體" w:eastAsia="微軟正黑體" w:hAnsi="微軟正黑體" w:hint="eastAsia"/>
                <w:noProof/>
              </w:rPr>
              <w:t>產業發展署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_Toc95321077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00E45866" w14:textId="1CA7EBC8" w:rsidR="00587DC9" w:rsidRPr="006848B1" w:rsidRDefault="00000000">
          <w:pPr>
            <w:pStyle w:val="11"/>
            <w:rPr>
              <w:noProof/>
            </w:rPr>
          </w:pPr>
          <w:hyperlink w:anchor="_Toc95321078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三、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中小企業認定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_Toc95321078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531FFD4C" w14:textId="02A8A9E9" w:rsidR="00587DC9" w:rsidRPr="006848B1" w:rsidRDefault="00000000">
          <w:pPr>
            <w:pStyle w:val="31"/>
            <w:rPr>
              <w:noProof/>
            </w:rPr>
          </w:pPr>
          <w:hyperlink w:anchor="_Toc95321079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：何謂符合「中小企業認定標準」之中小企業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BA587E" w:rsidRPr="00BA587E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中小及新創企業署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_Toc95321079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0D4527F4" w14:textId="337F0F17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80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：如何認定為符合「中小企業認定標準」第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 xml:space="preserve"> 6 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條之視同中小企業及起算日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BA587E" w:rsidRPr="00BA587E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中小及新創企業署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_Toc95321080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8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311A6454" w14:textId="701F9BF0" w:rsidR="00587DC9" w:rsidRPr="006848B1" w:rsidRDefault="0000000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81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：符合「中小企業認定標準」且使用統一發票之中小企業，業者需要提供那些證明文件資料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BA587E" w:rsidRPr="00BA587E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中小及新創企業署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_Toc95321081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8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1C3D3B1" w14:textId="5C87B631" w:rsidR="00685A10" w:rsidRPr="006848B1" w:rsidRDefault="004D2FD0" w:rsidP="00330F3E">
          <w:pPr>
            <w:pStyle w:val="21"/>
            <w:tabs>
              <w:tab w:val="right" w:leader="dot" w:pos="8494"/>
            </w:tabs>
            <w:spacing w:line="600" w:lineRule="exact"/>
            <w:ind w:leftChars="0" w:left="0"/>
            <w:rPr>
              <w:rFonts w:ascii="微軟正黑體" w:eastAsia="微軟正黑體" w:hAnsi="微軟正黑體"/>
              <w:noProof/>
              <w:sz w:val="28"/>
              <w:szCs w:val="28"/>
            </w:rPr>
          </w:pPr>
          <w:r w:rsidRPr="006848B1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0D1EC94E" w14:textId="2B6F8535" w:rsidR="00C77AB6" w:rsidRPr="006848B1" w:rsidRDefault="00685A10" w:rsidP="00BC6C65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95321069"/>
      <w:r w:rsidRPr="006848B1">
        <w:rPr>
          <w:rFonts w:ascii="微軟正黑體" w:eastAsia="微軟正黑體" w:hAnsi="微軟正黑體" w:hint="eastAsia"/>
          <w:sz w:val="30"/>
          <w:szCs w:val="30"/>
        </w:rPr>
        <w:lastRenderedPageBreak/>
        <w:t>ㄧ、共同資格類</w:t>
      </w:r>
      <w:bookmarkEnd w:id="0"/>
      <w:r w:rsidRPr="006848B1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711D7818" w14:textId="2BE6204E" w:rsidR="005E5519" w:rsidRPr="006848B1" w:rsidRDefault="005E5519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95321070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C6C65" w:rsidRPr="006848B1">
        <w:rPr>
          <w:rFonts w:ascii="微軟正黑體" w:eastAsia="微軟正黑體" w:hAnsi="微軟正黑體" w:hint="eastAsia"/>
          <w:sz w:val="28"/>
          <w:szCs w:val="28"/>
        </w:rPr>
        <w:t>1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：符合赴中國大陸地區投資達2年以上之情況?</w:t>
      </w:r>
      <w:r w:rsidR="00FD545E" w:rsidRPr="006848B1">
        <w:rPr>
          <w:rFonts w:ascii="微軟正黑體" w:eastAsia="微軟正黑體" w:hAnsi="微軟正黑體" w:hint="eastAsia"/>
          <w:sz w:val="28"/>
          <w:szCs w:val="28"/>
        </w:rPr>
        <w:t>(投審</w:t>
      </w:r>
      <w:r w:rsidR="00E13FE8">
        <w:rPr>
          <w:rFonts w:ascii="微軟正黑體" w:eastAsia="微軟正黑體" w:hAnsi="微軟正黑體" w:hint="eastAsia"/>
          <w:sz w:val="28"/>
          <w:szCs w:val="28"/>
        </w:rPr>
        <w:t>司</w:t>
      </w:r>
      <w:r w:rsidR="00FD545E" w:rsidRPr="006848B1">
        <w:rPr>
          <w:rFonts w:ascii="微軟正黑體" w:eastAsia="微軟正黑體" w:hAnsi="微軟正黑體" w:hint="eastAsia"/>
          <w:sz w:val="28"/>
          <w:szCs w:val="28"/>
        </w:rPr>
        <w:t>)</w:t>
      </w:r>
      <w:bookmarkEnd w:id="1"/>
    </w:p>
    <w:p w14:paraId="12952ADB" w14:textId="77777777" w:rsidR="009F6516" w:rsidRPr="006848B1" w:rsidRDefault="009F6516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7F99CA07" w14:textId="3C2C4367" w:rsidR="009F6516" w:rsidRPr="006848B1" w:rsidRDefault="009F6516" w:rsidP="00FD545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經過經濟部</w:t>
      </w:r>
      <w:r w:rsidR="00E13FE8" w:rsidRPr="00E13FE8">
        <w:rPr>
          <w:rFonts w:ascii="微軟正黑體" w:eastAsia="微軟正黑體" w:hAnsi="微軟正黑體" w:hint="eastAsia"/>
          <w:sz w:val="28"/>
          <w:szCs w:val="28"/>
        </w:rPr>
        <w:t>投資審議司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核准，在中國大陸地區投資（實行投資）經營事業達</w:t>
      </w:r>
      <w:r w:rsidRPr="006848B1">
        <w:rPr>
          <w:rFonts w:ascii="微軟正黑體" w:eastAsia="微軟正黑體" w:hAnsi="微軟正黑體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年以上；另外，如果沒有經過投審</w:t>
      </w:r>
      <w:r w:rsidR="00E13FE8">
        <w:rPr>
          <w:rFonts w:ascii="微軟正黑體" w:eastAsia="微軟正黑體" w:hAnsi="微軟正黑體" w:hint="eastAsia"/>
          <w:sz w:val="28"/>
          <w:szCs w:val="28"/>
        </w:rPr>
        <w:t>司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核准的違規投資案，則須先向投審</w:t>
      </w:r>
      <w:r w:rsidR="00E13FE8">
        <w:rPr>
          <w:rFonts w:ascii="微軟正黑體" w:eastAsia="微軟正黑體" w:hAnsi="微軟正黑體" w:hint="eastAsia"/>
          <w:sz w:val="28"/>
          <w:szCs w:val="28"/>
        </w:rPr>
        <w:t>司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主動陳報違規事實，經裁罰改正後，如果當初投資中國大陸地區事業達</w:t>
      </w:r>
      <w:r w:rsidRPr="006848B1">
        <w:rPr>
          <w:rFonts w:ascii="微軟正黑體" w:eastAsia="微軟正黑體" w:hAnsi="微軟正黑體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年以上，也可以適用。</w:t>
      </w:r>
    </w:p>
    <w:p w14:paraId="4BE3319D" w14:textId="77777777" w:rsidR="00330F3E" w:rsidRPr="006848B1" w:rsidRDefault="00330F3E" w:rsidP="00B07644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bookmarkStart w:id="2" w:name="_Hlk92187779"/>
    </w:p>
    <w:p w14:paraId="37E2C382" w14:textId="43157796" w:rsidR="00330F3E" w:rsidRPr="006848B1" w:rsidRDefault="00330F3E" w:rsidP="00330F3E">
      <w:pPr>
        <w:pStyle w:val="2"/>
        <w:spacing w:line="440" w:lineRule="exact"/>
        <w:ind w:leftChars="150" w:left="920" w:hangingChars="200" w:hanging="560"/>
        <w:rPr>
          <w:rFonts w:ascii="微軟正黑體" w:eastAsia="微軟正黑體" w:hAnsi="微軟正黑體"/>
          <w:sz w:val="28"/>
          <w:szCs w:val="28"/>
        </w:rPr>
      </w:pPr>
      <w:bookmarkStart w:id="3" w:name="_Toc95321071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07644" w:rsidRPr="006848B1">
        <w:rPr>
          <w:rFonts w:ascii="微軟正黑體" w:eastAsia="微軟正黑體" w:hAnsi="微軟正黑體" w:hint="eastAsia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：符合減碳條件之具體投資項目有那些? (</w:t>
      </w:r>
      <w:r w:rsidR="00BA587E" w:rsidRPr="00BA587E">
        <w:rPr>
          <w:rFonts w:ascii="微軟正黑體" w:eastAsia="微軟正黑體" w:hAnsi="微軟正黑體" w:hint="eastAsia"/>
          <w:sz w:val="28"/>
          <w:szCs w:val="28"/>
        </w:rPr>
        <w:t>產業發展署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)</w:t>
      </w:r>
      <w:bookmarkEnd w:id="3"/>
    </w:p>
    <w:p w14:paraId="1173270C" w14:textId="77777777" w:rsidR="00330F3E" w:rsidRPr="006848B1" w:rsidRDefault="00330F3E" w:rsidP="00B07644">
      <w:pPr>
        <w:spacing w:line="440" w:lineRule="exact"/>
        <w:ind w:leftChars="177" w:left="425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09ADC284" w14:textId="6D9C407B" w:rsidR="00330F3E" w:rsidRPr="006848B1" w:rsidRDefault="00330F3E" w:rsidP="00B07644">
      <w:pPr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6848B1">
        <w:rPr>
          <w:rFonts w:ascii="微軟正黑體" w:eastAsia="微軟正黑體" w:hAnsi="微軟正黑體"/>
          <w:color w:val="000000" w:themeColor="text1"/>
          <w:sz w:val="28"/>
        </w:rPr>
        <w:t>(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r w:rsidRPr="006848B1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四)為常見減碳措施，考量投資廠商投資樣態不同，相關有助於實現2050淨零碳排目標之作法，亦可以(五</w:t>
      </w:r>
      <w:r w:rsidRPr="006848B1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6A0BFC8B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使用綠電或設置再生能源設備：如設置太陽光電、風力發電、儲能設備</w:t>
      </w:r>
      <w:r w:rsidRPr="006848B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68E46258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採用節能或低碳排設備：如鍋爐及熱能設備採用電力或天然氣、生質燃料等低碳或無碳燃料、電子業安裝含氟氣體破壞去除設備去除高溫室氣體潛勢氣體(如HFCs、PFCs、SF6、NF3)。</w:t>
      </w:r>
    </w:p>
    <w:p w14:paraId="1C9DC1DB" w14:textId="7572B396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</w:t>
      </w:r>
      <w:bookmarkStart w:id="4" w:name="_Hlk95236137"/>
      <w:r w:rsidR="00494759" w:rsidRPr="006848B1">
        <w:rPr>
          <w:rFonts w:ascii="微軟正黑體" w:eastAsia="微軟正黑體" w:hAnsi="微軟正黑體" w:hint="eastAsia"/>
          <w:color w:val="000000" w:themeColor="text1"/>
          <w:sz w:val="28"/>
        </w:rPr>
        <w:t>碳捕</w:t>
      </w:r>
      <w:r w:rsidR="001801C5" w:rsidRPr="006848B1">
        <w:rPr>
          <w:rFonts w:ascii="微軟正黑體" w:eastAsia="微軟正黑體" w:hAnsi="微軟正黑體" w:hint="eastAsia"/>
          <w:color w:val="000000" w:themeColor="text1"/>
          <w:sz w:val="28"/>
        </w:rPr>
        <w:t>獲</w:t>
      </w:r>
      <w:r w:rsidR="00040B4C" w:rsidRPr="006848B1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494759" w:rsidRPr="006848B1">
        <w:rPr>
          <w:rFonts w:ascii="微軟正黑體" w:eastAsia="微軟正黑體" w:hAnsi="微軟正黑體" w:hint="eastAsia"/>
          <w:color w:val="000000" w:themeColor="text1"/>
          <w:sz w:val="28"/>
        </w:rPr>
        <w:t>再利用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(CCU)</w:t>
      </w:r>
      <w:bookmarkEnd w:id="4"/>
    </w:p>
    <w:p w14:paraId="7451ACC0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規劃綠建築：工廠廠房規劃取得內政部綠建築標章</w:t>
      </w:r>
    </w:p>
    <w:p w14:paraId="1EFDF427" w14:textId="6B38924E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Pr="006848B1">
        <w:rPr>
          <w:rFonts w:ascii="Arial" w:hAnsi="Arial" w:cs="Arial"/>
          <w:color w:val="000000" w:themeColor="text1"/>
          <w:sz w:val="28"/>
        </w:rPr>
        <w:t>2050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淨零碳排事項：如進行碳盤查、建置能源管理系統、導入清潔生產製程、植樹減碳，或承諾100%使用再生能源(RE100)等國際倡議。</w:t>
      </w:r>
    </w:p>
    <w:bookmarkEnd w:id="2"/>
    <w:p w14:paraId="4F42E6BC" w14:textId="54827970" w:rsidR="00C4764A" w:rsidRPr="006848B1" w:rsidRDefault="00C4764A" w:rsidP="00F46C58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2C79ADC8" w14:textId="5CCEB2BD" w:rsidR="00330F3E" w:rsidRPr="006848B1" w:rsidRDefault="00877BE0" w:rsidP="00330F3E">
      <w:pPr>
        <w:pStyle w:val="2"/>
        <w:spacing w:line="440" w:lineRule="exact"/>
        <w:ind w:leftChars="150" w:left="920" w:hangingChars="200" w:hanging="560"/>
        <w:rPr>
          <w:rFonts w:ascii="微軟正黑體" w:eastAsia="微軟正黑體" w:hAnsi="微軟正黑體"/>
          <w:sz w:val="28"/>
          <w:szCs w:val="28"/>
        </w:rPr>
      </w:pPr>
      <w:bookmarkStart w:id="5" w:name="_Toc95321072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07644" w:rsidRPr="006848B1">
        <w:rPr>
          <w:rFonts w:ascii="微軟正黑體" w:eastAsia="微軟正黑體" w:hAnsi="微軟正黑體" w:hint="eastAsia"/>
          <w:sz w:val="28"/>
          <w:szCs w:val="28"/>
        </w:rPr>
        <w:t>3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</w:t>
      </w:r>
      <w:r w:rsidR="00330F3E" w:rsidRPr="006848B1">
        <w:rPr>
          <w:rFonts w:ascii="Arial" w:hAnsi="Arial" w:cs="Arial"/>
          <w:sz w:val="28"/>
        </w:rPr>
        <w:t xml:space="preserve"> </w:t>
      </w:r>
      <w:r w:rsidR="00330F3E" w:rsidRPr="006848B1">
        <w:rPr>
          <w:rFonts w:ascii="微軟正黑體" w:eastAsia="微軟正黑體" w:hAnsi="微軟正黑體" w:hint="eastAsia"/>
          <w:sz w:val="28"/>
          <w:szCs w:val="28"/>
        </w:rPr>
        <w:t>何謂回臺投資/擴廠部分產線須具備智慧技術元素或智慧化功能? (</w:t>
      </w:r>
      <w:r w:rsidR="00BA587E" w:rsidRPr="00BA587E">
        <w:rPr>
          <w:rFonts w:ascii="微軟正黑體" w:eastAsia="微軟正黑體" w:hAnsi="微軟正黑體" w:hint="eastAsia"/>
          <w:sz w:val="28"/>
          <w:szCs w:val="28"/>
        </w:rPr>
        <w:t>產業發展署</w:t>
      </w:r>
      <w:r w:rsidR="00330F3E" w:rsidRPr="006848B1">
        <w:rPr>
          <w:rFonts w:ascii="微軟正黑體" w:eastAsia="微軟正黑體" w:hAnsi="微軟正黑體" w:hint="eastAsia"/>
          <w:sz w:val="28"/>
          <w:szCs w:val="28"/>
        </w:rPr>
        <w:t>)</w:t>
      </w:r>
      <w:bookmarkEnd w:id="5"/>
    </w:p>
    <w:p w14:paraId="189A0033" w14:textId="77777777" w:rsidR="00330F3E" w:rsidRPr="006848B1" w:rsidRDefault="00330F3E" w:rsidP="00330F3E">
      <w:pPr>
        <w:spacing w:line="440" w:lineRule="exact"/>
        <w:ind w:leftChars="150" w:left="360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0904014B" w14:textId="688A3181" w:rsidR="00330F3E" w:rsidRPr="006848B1" w:rsidRDefault="00330F3E" w:rsidP="00330F3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指運用巨量資料、人工智慧、物聯網、機器人、精實管理、數位化</w:t>
      </w:r>
      <w:r w:rsidRPr="006848B1">
        <w:rPr>
          <w:rFonts w:ascii="微軟正黑體" w:eastAsia="微軟正黑體" w:hAnsi="微軟正黑體" w:hint="eastAsia"/>
          <w:sz w:val="28"/>
          <w:szCs w:val="28"/>
        </w:rPr>
        <w:lastRenderedPageBreak/>
        <w:t>管理、虛實整合、積層製造或感測器之智慧技術元素，並具有生產資訊可視化、故障預測、精度補償、自動參數設定、自動控制、自動排程、應用服務軟體、彈性生產或混線生產之智慧化功能者。</w:t>
      </w:r>
    </w:p>
    <w:p w14:paraId="35AE8230" w14:textId="77777777" w:rsidR="00BC6C65" w:rsidRPr="006848B1" w:rsidRDefault="00BC6C65" w:rsidP="00877BE0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14:paraId="0288C128" w14:textId="77777777" w:rsidR="00685A10" w:rsidRPr="006848B1" w:rsidRDefault="00B85C56" w:rsidP="00B85C56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6" w:name="_Toc95321073"/>
      <w:r w:rsidRPr="006848B1">
        <w:rPr>
          <w:rFonts w:ascii="微軟正黑體" w:eastAsia="微軟正黑體" w:hAnsi="微軟正黑體" w:hint="eastAsia"/>
          <w:sz w:val="30"/>
          <w:szCs w:val="30"/>
        </w:rPr>
        <w:t>二、特定資格類</w:t>
      </w:r>
      <w:bookmarkEnd w:id="6"/>
    </w:p>
    <w:p w14:paraId="5366CA96" w14:textId="7C3F2D05" w:rsidR="00B85C56" w:rsidRPr="006848B1" w:rsidRDefault="00B85C56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95321074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Q1：屬5+2產業創新領域為何?</w:t>
      </w:r>
      <w:r w:rsidR="00FD545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BA587E" w:rsidRPr="00BA587E">
        <w:rPr>
          <w:rFonts w:hint="eastAsia"/>
        </w:rPr>
        <w:t xml:space="preserve"> </w:t>
      </w:r>
      <w:r w:rsidR="00BA587E" w:rsidRPr="00BA587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FD545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7"/>
    </w:p>
    <w:p w14:paraId="2976B908" w14:textId="77777777" w:rsidR="008B65AD" w:rsidRPr="006848B1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4AA53EE6" w14:textId="77777777" w:rsidR="003B01FB" w:rsidRPr="006848B1" w:rsidRDefault="008B65AD" w:rsidP="0016693A">
      <w:pPr>
        <w:pStyle w:val="a6"/>
        <w:numPr>
          <w:ilvl w:val="0"/>
          <w:numId w:val="5"/>
        </w:numPr>
        <w:spacing w:line="44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5+2產業創新領域包括</w:t>
      </w:r>
      <w:r w:rsidR="00366200" w:rsidRPr="006848B1">
        <w:rPr>
          <w:rFonts w:ascii="微軟正黑體" w:eastAsia="微軟正黑體" w:hAnsi="微軟正黑體" w:hint="eastAsia"/>
          <w:sz w:val="28"/>
          <w:szCs w:val="28"/>
        </w:rPr>
        <w:t>：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「智慧機械」、「亞洲‧矽谷」、「綠能科技」、「生醫產業」、「國防產業」、「新農業」及「循環經濟」。</w:t>
      </w:r>
    </w:p>
    <w:p w14:paraId="406AD2F9" w14:textId="77777777" w:rsidR="00316A43" w:rsidRPr="006848B1" w:rsidRDefault="00316A43" w:rsidP="00977853">
      <w:pPr>
        <w:pStyle w:val="a6"/>
        <w:numPr>
          <w:ilvl w:val="0"/>
          <w:numId w:val="5"/>
        </w:numPr>
        <w:spacing w:beforeLines="30" w:before="108" w:line="44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各計畫說明請參考國發會網址</w:t>
      </w:r>
      <w:r w:rsidRPr="006848B1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(</w:t>
      </w:r>
      <w:r w:rsidRPr="006848B1">
        <w:rPr>
          <w:rFonts w:ascii="微軟正黑體" w:eastAsia="微軟正黑體" w:hAnsi="微軟正黑體"/>
        </w:rPr>
        <w:t>httpx</w:t>
      </w:r>
      <w:r w:rsidRPr="006848B1">
        <w:rPr>
          <w:rFonts w:ascii="微軟正黑體" w:eastAsia="微軟正黑體" w:hAnsi="微軟正黑體" w:cs="Times New Roman"/>
        </w:rPr>
        <w:t>s://www.ndc.gov.tw/Content_List.aspx?n=9D024A4424DC36B9&amp;upn=6E972F5C30BF198F</w:t>
      </w:r>
      <w:r w:rsidRPr="006848B1">
        <w:rPr>
          <w:rFonts w:ascii="微軟正黑體" w:eastAsia="微軟正黑體" w:hAnsi="微軟正黑體" w:cs="Times New Roman"/>
          <w:sz w:val="28"/>
          <w:szCs w:val="28"/>
        </w:rPr>
        <w:t>)</w:t>
      </w:r>
    </w:p>
    <w:p w14:paraId="5D2C76FE" w14:textId="77777777" w:rsidR="003B01FB" w:rsidRPr="006848B1" w:rsidRDefault="00316A43" w:rsidP="00977853">
      <w:pPr>
        <w:spacing w:beforeLines="30" w:before="108" w:line="440" w:lineRule="exact"/>
        <w:ind w:leftChars="500" w:left="120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如</w:t>
      </w:r>
      <w:r w:rsidR="008B65AD" w:rsidRPr="006848B1">
        <w:rPr>
          <w:rFonts w:ascii="微軟正黑體" w:eastAsia="微軟正黑體" w:hAnsi="微軟正黑體" w:hint="eastAsia"/>
          <w:sz w:val="28"/>
          <w:szCs w:val="28"/>
        </w:rPr>
        <w:t>「智慧機械」：</w:t>
      </w:r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為推動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智機</w:t>
      </w:r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產業化及產業智機化，其定義及範疇如下：</w:t>
      </w:r>
    </w:p>
    <w:p w14:paraId="0DDDD4A1" w14:textId="77777777" w:rsidR="00DD5230" w:rsidRPr="006848B1" w:rsidRDefault="0016693A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(1)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智機產業化定義：智機即智慧機械，為整合各種智慧技術元素，使其具備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、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、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與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="00DD5230" w:rsidRPr="006848B1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及建立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1232DC9D" w14:textId="77777777" w:rsidR="00B87BAF" w:rsidRPr="006848B1" w:rsidRDefault="00DD5230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 xml:space="preserve">   範疇包含：建立設備整機、零組件、機器人、物聯網、大數據、</w:t>
      </w:r>
      <w:r w:rsidRPr="006848B1">
        <w:rPr>
          <w:rFonts w:ascii="微軟正黑體" w:eastAsia="微軟正黑體" w:hAnsi="微軟正黑體"/>
          <w:sz w:val="28"/>
          <w:szCs w:val="28"/>
        </w:rPr>
        <w:t>CPS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44462862" w14:textId="77777777" w:rsidR="00DD5230" w:rsidRPr="006848B1" w:rsidRDefault="00DD5230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(2)產業智機化定義：產業導入智慧機械，建構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智慧生產線</w:t>
      </w:r>
      <w:r w:rsidRPr="006848B1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具高效率、高品質、高彈性特徵</w:t>
      </w:r>
      <w:r w:rsidRPr="006848B1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消費者快速連結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，提供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大量客製化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聯網製造服務體系</w:t>
      </w:r>
      <w:r w:rsidR="00CB11F2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p w14:paraId="410CFEE6" w14:textId="7FA943E4" w:rsidR="00513283" w:rsidRPr="006848B1" w:rsidRDefault="00FD2B1D" w:rsidP="00877BE0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 xml:space="preserve">   範疇包含：包含航太、半導體、電子資訊、金屬運具、機械設備、食品、紡織、零售、物流、農業等產業。</w:t>
      </w:r>
    </w:p>
    <w:p w14:paraId="1B9E6F27" w14:textId="281ADF3F" w:rsidR="00BC6C65" w:rsidRPr="006848B1" w:rsidRDefault="00BC6C65" w:rsidP="00877BE0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</w:p>
    <w:p w14:paraId="5671A14C" w14:textId="77777777" w:rsidR="00BC6C65" w:rsidRPr="006848B1" w:rsidRDefault="00BC6C65" w:rsidP="00B07644">
      <w:pPr>
        <w:spacing w:beforeLines="30" w:before="108" w:line="440" w:lineRule="exact"/>
        <w:rPr>
          <w:rFonts w:ascii="微軟正黑體" w:eastAsia="微軟正黑體" w:hAnsi="微軟正黑體"/>
          <w:sz w:val="28"/>
          <w:szCs w:val="28"/>
        </w:rPr>
      </w:pPr>
    </w:p>
    <w:p w14:paraId="2A9BA63B" w14:textId="3859F5AA" w:rsidR="00B85C56" w:rsidRPr="006848B1" w:rsidRDefault="00B85C56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8" w:name="_Toc95321075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Q2：屬高附加價值產品及關鍵零組件相關產業類別為何?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BA587E" w:rsidRPr="00BA587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8"/>
    </w:p>
    <w:p w14:paraId="1A4A481D" w14:textId="382EBB6A" w:rsidR="00494759" w:rsidRPr="006848B1" w:rsidRDefault="00BE0326" w:rsidP="00494759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50FC9" w:rsidRPr="006848B1">
        <w:rPr>
          <w:rFonts w:ascii="微軟正黑體" w:eastAsia="微軟正黑體" w:hAnsi="微軟正黑體" w:hint="eastAsia"/>
          <w:bCs/>
          <w:sz w:val="28"/>
          <w:szCs w:val="28"/>
        </w:rPr>
        <w:t>符合本項資格者，請明確標示符合下表之行業別。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216"/>
      </w:tblGrid>
      <w:tr w:rsidR="00E41858" w:rsidRPr="006848B1" w14:paraId="1D5308FC" w14:textId="77777777" w:rsidTr="00E41858">
        <w:trPr>
          <w:tblHeader/>
        </w:trPr>
        <w:tc>
          <w:tcPr>
            <w:tcW w:w="709" w:type="dxa"/>
            <w:shd w:val="clear" w:color="auto" w:fill="auto"/>
          </w:tcPr>
          <w:p w14:paraId="6094E28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/>
                <w:szCs w:val="24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4AC320B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/>
                <w:b/>
                <w:szCs w:val="24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ACB1E3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/>
                <w:szCs w:val="24"/>
              </w:rPr>
              <w:t>行業別</w:t>
            </w:r>
          </w:p>
        </w:tc>
      </w:tr>
      <w:tr w:rsidR="00E41858" w:rsidRPr="006848B1" w14:paraId="6FD8197A" w14:textId="77777777" w:rsidTr="00E41858">
        <w:tc>
          <w:tcPr>
            <w:tcW w:w="709" w:type="dxa"/>
            <w:shd w:val="clear" w:color="auto" w:fill="auto"/>
          </w:tcPr>
          <w:p w14:paraId="158C7FB2" w14:textId="77777777" w:rsidR="00E41858" w:rsidRPr="006848B1" w:rsidRDefault="00E41858" w:rsidP="00797109">
            <w:pPr>
              <w:ind w:leftChars="-63" w:left="-151" w:firstLineChars="45" w:firstLine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A0B827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智慧電動車及應用服務</w:t>
            </w:r>
          </w:p>
        </w:tc>
        <w:tc>
          <w:tcPr>
            <w:tcW w:w="5216" w:type="dxa"/>
            <w:shd w:val="clear" w:color="auto" w:fill="auto"/>
          </w:tcPr>
          <w:p w14:paraId="3698EEEA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30   汽車及其零件製造業</w:t>
            </w:r>
          </w:p>
          <w:p w14:paraId="24125F2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2820電池製造業</w:t>
            </w:r>
          </w:p>
        </w:tc>
      </w:tr>
      <w:tr w:rsidR="00E41858" w:rsidRPr="006848B1" w14:paraId="0959CAD6" w14:textId="77777777" w:rsidTr="00E41858">
        <w:tc>
          <w:tcPr>
            <w:tcW w:w="709" w:type="dxa"/>
            <w:shd w:val="clear" w:color="auto" w:fill="auto"/>
          </w:tcPr>
          <w:p w14:paraId="505648C4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932735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高階複合工具機及應用服務</w:t>
            </w:r>
          </w:p>
        </w:tc>
        <w:tc>
          <w:tcPr>
            <w:tcW w:w="5216" w:type="dxa"/>
            <w:shd w:val="clear" w:color="auto" w:fill="auto"/>
          </w:tcPr>
          <w:p w14:paraId="3F7F151D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848B1" w14:paraId="0F159829" w14:textId="77777777" w:rsidTr="00E41858">
        <w:tc>
          <w:tcPr>
            <w:tcW w:w="709" w:type="dxa"/>
            <w:shd w:val="clear" w:color="auto" w:fill="auto"/>
          </w:tcPr>
          <w:p w14:paraId="54C72A4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7AE3BB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高強度輕量化自行車及應用服務</w:t>
            </w:r>
          </w:p>
        </w:tc>
        <w:tc>
          <w:tcPr>
            <w:tcW w:w="5216" w:type="dxa"/>
            <w:shd w:val="clear" w:color="auto" w:fill="auto"/>
          </w:tcPr>
          <w:p w14:paraId="7235A55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313自行車及其零件製造業</w:t>
            </w:r>
          </w:p>
        </w:tc>
      </w:tr>
      <w:tr w:rsidR="00E41858" w:rsidRPr="006848B1" w14:paraId="312AB97C" w14:textId="77777777" w:rsidTr="00E41858">
        <w:tc>
          <w:tcPr>
            <w:tcW w:w="709" w:type="dxa"/>
            <w:shd w:val="clear" w:color="auto" w:fill="auto"/>
          </w:tcPr>
          <w:p w14:paraId="4A7B195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F88CEA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風力發電設備及應用服務</w:t>
            </w:r>
          </w:p>
        </w:tc>
        <w:tc>
          <w:tcPr>
            <w:tcW w:w="5216" w:type="dxa"/>
            <w:shd w:val="clear" w:color="auto" w:fill="auto"/>
          </w:tcPr>
          <w:p w14:paraId="6E6D2D5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28電力設備製造業</w:t>
            </w:r>
          </w:p>
          <w:p w14:paraId="6D715DD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2810發電、輸電、配電機械製造業(風力發電)</w:t>
            </w:r>
          </w:p>
        </w:tc>
      </w:tr>
      <w:tr w:rsidR="00E41858" w:rsidRPr="006848B1" w14:paraId="0B265A64" w14:textId="77777777" w:rsidTr="00E41858">
        <w:tc>
          <w:tcPr>
            <w:tcW w:w="709" w:type="dxa"/>
            <w:shd w:val="clear" w:color="auto" w:fill="auto"/>
          </w:tcPr>
          <w:p w14:paraId="4F1A8790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7CF7E0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智慧型機器人及其應用服務</w:t>
            </w:r>
          </w:p>
        </w:tc>
        <w:tc>
          <w:tcPr>
            <w:tcW w:w="5216" w:type="dxa"/>
            <w:shd w:val="clear" w:color="auto" w:fill="auto"/>
          </w:tcPr>
          <w:p w14:paraId="7E22766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848B1" w14:paraId="0DA5F781" w14:textId="77777777" w:rsidTr="00E41858">
        <w:tc>
          <w:tcPr>
            <w:tcW w:w="709" w:type="dxa"/>
            <w:shd w:val="clear" w:color="auto" w:fill="auto"/>
          </w:tcPr>
          <w:p w14:paraId="59666EB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9B1574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航空級複材結構件及其應用服務</w:t>
            </w:r>
          </w:p>
        </w:tc>
        <w:tc>
          <w:tcPr>
            <w:tcW w:w="5216" w:type="dxa"/>
            <w:shd w:val="clear" w:color="auto" w:fill="auto"/>
          </w:tcPr>
          <w:p w14:paraId="336D92D0" w14:textId="77777777" w:rsidR="00E41858" w:rsidRPr="006848B1" w:rsidRDefault="00E41858" w:rsidP="003B4146">
            <w:pPr>
              <w:tabs>
                <w:tab w:val="left" w:pos="240"/>
                <w:tab w:val="left" w:pos="2880"/>
              </w:tabs>
              <w:spacing w:line="280" w:lineRule="exact"/>
              <w:ind w:left="317" w:hangingChars="132" w:hanging="317"/>
              <w:jc w:val="both"/>
              <w:rPr>
                <w:rFonts w:ascii="微軟正黑體" w:eastAsia="微軟正黑體" w:hAnsi="微軟正黑體"/>
                <w:spacing w:val="-1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6848B1">
              <w:rPr>
                <w:rFonts w:ascii="微軟正黑體" w:eastAsia="微軟正黑體" w:hAnsi="微軟正黑體" w:hint="eastAsia"/>
                <w:spacing w:val="-10"/>
                <w:szCs w:val="24"/>
              </w:rPr>
              <w:t>其他運輸工具及其零件製造業</w:t>
            </w:r>
          </w:p>
        </w:tc>
      </w:tr>
      <w:tr w:rsidR="00E41858" w:rsidRPr="006848B1" w14:paraId="6147BF62" w14:textId="77777777" w:rsidTr="00E41858">
        <w:tc>
          <w:tcPr>
            <w:tcW w:w="709" w:type="dxa"/>
            <w:shd w:val="clear" w:color="auto" w:fill="auto"/>
          </w:tcPr>
          <w:p w14:paraId="3314BD59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DB0BCA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聯網電視產品及應用服務</w:t>
            </w:r>
          </w:p>
        </w:tc>
        <w:tc>
          <w:tcPr>
            <w:tcW w:w="5216" w:type="dxa"/>
            <w:shd w:val="clear" w:color="auto" w:fill="auto"/>
          </w:tcPr>
          <w:p w14:paraId="40410FE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1B0CF415" w14:textId="0612892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2641面板及其組件製造業</w:t>
            </w:r>
          </w:p>
          <w:p w14:paraId="5AFC7C3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2649其他光電材料及元件製造業 </w:t>
            </w:r>
          </w:p>
          <w:p w14:paraId="2335C80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2730視聽電子產品製造業</w:t>
            </w:r>
          </w:p>
        </w:tc>
      </w:tr>
      <w:tr w:rsidR="00E41858" w:rsidRPr="006848B1" w14:paraId="1705AA8C" w14:textId="77777777" w:rsidTr="00E41858">
        <w:tc>
          <w:tcPr>
            <w:tcW w:w="709" w:type="dxa"/>
            <w:shd w:val="clear" w:color="auto" w:fill="auto"/>
          </w:tcPr>
          <w:p w14:paraId="188602B2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14:paraId="6822365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新世代寬頻通訊產品及應用服務</w:t>
            </w:r>
          </w:p>
        </w:tc>
        <w:tc>
          <w:tcPr>
            <w:tcW w:w="5216" w:type="dxa"/>
            <w:shd w:val="clear" w:color="auto" w:fill="auto"/>
          </w:tcPr>
          <w:p w14:paraId="038A782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272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通訊傳播設備製造業</w:t>
            </w:r>
          </w:p>
          <w:p w14:paraId="722F2E0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(多為2729其他通訊傳播設備製造業，但其中有一項為WiMAX/Cellular雙模手機</w:t>
            </w:r>
            <w:r w:rsidRPr="006848B1">
              <w:rPr>
                <w:rFonts w:ascii="微軟正黑體" w:eastAsia="微軟正黑體" w:hAnsi="微軟正黑體"/>
                <w:szCs w:val="24"/>
              </w:rPr>
              <w:t>—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應屬2721電話及手機製造業)</w:t>
            </w:r>
          </w:p>
        </w:tc>
      </w:tr>
      <w:tr w:rsidR="00E41858" w:rsidRPr="006848B1" w14:paraId="463DC9DB" w14:textId="77777777" w:rsidTr="00E41858">
        <w:tc>
          <w:tcPr>
            <w:tcW w:w="709" w:type="dxa"/>
            <w:shd w:val="clear" w:color="auto" w:fill="auto"/>
          </w:tcPr>
          <w:p w14:paraId="4F6C74D5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ECADD2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智慧型手持產品及其應用服務</w:t>
            </w:r>
          </w:p>
        </w:tc>
        <w:tc>
          <w:tcPr>
            <w:tcW w:w="5216" w:type="dxa"/>
            <w:shd w:val="clear" w:color="auto" w:fill="auto"/>
          </w:tcPr>
          <w:p w14:paraId="17930FD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7FD3697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271  電腦製造業</w:t>
            </w:r>
          </w:p>
          <w:p w14:paraId="6C81190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2721電話及手機製造業</w:t>
            </w:r>
          </w:p>
          <w:p w14:paraId="2FAACB1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277  光學儀器及設備製造業</w:t>
            </w:r>
          </w:p>
        </w:tc>
      </w:tr>
      <w:tr w:rsidR="00E41858" w:rsidRPr="006848B1" w14:paraId="26AD23E1" w14:textId="77777777" w:rsidTr="00E41858">
        <w:tc>
          <w:tcPr>
            <w:tcW w:w="709" w:type="dxa"/>
            <w:shd w:val="clear" w:color="auto" w:fill="auto"/>
          </w:tcPr>
          <w:p w14:paraId="4B75BF9C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F44907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LED照明系統與應用服務</w:t>
            </w:r>
          </w:p>
        </w:tc>
        <w:tc>
          <w:tcPr>
            <w:tcW w:w="5216" w:type="dxa"/>
            <w:shd w:val="clear" w:color="auto" w:fill="auto"/>
          </w:tcPr>
          <w:p w14:paraId="046752C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6848B1">
              <w:rPr>
                <w:rFonts w:ascii="微軟正黑體" w:eastAsia="微軟正黑體" w:hAnsi="微軟正黑體"/>
                <w:szCs w:val="24"/>
              </w:rPr>
              <w:t>4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  照明器具製造業</w:t>
            </w:r>
          </w:p>
          <w:p w14:paraId="0ADEF6C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2642發光二極體製造業</w:t>
            </w:r>
          </w:p>
        </w:tc>
      </w:tr>
      <w:tr w:rsidR="00E41858" w:rsidRPr="006848B1" w14:paraId="2F04FD89" w14:textId="77777777" w:rsidTr="00E41858">
        <w:tc>
          <w:tcPr>
            <w:tcW w:w="709" w:type="dxa"/>
            <w:shd w:val="clear" w:color="auto" w:fill="auto"/>
          </w:tcPr>
          <w:p w14:paraId="5B46397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016819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太陽光電產品及應用服務</w:t>
            </w:r>
          </w:p>
        </w:tc>
        <w:tc>
          <w:tcPr>
            <w:tcW w:w="5216" w:type="dxa"/>
            <w:shd w:val="clear" w:color="auto" w:fill="auto"/>
          </w:tcPr>
          <w:p w14:paraId="6A753F2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2643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太陽能電池製造業</w:t>
            </w:r>
          </w:p>
        </w:tc>
      </w:tr>
      <w:tr w:rsidR="00E41858" w:rsidRPr="006848B1" w14:paraId="10A1F658" w14:textId="77777777" w:rsidTr="00E41858">
        <w:tc>
          <w:tcPr>
            <w:tcW w:w="709" w:type="dxa"/>
            <w:shd w:val="clear" w:color="auto" w:fill="auto"/>
          </w:tcPr>
          <w:p w14:paraId="6D7F2AF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2A10AE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雲端運算產品及應用服務</w:t>
            </w:r>
          </w:p>
        </w:tc>
        <w:tc>
          <w:tcPr>
            <w:tcW w:w="5216" w:type="dxa"/>
            <w:shd w:val="clear" w:color="auto" w:fill="auto"/>
          </w:tcPr>
          <w:p w14:paraId="372CBF8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4ABB5B1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271 電腦製造業</w:t>
            </w:r>
          </w:p>
        </w:tc>
      </w:tr>
      <w:tr w:rsidR="00E41858" w:rsidRPr="006848B1" w14:paraId="5D258200" w14:textId="77777777" w:rsidTr="00E41858">
        <w:tc>
          <w:tcPr>
            <w:tcW w:w="709" w:type="dxa"/>
            <w:shd w:val="clear" w:color="auto" w:fill="auto"/>
          </w:tcPr>
          <w:p w14:paraId="30744CE9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78B7504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bCs/>
                <w:szCs w:val="24"/>
              </w:rPr>
              <w:t>高階醫療器材</w:t>
            </w:r>
          </w:p>
        </w:tc>
        <w:tc>
          <w:tcPr>
            <w:tcW w:w="5216" w:type="dxa"/>
            <w:shd w:val="clear" w:color="auto" w:fill="auto"/>
          </w:tcPr>
          <w:p w14:paraId="2B9062A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2760輻射及電子醫學設備製造業</w:t>
            </w:r>
          </w:p>
        </w:tc>
      </w:tr>
      <w:tr w:rsidR="00E41858" w:rsidRPr="006848B1" w14:paraId="30C6724C" w14:textId="77777777" w:rsidTr="00E41858">
        <w:trPr>
          <w:trHeight w:val="494"/>
        </w:trPr>
        <w:tc>
          <w:tcPr>
            <w:tcW w:w="709" w:type="dxa"/>
            <w:shd w:val="clear" w:color="auto" w:fill="auto"/>
          </w:tcPr>
          <w:p w14:paraId="02F911F8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2833140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bCs/>
                <w:szCs w:val="24"/>
              </w:rPr>
              <w:t>利基型藥品</w:t>
            </w:r>
          </w:p>
        </w:tc>
        <w:tc>
          <w:tcPr>
            <w:tcW w:w="5216" w:type="dxa"/>
            <w:shd w:val="clear" w:color="auto" w:fill="auto"/>
          </w:tcPr>
          <w:p w14:paraId="4A93846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200藥品及醫用化學製品製造業</w:t>
            </w:r>
          </w:p>
          <w:p w14:paraId="184BD8B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(2001原料藥製造業、2002西藥製造業、2003生物藥品製造業、2005體外檢驗試劑製造業)</w:t>
            </w:r>
          </w:p>
        </w:tc>
      </w:tr>
      <w:tr w:rsidR="00E41858" w:rsidRPr="006848B1" w14:paraId="623F0351" w14:textId="77777777" w:rsidTr="00E41858">
        <w:tc>
          <w:tcPr>
            <w:tcW w:w="709" w:type="dxa"/>
            <w:shd w:val="clear" w:color="auto" w:fill="auto"/>
          </w:tcPr>
          <w:p w14:paraId="481BAAD2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687512A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產業用紡織品及其應用服務</w:t>
            </w:r>
          </w:p>
        </w:tc>
        <w:tc>
          <w:tcPr>
            <w:tcW w:w="5216" w:type="dxa"/>
            <w:shd w:val="clear" w:color="auto" w:fill="auto"/>
          </w:tcPr>
          <w:p w14:paraId="6E588A3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1130 不織布業</w:t>
            </w:r>
          </w:p>
          <w:p w14:paraId="55BC71F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112  織布業</w:t>
            </w:r>
          </w:p>
          <w:p w14:paraId="396D2444" w14:textId="77777777" w:rsidR="00E41858" w:rsidRPr="006848B1" w:rsidRDefault="00E41858" w:rsidP="003B4146">
            <w:pPr>
              <w:ind w:left="600" w:hangingChars="250" w:hanging="60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1159 其他紡織品製造業(濾布、濾網)</w:t>
            </w:r>
          </w:p>
          <w:p w14:paraId="2B15112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1850 人造纖維製造業</w:t>
            </w:r>
          </w:p>
        </w:tc>
      </w:tr>
      <w:tr w:rsidR="00E41858" w:rsidRPr="006848B1" w14:paraId="30508770" w14:textId="77777777" w:rsidTr="00E41858">
        <w:trPr>
          <w:trHeight w:val="381"/>
        </w:trPr>
        <w:tc>
          <w:tcPr>
            <w:tcW w:w="709" w:type="dxa"/>
            <w:shd w:val="clear" w:color="auto" w:fill="auto"/>
          </w:tcPr>
          <w:p w14:paraId="266F1C95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FA8580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氫能與燃料電池</w:t>
            </w:r>
          </w:p>
        </w:tc>
        <w:tc>
          <w:tcPr>
            <w:tcW w:w="5216" w:type="dxa"/>
            <w:shd w:val="clear" w:color="auto" w:fill="auto"/>
          </w:tcPr>
          <w:p w14:paraId="4845942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2890其他電力設備製造業(燃料電池)</w:t>
            </w:r>
          </w:p>
        </w:tc>
      </w:tr>
      <w:tr w:rsidR="00E41858" w:rsidRPr="006848B1" w14:paraId="2AEB86C0" w14:textId="77777777" w:rsidTr="00E41858">
        <w:trPr>
          <w:trHeight w:val="760"/>
        </w:trPr>
        <w:tc>
          <w:tcPr>
            <w:tcW w:w="709" w:type="dxa"/>
            <w:shd w:val="clear" w:color="auto" w:fill="auto"/>
          </w:tcPr>
          <w:p w14:paraId="1C68982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73A2AA9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能源資通訊</w:t>
            </w:r>
          </w:p>
        </w:tc>
        <w:tc>
          <w:tcPr>
            <w:tcW w:w="5216" w:type="dxa"/>
            <w:shd w:val="clear" w:color="auto" w:fill="auto"/>
          </w:tcPr>
          <w:p w14:paraId="4276940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  <w:p w14:paraId="5A19CD72" w14:textId="77777777" w:rsidR="00E41858" w:rsidRPr="006848B1" w:rsidRDefault="00E41858" w:rsidP="003B4146">
            <w:pPr>
              <w:ind w:left="674" w:hangingChars="281" w:hanging="67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2751 量測導航及控制器設備製造業 </w:t>
            </w:r>
          </w:p>
        </w:tc>
      </w:tr>
      <w:tr w:rsidR="00E41858" w:rsidRPr="006848B1" w14:paraId="7D2DAFDF" w14:textId="77777777" w:rsidTr="00E41858">
        <w:tc>
          <w:tcPr>
            <w:tcW w:w="709" w:type="dxa"/>
            <w:shd w:val="clear" w:color="auto" w:fill="auto"/>
          </w:tcPr>
          <w:p w14:paraId="289D42A7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412BE6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MIT品牌服飾</w:t>
            </w:r>
          </w:p>
        </w:tc>
        <w:tc>
          <w:tcPr>
            <w:tcW w:w="5216" w:type="dxa"/>
            <w:shd w:val="clear" w:color="auto" w:fill="auto"/>
          </w:tcPr>
          <w:p w14:paraId="4E1F8F6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121梭織成衣製造業</w:t>
            </w:r>
          </w:p>
          <w:p w14:paraId="2BCCF9F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122針織成衣製造業</w:t>
            </w:r>
          </w:p>
          <w:p w14:paraId="719D941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1231襪類製造業</w:t>
            </w:r>
          </w:p>
          <w:p w14:paraId="4547857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1232紡織手套製造業</w:t>
            </w:r>
          </w:p>
          <w:p w14:paraId="63D7B57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1233紡織帽製造業</w:t>
            </w:r>
          </w:p>
          <w:p w14:paraId="6558850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1239其他服飾品製造業（限圍巾）</w:t>
            </w:r>
          </w:p>
          <w:p w14:paraId="0FF3E9E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1302鞋類製造業（限成品）</w:t>
            </w:r>
          </w:p>
          <w:p w14:paraId="1B61420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1303行李箱及手提袋製造業（限成品）</w:t>
            </w:r>
          </w:p>
        </w:tc>
      </w:tr>
      <w:tr w:rsidR="00E41858" w:rsidRPr="006848B1" w14:paraId="4052C50A" w14:textId="77777777" w:rsidTr="00E41858">
        <w:tc>
          <w:tcPr>
            <w:tcW w:w="709" w:type="dxa"/>
            <w:shd w:val="clear" w:color="auto" w:fill="auto"/>
          </w:tcPr>
          <w:p w14:paraId="5CC0EED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7098105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/>
                <w:color w:val="000000"/>
                <w:szCs w:val="24"/>
              </w:rPr>
              <w:t>生質塑膠產品</w:t>
            </w:r>
          </w:p>
        </w:tc>
        <w:tc>
          <w:tcPr>
            <w:tcW w:w="5216" w:type="dxa"/>
            <w:shd w:val="clear" w:color="auto" w:fill="auto"/>
          </w:tcPr>
          <w:p w14:paraId="14B6B537" w14:textId="77777777" w:rsidR="00E41858" w:rsidRPr="006848B1" w:rsidRDefault="00E41858" w:rsidP="003B4146">
            <w:pPr>
              <w:ind w:left="600" w:rightChars="-72" w:right="-173" w:hangingChars="250" w:hanging="60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220  塑膠製品製造業中使用生質塑膠材料製造生質食品容器</w:t>
            </w:r>
          </w:p>
        </w:tc>
      </w:tr>
      <w:tr w:rsidR="00E41858" w:rsidRPr="006848B1" w14:paraId="5695B6BA" w14:textId="77777777" w:rsidTr="00E41858">
        <w:tc>
          <w:tcPr>
            <w:tcW w:w="709" w:type="dxa"/>
            <w:shd w:val="clear" w:color="auto" w:fill="auto"/>
          </w:tcPr>
          <w:p w14:paraId="425DE41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704A0A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智慧小家電</w:t>
            </w:r>
          </w:p>
        </w:tc>
        <w:tc>
          <w:tcPr>
            <w:tcW w:w="5216" w:type="dxa"/>
            <w:shd w:val="clear" w:color="auto" w:fill="auto"/>
          </w:tcPr>
          <w:p w14:paraId="7792D22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</w:tc>
      </w:tr>
      <w:tr w:rsidR="00E41858" w:rsidRPr="006848B1" w14:paraId="7B97A611" w14:textId="77777777" w:rsidTr="00E41858">
        <w:tc>
          <w:tcPr>
            <w:tcW w:w="709" w:type="dxa"/>
            <w:shd w:val="clear" w:color="auto" w:fill="auto"/>
          </w:tcPr>
          <w:p w14:paraId="488FE83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lastRenderedPageBreak/>
              <w:t>21</w:t>
            </w:r>
          </w:p>
        </w:tc>
        <w:tc>
          <w:tcPr>
            <w:tcW w:w="2693" w:type="dxa"/>
            <w:shd w:val="clear" w:color="auto" w:fill="auto"/>
          </w:tcPr>
          <w:p w14:paraId="53CB8BD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數位手工具</w:t>
            </w:r>
          </w:p>
        </w:tc>
        <w:tc>
          <w:tcPr>
            <w:tcW w:w="5216" w:type="dxa"/>
            <w:shd w:val="clear" w:color="auto" w:fill="auto"/>
          </w:tcPr>
          <w:p w14:paraId="42C0DAD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2938 動力手工具製造業</w:t>
            </w:r>
          </w:p>
        </w:tc>
      </w:tr>
      <w:tr w:rsidR="00E41858" w:rsidRPr="006848B1" w14:paraId="5D583860" w14:textId="77777777" w:rsidTr="00E41858">
        <w:tc>
          <w:tcPr>
            <w:tcW w:w="709" w:type="dxa"/>
            <w:shd w:val="clear" w:color="auto" w:fill="auto"/>
          </w:tcPr>
          <w:p w14:paraId="03CADD14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1890085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精微金屬製品</w:t>
            </w:r>
          </w:p>
          <w:p w14:paraId="689C63F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安全智慧衛浴器材</w:t>
            </w:r>
          </w:p>
        </w:tc>
        <w:tc>
          <w:tcPr>
            <w:tcW w:w="5216" w:type="dxa"/>
            <w:shd w:val="clear" w:color="auto" w:fill="auto"/>
          </w:tcPr>
          <w:p w14:paraId="52B3F8AF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25   金屬製品製造業 </w:t>
            </w:r>
          </w:p>
        </w:tc>
      </w:tr>
      <w:tr w:rsidR="00E41858" w:rsidRPr="006848B1" w14:paraId="5BB8F112" w14:textId="77777777" w:rsidTr="00E41858">
        <w:tc>
          <w:tcPr>
            <w:tcW w:w="709" w:type="dxa"/>
            <w:shd w:val="clear" w:color="auto" w:fill="auto"/>
          </w:tcPr>
          <w:p w14:paraId="1C779CCF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3C7743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特色烘焙食品</w:t>
            </w:r>
          </w:p>
        </w:tc>
        <w:tc>
          <w:tcPr>
            <w:tcW w:w="5216" w:type="dxa"/>
            <w:shd w:val="clear" w:color="auto" w:fill="auto"/>
          </w:tcPr>
          <w:p w14:paraId="05C117C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0891 烘焙炊食品製造業</w:t>
            </w:r>
          </w:p>
        </w:tc>
      </w:tr>
    </w:tbl>
    <w:p w14:paraId="610534F3" w14:textId="77777777" w:rsidR="00BE0326" w:rsidRPr="006848B1" w:rsidRDefault="00BE0326" w:rsidP="00BE0326">
      <w:pPr>
        <w:rPr>
          <w:rFonts w:ascii="微軟正黑體" w:eastAsia="微軟正黑體" w:hAnsi="微軟正黑體"/>
        </w:rPr>
      </w:pPr>
    </w:p>
    <w:p w14:paraId="1FCD4052" w14:textId="71AA13EC" w:rsidR="002E75DA" w:rsidRPr="006848B1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95321076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Q3：</w:t>
      </w:r>
      <w:r w:rsidR="002A5A7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何謂國際供應鏈居於關鍵地位?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BA587E" w:rsidRPr="00BA587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9"/>
    </w:p>
    <w:p w14:paraId="20294ECD" w14:textId="057A4088" w:rsidR="001240A1" w:rsidRPr="006848B1" w:rsidRDefault="00DB623F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240A1" w:rsidRPr="006848B1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3E0A43CC" w14:textId="77777777" w:rsidR="00AE4EA9" w:rsidRPr="006848B1" w:rsidRDefault="00AE4EA9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6BC0CD1C" w14:textId="1F75AA39" w:rsidR="002A5A7E" w:rsidRPr="006848B1" w:rsidRDefault="002A5A7E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0" w:name="_Toc95321077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Q4：符合自有品牌國際行銷之情況?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BA587E" w:rsidRPr="00BA587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10"/>
    </w:p>
    <w:p w14:paraId="5E89A5AE" w14:textId="77777777" w:rsidR="001240A1" w:rsidRPr="006848B1" w:rsidRDefault="001240A1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341B3" w:rsidRPr="006848B1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61A5DD73" w14:textId="77777777" w:rsidR="00B17CBB" w:rsidRPr="006848B1" w:rsidRDefault="00B17CBB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332D6B6E" w14:textId="77777777" w:rsidR="00B17CBB" w:rsidRPr="006848B1" w:rsidRDefault="00B17CBB" w:rsidP="00150A05">
      <w:pPr>
        <w:pStyle w:val="1"/>
        <w:spacing w:before="0" w:after="0" w:line="240" w:lineRule="auto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1" w:name="_Toc95321078"/>
      <w:bookmarkStart w:id="12" w:name="_Toc13146220"/>
      <w:r w:rsidRPr="006848B1">
        <w:rPr>
          <w:rFonts w:ascii="微軟正黑體" w:eastAsia="微軟正黑體" w:hAnsi="微軟正黑體" w:hint="eastAsia"/>
          <w:sz w:val="28"/>
          <w:szCs w:val="28"/>
        </w:rPr>
        <w:t>三、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</w:t>
      </w:r>
      <w:bookmarkEnd w:id="11"/>
    </w:p>
    <w:p w14:paraId="707F2EF4" w14:textId="525A9312" w:rsidR="00B17CBB" w:rsidRPr="006848B1" w:rsidRDefault="00B17CBB" w:rsidP="00384222">
      <w:pPr>
        <w:pStyle w:val="3"/>
        <w:spacing w:line="440" w:lineRule="exact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3" w:name="_Toc95321079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Q1：</w:t>
      </w:r>
      <w:bookmarkEnd w:id="12"/>
      <w:r w:rsidR="00087E4E"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何謂符合「中小企業認定標準」之中小企業? (</w:t>
      </w:r>
      <w:r w:rsidR="00BA587E" w:rsidRPr="00BA587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中小及新創企業署</w:t>
      </w:r>
      <w:r w:rsidR="00087E4E"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bookmarkEnd w:id="13"/>
      <w:r w:rsidR="00087E4E"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 xml:space="preserve">  </w:t>
      </w:r>
    </w:p>
    <w:p w14:paraId="5A39383B" w14:textId="77777777" w:rsidR="00087E4E" w:rsidRPr="006848B1" w:rsidRDefault="00087E4E" w:rsidP="00087E4E">
      <w:pPr>
        <w:spacing w:line="440" w:lineRule="exact"/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  <w:t>說明：</w:t>
      </w:r>
    </w:p>
    <w:p w14:paraId="602F175C" w14:textId="77777777" w:rsidR="00087E4E" w:rsidRPr="006848B1" w:rsidRDefault="00087E4E" w:rsidP="00977853">
      <w:pPr>
        <w:spacing w:line="440" w:lineRule="exact"/>
        <w:ind w:left="236" w:hangingChars="86" w:hanging="236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4" w:name="_Toc13146221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依據「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中小企業認定標準」第 2 條，所稱中小企業指依法辦理公司登記或商業登記，</w:t>
      </w: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實收資本額在新臺幣1億元以下，或經常僱用員工人數未滿200人之事業。</w:t>
      </w:r>
    </w:p>
    <w:p w14:paraId="099FFBCB" w14:textId="77777777" w:rsidR="00087E4E" w:rsidRPr="006848B1" w:rsidRDefault="00087E4E" w:rsidP="00977853">
      <w:pPr>
        <w:spacing w:line="440" w:lineRule="exact"/>
        <w:ind w:left="238" w:hangingChars="85" w:hanging="238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2.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依據「中小企業認定標準」第 6 條規定，具有下列情形之一者，視同中小企業：</w:t>
      </w:r>
    </w:p>
    <w:p w14:paraId="598B4647" w14:textId="77777777" w:rsidR="00977853" w:rsidRPr="006848B1" w:rsidRDefault="00087E4E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(1)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中小企業經輔導擴充後，其規模超過第 2 條所定基準者，自擴充之日起，2 年內視同中小企業。</w:t>
      </w:r>
    </w:p>
    <w:p w14:paraId="4F140016" w14:textId="787C32DC" w:rsidR="00087E4E" w:rsidRPr="006848B1" w:rsidRDefault="00087E4E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(2)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中小企業經輔導合併後，其規模超過第 2 條所定基準者，自合併之日起，3 年內視同中小企業。</w:t>
      </w:r>
    </w:p>
    <w:p w14:paraId="4FB8190F" w14:textId="77777777" w:rsidR="00150FC9" w:rsidRPr="006848B1" w:rsidRDefault="00150FC9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</w:p>
    <w:p w14:paraId="4D543438" w14:textId="4513ED80" w:rsidR="00B17CBB" w:rsidRPr="006848B1" w:rsidRDefault="00087E4E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5" w:name="_Toc95321080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Q2：</w:t>
      </w:r>
      <w:bookmarkEnd w:id="14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如何認定為符合「中小企業認定標準」第 6 條之視同中小企業及起算日? (</w:t>
      </w:r>
      <w:r w:rsidR="00BA587E" w:rsidRPr="00BA587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中小及新創企業署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bookmarkEnd w:id="15"/>
    </w:p>
    <w:p w14:paraId="32641539" w14:textId="77777777" w:rsidR="00B17CBB" w:rsidRPr="006848B1" w:rsidRDefault="00B17CBB" w:rsidP="00735064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448EED1F" w14:textId="77777777" w:rsidR="00087E4E" w:rsidRPr="006848B1" w:rsidRDefault="00735064" w:rsidP="00977853">
      <w:pPr>
        <w:spacing w:line="440" w:lineRule="exact"/>
        <w:ind w:left="222" w:hangingChars="81" w:hanging="222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企業規模超過「中小企業認定標準」第 2 條所定基準者，提出經「中小企業輔導體系建立及輔導辦法」第 2 條所定輔導體系經濟部 11項輔導體系)之輔導合約證明。</w:t>
      </w:r>
    </w:p>
    <w:p w14:paraId="3A2B87B1" w14:textId="77777777" w:rsidR="00087E4E" w:rsidRPr="006848B1" w:rsidRDefault="00735064" w:rsidP="00087E4E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2.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視同中小企業之起算日如下：</w:t>
      </w:r>
    </w:p>
    <w:p w14:paraId="33016B71" w14:textId="77777777" w:rsidR="00087E4E" w:rsidRPr="006848B1" w:rsidRDefault="00860FAC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(1)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擴充之日起 2 年內：</w:t>
      </w:r>
    </w:p>
    <w:p w14:paraId="5883953B" w14:textId="77777777" w:rsidR="00087E4E" w:rsidRPr="006848B1" w:rsidRDefault="00087E4E" w:rsidP="00977853">
      <w:pPr>
        <w:spacing w:line="440" w:lineRule="exact"/>
        <w:ind w:leftChars="269" w:left="906" w:hangingChars="95" w:hanging="26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A.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 xml:space="preserve">實收資本額：自公司登記或商業登記所登載逾 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1億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元之變更登記日起算。</w:t>
      </w:r>
    </w:p>
    <w:p w14:paraId="4B00E7B4" w14:textId="77777777" w:rsidR="00087E4E" w:rsidRPr="006848B1" w:rsidRDefault="00087E4E" w:rsidP="00977853">
      <w:pPr>
        <w:spacing w:line="440" w:lineRule="exact"/>
        <w:ind w:leftChars="274" w:left="894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B.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經常僱用員工人數：臺閩地區勞工保險機構受理事業最近12個月之平均月投保人數達 2 百人之最後1 個月底起</w:t>
      </w:r>
      <w:r w:rsidR="00860FAC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算。</w:t>
      </w:r>
    </w:p>
    <w:p w14:paraId="7CC5B41C" w14:textId="03F5DF95" w:rsidR="00B17CBB" w:rsidRPr="006848B1" w:rsidRDefault="00735064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="00087E4E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(2)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合併之日起 3 年內：合併日起算。</w:t>
      </w:r>
    </w:p>
    <w:p w14:paraId="0A8F1BB1" w14:textId="77777777" w:rsidR="00150FC9" w:rsidRPr="006848B1" w:rsidRDefault="00150FC9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</w:p>
    <w:p w14:paraId="479BA090" w14:textId="5D012D40" w:rsidR="00384222" w:rsidRPr="006848B1" w:rsidRDefault="00384222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6" w:name="_Toc95321081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</w:t>
      </w: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3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：符合「中小企業認定標準」且使用統一發票之中小企業，業者需</w:t>
      </w:r>
      <w:r w:rsidR="00ED27BB"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要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提供那些證明文件資料? (</w:t>
      </w:r>
      <w:r w:rsidR="00BA587E" w:rsidRPr="00BA587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中小及新創企業署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bookmarkEnd w:id="16"/>
    </w:p>
    <w:p w14:paraId="386BA109" w14:textId="77777777" w:rsidR="00384222" w:rsidRPr="006848B1" w:rsidRDefault="00384222" w:rsidP="00384222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140D9F41" w14:textId="77777777" w:rsidR="00AD7ACF" w:rsidRPr="006848B1" w:rsidRDefault="00384222" w:rsidP="00AD7ACF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="00AD7ACF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公司設立(變更)登記表或商業登記文件影本1份</w:t>
      </w:r>
      <w:r w:rsidR="00AD7ACF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。</w:t>
      </w:r>
    </w:p>
    <w:p w14:paraId="69A330F1" w14:textId="15B9158B" w:rsidR="00AD7ACF" w:rsidRPr="006848B1" w:rsidRDefault="00AD7ACF" w:rsidP="00977853">
      <w:pPr>
        <w:spacing w:line="440" w:lineRule="exact"/>
        <w:ind w:left="236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2.加蓋稅捐稽徵機關收件戳之前一年度</w:t>
      </w:r>
      <w:r w:rsidR="004966D3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營利事業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所得稅結算申報書損益表</w:t>
      </w:r>
      <w:r w:rsidR="004966D3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及資產負債表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。(前1年設立未滿1年或本年度設立者，則檢附已完成申報之營業人銷售額與稅額申報書)</w:t>
      </w:r>
    </w:p>
    <w:p w14:paraId="34996D76" w14:textId="77777777" w:rsidR="00384222" w:rsidRPr="006848B1" w:rsidRDefault="00384222" w:rsidP="00977853">
      <w:pPr>
        <w:spacing w:line="440" w:lineRule="exact"/>
        <w:ind w:left="236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3.公司所屬投保單位全部保險證號之最近12個月勞動部勞工保險局投保人數資料表；若企業投保期間未達12個月，以實際投保月份之平</w:t>
      </w:r>
      <w:r w:rsidR="00735064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均投保人數認定。</w:t>
      </w:r>
    </w:p>
    <w:p w14:paraId="7D090E85" w14:textId="77777777" w:rsidR="00735064" w:rsidRPr="006848B1" w:rsidRDefault="00384222" w:rsidP="00384222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4.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最近一期營業人銷售額與稅額申報書。</w:t>
      </w:r>
    </w:p>
    <w:p w14:paraId="5F7F0F88" w14:textId="77777777" w:rsidR="004966D3" w:rsidRPr="006848B1" w:rsidRDefault="004966D3" w:rsidP="00384222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5.如有工廠登記者，檢附工廠登記證明資料。</w:t>
      </w:r>
    </w:p>
    <w:p w14:paraId="2883C121" w14:textId="63F5AF3B" w:rsidR="00384222" w:rsidRPr="00547547" w:rsidRDefault="00AE6096" w:rsidP="00977853">
      <w:pPr>
        <w:spacing w:line="440" w:lineRule="exact"/>
        <w:ind w:left="249" w:hangingChars="91" w:hanging="249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6</w:t>
      </w:r>
      <w:r w:rsidR="00384222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.</w:t>
      </w:r>
      <w:r w:rsidR="00384222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中小企業認定標準第 6 條視同中小企業者，檢附輔導合約及視同中小企業起算日之相關證明資料。</w:t>
      </w:r>
    </w:p>
    <w:sectPr w:rsidR="00384222" w:rsidRPr="00547547" w:rsidSect="00E14D05">
      <w:footerReference w:type="default" r:id="rId8"/>
      <w:pgSz w:w="11906" w:h="16838"/>
      <w:pgMar w:top="144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0B89" w14:textId="77777777" w:rsidR="0027678E" w:rsidRDefault="0027678E" w:rsidP="001D3841">
      <w:r>
        <w:separator/>
      </w:r>
    </w:p>
  </w:endnote>
  <w:endnote w:type="continuationSeparator" w:id="0">
    <w:p w14:paraId="4AAA5BEA" w14:textId="77777777" w:rsidR="0027678E" w:rsidRDefault="0027678E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5223"/>
      <w:docPartObj>
        <w:docPartGallery w:val="Page Numbers (Bottom of Page)"/>
        <w:docPartUnique/>
      </w:docPartObj>
    </w:sdtPr>
    <w:sdtContent>
      <w:p w14:paraId="253224B5" w14:textId="77777777" w:rsidR="001D3841" w:rsidRDefault="004D2FD0">
        <w:pPr>
          <w:pStyle w:val="aa"/>
          <w:jc w:val="center"/>
        </w:pPr>
        <w:r>
          <w:fldChar w:fldCharType="begin"/>
        </w:r>
        <w:r w:rsidR="001D3841">
          <w:instrText>PAGE   \* MERGEFORMAT</w:instrText>
        </w:r>
        <w:r>
          <w:fldChar w:fldCharType="separate"/>
        </w:r>
        <w:r w:rsidR="00DE0E24" w:rsidRPr="00DE0E24">
          <w:rPr>
            <w:noProof/>
            <w:lang w:val="zh-TW"/>
          </w:rPr>
          <w:t>9</w:t>
        </w:r>
        <w:r>
          <w:fldChar w:fldCharType="end"/>
        </w:r>
      </w:p>
    </w:sdtContent>
  </w:sdt>
  <w:p w14:paraId="0FB6F971" w14:textId="77777777" w:rsidR="001D3841" w:rsidRDefault="001D38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A8599" w14:textId="77777777" w:rsidR="0027678E" w:rsidRDefault="0027678E" w:rsidP="001D3841">
      <w:r>
        <w:separator/>
      </w:r>
    </w:p>
  </w:footnote>
  <w:footnote w:type="continuationSeparator" w:id="0">
    <w:p w14:paraId="0C196C4B" w14:textId="77777777" w:rsidR="0027678E" w:rsidRDefault="0027678E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E369E8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57C86"/>
    <w:multiLevelType w:val="hybridMultilevel"/>
    <w:tmpl w:val="F24A8246"/>
    <w:lvl w:ilvl="0" w:tplc="502E75C4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78CA7900">
      <w:numFmt w:val="bullet"/>
      <w:lvlText w:val="•"/>
      <w:lvlJc w:val="left"/>
      <w:pPr>
        <w:ind w:left="1754" w:hanging="480"/>
      </w:pPr>
      <w:rPr>
        <w:rFonts w:hint="default"/>
        <w:lang w:val="zh-TW" w:eastAsia="zh-TW" w:bidi="zh-TW"/>
      </w:rPr>
    </w:lvl>
    <w:lvl w:ilvl="2" w:tplc="5F70B996">
      <w:numFmt w:val="bullet"/>
      <w:lvlText w:val="•"/>
      <w:lvlJc w:val="left"/>
      <w:pPr>
        <w:ind w:left="2549" w:hanging="480"/>
      </w:pPr>
      <w:rPr>
        <w:rFonts w:hint="default"/>
        <w:lang w:val="zh-TW" w:eastAsia="zh-TW" w:bidi="zh-TW"/>
      </w:rPr>
    </w:lvl>
    <w:lvl w:ilvl="3" w:tplc="2BCA4886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D360B4EC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59B87340">
      <w:numFmt w:val="bullet"/>
      <w:lvlText w:val="•"/>
      <w:lvlJc w:val="left"/>
      <w:pPr>
        <w:ind w:left="4933" w:hanging="480"/>
      </w:pPr>
      <w:rPr>
        <w:rFonts w:hint="default"/>
        <w:lang w:val="zh-TW" w:eastAsia="zh-TW" w:bidi="zh-TW"/>
      </w:rPr>
    </w:lvl>
    <w:lvl w:ilvl="6" w:tplc="DD1C3452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7" w:tplc="87FC3138">
      <w:numFmt w:val="bullet"/>
      <w:lvlText w:val="•"/>
      <w:lvlJc w:val="left"/>
      <w:pPr>
        <w:ind w:left="6522" w:hanging="480"/>
      </w:pPr>
      <w:rPr>
        <w:rFonts w:hint="default"/>
        <w:lang w:val="zh-TW" w:eastAsia="zh-TW" w:bidi="zh-TW"/>
      </w:rPr>
    </w:lvl>
    <w:lvl w:ilvl="8" w:tplc="B510B816">
      <w:numFmt w:val="bullet"/>
      <w:lvlText w:val="•"/>
      <w:lvlJc w:val="left"/>
      <w:pPr>
        <w:ind w:left="7317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08137D59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0993D36"/>
    <w:multiLevelType w:val="hybridMultilevel"/>
    <w:tmpl w:val="FF5881D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41574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24419BF"/>
    <w:multiLevelType w:val="hybridMultilevel"/>
    <w:tmpl w:val="7C32106C"/>
    <w:lvl w:ilvl="0" w:tplc="F81CCE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C90D8A2">
      <w:start w:val="1"/>
      <w:numFmt w:val="decimal"/>
      <w:lvlText w:val="(%3)"/>
      <w:lvlJc w:val="left"/>
      <w:pPr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B556F8B"/>
    <w:multiLevelType w:val="hybridMultilevel"/>
    <w:tmpl w:val="F5AEACA4"/>
    <w:lvl w:ilvl="0" w:tplc="BF16588C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5308DF38">
      <w:start w:val="1"/>
      <w:numFmt w:val="decimal"/>
      <w:lvlText w:val="(%2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17E4FE6C">
      <w:numFmt w:val="bullet"/>
      <w:lvlText w:val="•"/>
      <w:lvlJc w:val="left"/>
      <w:pPr>
        <w:ind w:left="2269" w:hanging="480"/>
      </w:pPr>
      <w:rPr>
        <w:rFonts w:hint="default"/>
        <w:lang w:val="zh-TW" w:eastAsia="zh-TW" w:bidi="zh-TW"/>
      </w:rPr>
    </w:lvl>
    <w:lvl w:ilvl="3" w:tplc="2586DBD8">
      <w:numFmt w:val="bullet"/>
      <w:lvlText w:val="•"/>
      <w:lvlJc w:val="left"/>
      <w:pPr>
        <w:ind w:left="3099" w:hanging="480"/>
      </w:pPr>
      <w:rPr>
        <w:rFonts w:hint="default"/>
        <w:lang w:val="zh-TW" w:eastAsia="zh-TW" w:bidi="zh-TW"/>
      </w:rPr>
    </w:lvl>
    <w:lvl w:ilvl="4" w:tplc="92D681CC">
      <w:numFmt w:val="bullet"/>
      <w:lvlText w:val="•"/>
      <w:lvlJc w:val="left"/>
      <w:pPr>
        <w:ind w:left="3928" w:hanging="480"/>
      </w:pPr>
      <w:rPr>
        <w:rFonts w:hint="default"/>
        <w:lang w:val="zh-TW" w:eastAsia="zh-TW" w:bidi="zh-TW"/>
      </w:rPr>
    </w:lvl>
    <w:lvl w:ilvl="5" w:tplc="CE34261E">
      <w:numFmt w:val="bullet"/>
      <w:lvlText w:val="•"/>
      <w:lvlJc w:val="left"/>
      <w:pPr>
        <w:ind w:left="4758" w:hanging="480"/>
      </w:pPr>
      <w:rPr>
        <w:rFonts w:hint="default"/>
        <w:lang w:val="zh-TW" w:eastAsia="zh-TW" w:bidi="zh-TW"/>
      </w:rPr>
    </w:lvl>
    <w:lvl w:ilvl="6" w:tplc="B5AAB17E">
      <w:numFmt w:val="bullet"/>
      <w:lvlText w:val="•"/>
      <w:lvlJc w:val="left"/>
      <w:pPr>
        <w:ind w:left="5588" w:hanging="480"/>
      </w:pPr>
      <w:rPr>
        <w:rFonts w:hint="default"/>
        <w:lang w:val="zh-TW" w:eastAsia="zh-TW" w:bidi="zh-TW"/>
      </w:rPr>
    </w:lvl>
    <w:lvl w:ilvl="7" w:tplc="AE14A942">
      <w:numFmt w:val="bullet"/>
      <w:lvlText w:val="•"/>
      <w:lvlJc w:val="left"/>
      <w:pPr>
        <w:ind w:left="6417" w:hanging="480"/>
      </w:pPr>
      <w:rPr>
        <w:rFonts w:hint="default"/>
        <w:lang w:val="zh-TW" w:eastAsia="zh-TW" w:bidi="zh-TW"/>
      </w:rPr>
    </w:lvl>
    <w:lvl w:ilvl="8" w:tplc="E0748532">
      <w:numFmt w:val="bullet"/>
      <w:lvlText w:val="•"/>
      <w:lvlJc w:val="left"/>
      <w:pPr>
        <w:ind w:left="7247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452C7755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8813D3F"/>
    <w:multiLevelType w:val="hybridMultilevel"/>
    <w:tmpl w:val="A34AF5D2"/>
    <w:lvl w:ilvl="0" w:tplc="3C588F38">
      <w:start w:val="1"/>
      <w:numFmt w:val="decimal"/>
      <w:lvlText w:val="%1."/>
      <w:lvlJc w:val="left"/>
      <w:pPr>
        <w:ind w:left="962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D9004DEC">
      <w:start w:val="1"/>
      <w:numFmt w:val="decimal"/>
      <w:lvlText w:val="(%2)"/>
      <w:lvlJc w:val="left"/>
      <w:pPr>
        <w:ind w:left="1442" w:hanging="483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BD781A76">
      <w:start w:val="1"/>
      <w:numFmt w:val="lowerLetter"/>
      <w:lvlText w:val="%3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3" w:tplc="5F385554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4" w:tplc="E3ACBE8E">
      <w:numFmt w:val="bullet"/>
      <w:lvlText w:val="•"/>
      <w:lvlJc w:val="left"/>
      <w:pPr>
        <w:ind w:left="3535" w:hanging="483"/>
      </w:pPr>
      <w:rPr>
        <w:rFonts w:hint="default"/>
        <w:lang w:val="zh-TW" w:eastAsia="zh-TW" w:bidi="zh-TW"/>
      </w:rPr>
    </w:lvl>
    <w:lvl w:ilvl="5" w:tplc="F7E25360">
      <w:numFmt w:val="bullet"/>
      <w:lvlText w:val="•"/>
      <w:lvlJc w:val="left"/>
      <w:pPr>
        <w:ind w:left="4430" w:hanging="483"/>
      </w:pPr>
      <w:rPr>
        <w:rFonts w:hint="default"/>
        <w:lang w:val="zh-TW" w:eastAsia="zh-TW" w:bidi="zh-TW"/>
      </w:rPr>
    </w:lvl>
    <w:lvl w:ilvl="6" w:tplc="DF847EE0">
      <w:numFmt w:val="bullet"/>
      <w:lvlText w:val="•"/>
      <w:lvlJc w:val="left"/>
      <w:pPr>
        <w:ind w:left="5325" w:hanging="483"/>
      </w:pPr>
      <w:rPr>
        <w:rFonts w:hint="default"/>
        <w:lang w:val="zh-TW" w:eastAsia="zh-TW" w:bidi="zh-TW"/>
      </w:rPr>
    </w:lvl>
    <w:lvl w:ilvl="7" w:tplc="D58868BC">
      <w:numFmt w:val="bullet"/>
      <w:lvlText w:val="•"/>
      <w:lvlJc w:val="left"/>
      <w:pPr>
        <w:ind w:left="6220" w:hanging="483"/>
      </w:pPr>
      <w:rPr>
        <w:rFonts w:hint="default"/>
        <w:lang w:val="zh-TW" w:eastAsia="zh-TW" w:bidi="zh-TW"/>
      </w:rPr>
    </w:lvl>
    <w:lvl w:ilvl="8" w:tplc="62AA740C">
      <w:numFmt w:val="bullet"/>
      <w:lvlText w:val="•"/>
      <w:lvlJc w:val="left"/>
      <w:pPr>
        <w:ind w:left="7116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F495681"/>
    <w:multiLevelType w:val="hybridMultilevel"/>
    <w:tmpl w:val="B97EBCA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DF1224"/>
    <w:multiLevelType w:val="hybridMultilevel"/>
    <w:tmpl w:val="38081C4E"/>
    <w:lvl w:ilvl="0" w:tplc="BF76BA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E530D13"/>
    <w:multiLevelType w:val="hybridMultilevel"/>
    <w:tmpl w:val="90184A14"/>
    <w:lvl w:ilvl="0" w:tplc="C56C544A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50153401">
    <w:abstractNumId w:val="7"/>
  </w:num>
  <w:num w:numId="2" w16cid:durableId="1562209763">
    <w:abstractNumId w:val="11"/>
  </w:num>
  <w:num w:numId="3" w16cid:durableId="1212225662">
    <w:abstractNumId w:val="4"/>
  </w:num>
  <w:num w:numId="4" w16cid:durableId="163590813">
    <w:abstractNumId w:val="5"/>
  </w:num>
  <w:num w:numId="5" w16cid:durableId="658771021">
    <w:abstractNumId w:val="3"/>
  </w:num>
  <w:num w:numId="6" w16cid:durableId="142896751">
    <w:abstractNumId w:val="8"/>
  </w:num>
  <w:num w:numId="7" w16cid:durableId="1503933331">
    <w:abstractNumId w:val="2"/>
  </w:num>
  <w:num w:numId="8" w16cid:durableId="110825398">
    <w:abstractNumId w:val="15"/>
  </w:num>
  <w:num w:numId="9" w16cid:durableId="240877001">
    <w:abstractNumId w:val="10"/>
  </w:num>
  <w:num w:numId="10" w16cid:durableId="1617980860">
    <w:abstractNumId w:val="13"/>
  </w:num>
  <w:num w:numId="11" w16cid:durableId="924343666">
    <w:abstractNumId w:val="6"/>
  </w:num>
  <w:num w:numId="12" w16cid:durableId="966086457">
    <w:abstractNumId w:val="9"/>
  </w:num>
  <w:num w:numId="13" w16cid:durableId="2045983815">
    <w:abstractNumId w:val="12"/>
  </w:num>
  <w:num w:numId="14" w16cid:durableId="1525754010">
    <w:abstractNumId w:val="1"/>
  </w:num>
  <w:num w:numId="15" w16cid:durableId="1617715663">
    <w:abstractNumId w:val="14"/>
  </w:num>
  <w:num w:numId="16" w16cid:durableId="114100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15333"/>
    <w:rsid w:val="00024A28"/>
    <w:rsid w:val="00040B4C"/>
    <w:rsid w:val="00045800"/>
    <w:rsid w:val="0006051F"/>
    <w:rsid w:val="00087E4E"/>
    <w:rsid w:val="001203EC"/>
    <w:rsid w:val="001240A1"/>
    <w:rsid w:val="001341B3"/>
    <w:rsid w:val="00136717"/>
    <w:rsid w:val="00150A05"/>
    <w:rsid w:val="00150FC9"/>
    <w:rsid w:val="00164C09"/>
    <w:rsid w:val="0016693A"/>
    <w:rsid w:val="00170A7F"/>
    <w:rsid w:val="001801C5"/>
    <w:rsid w:val="00187A73"/>
    <w:rsid w:val="001A4D76"/>
    <w:rsid w:val="001A70CA"/>
    <w:rsid w:val="001D3841"/>
    <w:rsid w:val="00222D20"/>
    <w:rsid w:val="00243B99"/>
    <w:rsid w:val="00274A43"/>
    <w:rsid w:val="0027678E"/>
    <w:rsid w:val="002770B9"/>
    <w:rsid w:val="00281371"/>
    <w:rsid w:val="002A5666"/>
    <w:rsid w:val="002A5A7E"/>
    <w:rsid w:val="002B4CA9"/>
    <w:rsid w:val="002E75DA"/>
    <w:rsid w:val="002F3E9B"/>
    <w:rsid w:val="00316A43"/>
    <w:rsid w:val="00330F3E"/>
    <w:rsid w:val="00356F74"/>
    <w:rsid w:val="00365A98"/>
    <w:rsid w:val="00366200"/>
    <w:rsid w:val="003702C7"/>
    <w:rsid w:val="00374EF2"/>
    <w:rsid w:val="003837F4"/>
    <w:rsid w:val="00384222"/>
    <w:rsid w:val="00397A6E"/>
    <w:rsid w:val="003B01FB"/>
    <w:rsid w:val="0043343F"/>
    <w:rsid w:val="0044062B"/>
    <w:rsid w:val="004715EB"/>
    <w:rsid w:val="00494759"/>
    <w:rsid w:val="004966D3"/>
    <w:rsid w:val="004D2FD0"/>
    <w:rsid w:val="00513283"/>
    <w:rsid w:val="00547547"/>
    <w:rsid w:val="0055514C"/>
    <w:rsid w:val="005812F1"/>
    <w:rsid w:val="005862E1"/>
    <w:rsid w:val="00587DC9"/>
    <w:rsid w:val="005A2D45"/>
    <w:rsid w:val="005E5519"/>
    <w:rsid w:val="00600078"/>
    <w:rsid w:val="006112D6"/>
    <w:rsid w:val="006305D0"/>
    <w:rsid w:val="00637139"/>
    <w:rsid w:val="006848B1"/>
    <w:rsid w:val="00685A10"/>
    <w:rsid w:val="0069310D"/>
    <w:rsid w:val="006B06F6"/>
    <w:rsid w:val="006C298E"/>
    <w:rsid w:val="006D2E21"/>
    <w:rsid w:val="006D3B4A"/>
    <w:rsid w:val="00701B71"/>
    <w:rsid w:val="00711307"/>
    <w:rsid w:val="00735064"/>
    <w:rsid w:val="00767B83"/>
    <w:rsid w:val="00797109"/>
    <w:rsid w:val="00860FAC"/>
    <w:rsid w:val="00877BE0"/>
    <w:rsid w:val="008B4F88"/>
    <w:rsid w:val="008B65AD"/>
    <w:rsid w:val="008B71E6"/>
    <w:rsid w:val="008D77DE"/>
    <w:rsid w:val="009225C6"/>
    <w:rsid w:val="00977853"/>
    <w:rsid w:val="009C748D"/>
    <w:rsid w:val="009E0884"/>
    <w:rsid w:val="009E2D8E"/>
    <w:rsid w:val="009F6516"/>
    <w:rsid w:val="00A110C9"/>
    <w:rsid w:val="00A84E1F"/>
    <w:rsid w:val="00A96891"/>
    <w:rsid w:val="00AB3A22"/>
    <w:rsid w:val="00AD7ACF"/>
    <w:rsid w:val="00AE4EA9"/>
    <w:rsid w:val="00AE6096"/>
    <w:rsid w:val="00B07644"/>
    <w:rsid w:val="00B17CBB"/>
    <w:rsid w:val="00B34012"/>
    <w:rsid w:val="00B56720"/>
    <w:rsid w:val="00B83418"/>
    <w:rsid w:val="00B85C56"/>
    <w:rsid w:val="00B87BAF"/>
    <w:rsid w:val="00B9075E"/>
    <w:rsid w:val="00BA587E"/>
    <w:rsid w:val="00BC2B05"/>
    <w:rsid w:val="00BC6C65"/>
    <w:rsid w:val="00BE0326"/>
    <w:rsid w:val="00BE48F5"/>
    <w:rsid w:val="00C4764A"/>
    <w:rsid w:val="00C55844"/>
    <w:rsid w:val="00C5734D"/>
    <w:rsid w:val="00C73DDE"/>
    <w:rsid w:val="00C775B7"/>
    <w:rsid w:val="00C77AB6"/>
    <w:rsid w:val="00CB11F2"/>
    <w:rsid w:val="00D3302E"/>
    <w:rsid w:val="00D748F7"/>
    <w:rsid w:val="00D74DB2"/>
    <w:rsid w:val="00D80692"/>
    <w:rsid w:val="00D86432"/>
    <w:rsid w:val="00DB623F"/>
    <w:rsid w:val="00DC2B5A"/>
    <w:rsid w:val="00DC544F"/>
    <w:rsid w:val="00DD5230"/>
    <w:rsid w:val="00DE0E24"/>
    <w:rsid w:val="00DF64C5"/>
    <w:rsid w:val="00E13FE8"/>
    <w:rsid w:val="00E14D05"/>
    <w:rsid w:val="00E401F9"/>
    <w:rsid w:val="00E41858"/>
    <w:rsid w:val="00EC2DCA"/>
    <w:rsid w:val="00EC5B41"/>
    <w:rsid w:val="00ED27BB"/>
    <w:rsid w:val="00F00A78"/>
    <w:rsid w:val="00F4442E"/>
    <w:rsid w:val="00F46C58"/>
    <w:rsid w:val="00F52FF5"/>
    <w:rsid w:val="00FD2B1D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4188"/>
  <w15:docId w15:val="{BFA9C13F-7AE5-4D0F-A605-31F3916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E4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3B01FB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D3841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D3841"/>
    <w:rPr>
      <w:sz w:val="20"/>
      <w:szCs w:val="20"/>
    </w:rPr>
  </w:style>
  <w:style w:type="paragraph" w:styleId="ac">
    <w:name w:val="TOC Heading"/>
    <w:basedOn w:val="1"/>
    <w:next w:val="a0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BC6C65"/>
    <w:pPr>
      <w:tabs>
        <w:tab w:val="right" w:leader="dot" w:pos="8494"/>
      </w:tabs>
      <w:spacing w:line="500" w:lineRule="exact"/>
    </w:pPr>
  </w:style>
  <w:style w:type="paragraph" w:styleId="21">
    <w:name w:val="toc 2"/>
    <w:basedOn w:val="a0"/>
    <w:next w:val="a0"/>
    <w:autoRedefine/>
    <w:uiPriority w:val="39"/>
    <w:unhideWhenUsed/>
    <w:rsid w:val="00BE48F5"/>
    <w:pPr>
      <w:ind w:leftChars="200" w:left="480"/>
    </w:pPr>
  </w:style>
  <w:style w:type="character" w:styleId="ad">
    <w:name w:val="Hyperlink"/>
    <w:basedOn w:val="a1"/>
    <w:uiPriority w:val="99"/>
    <w:unhideWhenUsed/>
    <w:rsid w:val="00BE48F5"/>
    <w:rPr>
      <w:color w:val="0000FF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087E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7">
    <w:name w:val="清單段落 字元"/>
    <w:link w:val="a6"/>
    <w:uiPriority w:val="34"/>
    <w:locked/>
    <w:rsid w:val="00087E4E"/>
  </w:style>
  <w:style w:type="paragraph" w:styleId="ae">
    <w:name w:val="Body Text"/>
    <w:basedOn w:val="a0"/>
    <w:link w:val="af"/>
    <w:uiPriority w:val="1"/>
    <w:qFormat/>
    <w:rsid w:val="00087E4E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character" w:customStyle="1" w:styleId="af">
    <w:name w:val="本文 字元"/>
    <w:basedOn w:val="a1"/>
    <w:link w:val="ae"/>
    <w:uiPriority w:val="1"/>
    <w:rsid w:val="00087E4E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styleId="31">
    <w:name w:val="toc 3"/>
    <w:basedOn w:val="a0"/>
    <w:next w:val="a0"/>
    <w:autoRedefine/>
    <w:uiPriority w:val="39"/>
    <w:unhideWhenUsed/>
    <w:rsid w:val="00B07644"/>
    <w:pPr>
      <w:tabs>
        <w:tab w:val="right" w:leader="dot" w:pos="8494"/>
      </w:tabs>
      <w:spacing w:line="600" w:lineRule="exact"/>
      <w:ind w:leftChars="177" w:left="425"/>
    </w:pPr>
  </w:style>
  <w:style w:type="paragraph" w:styleId="a">
    <w:name w:val="List Bullet"/>
    <w:basedOn w:val="a0"/>
    <w:uiPriority w:val="99"/>
    <w:unhideWhenUsed/>
    <w:rsid w:val="00494759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6729-8870-4193-9835-306AF9B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679</Words>
  <Characters>3872</Characters>
  <Application>Microsoft Office Word</Application>
  <DocSecurity>0</DocSecurity>
  <Lines>32</Lines>
  <Paragraphs>9</Paragraphs>
  <ScaleCrop>false</ScaleCrop>
  <Company>Hewlett-Packard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chen</dc:creator>
  <cp:lastModifiedBy>林育伊</cp:lastModifiedBy>
  <cp:revision>4</cp:revision>
  <cp:lastPrinted>2022-02-08T07:30:00Z</cp:lastPrinted>
  <dcterms:created xsi:type="dcterms:W3CDTF">2024-01-19T06:50:00Z</dcterms:created>
  <dcterms:modified xsi:type="dcterms:W3CDTF">2024-06-24T05:55:00Z</dcterms:modified>
</cp:coreProperties>
</file>